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B88A1" w14:textId="49DBE7D4" w:rsidR="00F22069" w:rsidRPr="00596C90" w:rsidRDefault="00F22069" w:rsidP="00F22069">
      <w:pPr>
        <w:ind w:firstLine="284"/>
        <w:jc w:val="center"/>
        <w:rPr>
          <w:rFonts w:ascii="Garamond" w:hAnsi="Garamond"/>
        </w:rPr>
      </w:pPr>
      <w:r w:rsidRPr="00596C90">
        <w:rPr>
          <w:rFonts w:ascii="Garamond" w:hAnsi="Garamond"/>
        </w:rPr>
        <w:t xml:space="preserve">GJYKATA </w:t>
      </w:r>
      <w:r w:rsidR="00596C90" w:rsidRPr="00596C90">
        <w:rPr>
          <w:rFonts w:ascii="Garamond" w:hAnsi="Garamond"/>
        </w:rPr>
        <w:t>EVROPIANE</w:t>
      </w:r>
      <w:r w:rsidRPr="00596C90">
        <w:rPr>
          <w:rFonts w:ascii="Garamond" w:hAnsi="Garamond"/>
        </w:rPr>
        <w:t xml:space="preserve"> E TË DREJTAVE TË NJERIUT</w:t>
      </w:r>
    </w:p>
    <w:p w14:paraId="60A6DDD9" w14:textId="77777777" w:rsidR="00F22069" w:rsidRPr="00596C90" w:rsidRDefault="00F22069" w:rsidP="00B23424">
      <w:pPr>
        <w:pStyle w:val="DecHTitle"/>
        <w:spacing w:after="0"/>
        <w:ind w:firstLine="284"/>
        <w:rPr>
          <w:rFonts w:ascii="Garamond" w:hAnsi="Garamond"/>
          <w:sz w:val="24"/>
        </w:rPr>
      </w:pPr>
    </w:p>
    <w:p w14:paraId="202F9F62" w14:textId="72AC8CEA" w:rsidR="007B162D" w:rsidRPr="00596C90" w:rsidRDefault="005A7E39" w:rsidP="00B23424">
      <w:pPr>
        <w:pStyle w:val="DecHTitle"/>
        <w:spacing w:after="0"/>
        <w:ind w:firstLine="284"/>
        <w:rPr>
          <w:rFonts w:ascii="Garamond" w:hAnsi="Garamond"/>
          <w:sz w:val="24"/>
        </w:rPr>
      </w:pPr>
      <w:r w:rsidRPr="00596C90">
        <w:rPr>
          <w:rFonts w:ascii="Garamond" w:hAnsi="Garamond"/>
          <w:sz w:val="24"/>
        </w:rPr>
        <w:t>SEKSIONI I TRETË</w:t>
      </w:r>
    </w:p>
    <w:p w14:paraId="5A863BF1" w14:textId="77777777" w:rsidR="00E0363E" w:rsidRPr="00596C90" w:rsidRDefault="00E0363E" w:rsidP="00B23424">
      <w:pPr>
        <w:pStyle w:val="JuPara"/>
        <w:jc w:val="center"/>
        <w:rPr>
          <w:rFonts w:ascii="Garamond" w:hAnsi="Garamond"/>
        </w:rPr>
      </w:pPr>
    </w:p>
    <w:p w14:paraId="5E023EE1" w14:textId="61D851E5" w:rsidR="007B162D" w:rsidRPr="00596C90" w:rsidRDefault="005A7E39" w:rsidP="00B23424">
      <w:pPr>
        <w:pStyle w:val="DecHTitle"/>
        <w:spacing w:after="0"/>
        <w:ind w:firstLine="284"/>
        <w:rPr>
          <w:rFonts w:ascii="Garamond" w:hAnsi="Garamond"/>
          <w:b/>
          <w:sz w:val="24"/>
        </w:rPr>
      </w:pPr>
      <w:r w:rsidRPr="00596C90">
        <w:rPr>
          <w:rFonts w:ascii="Garamond" w:hAnsi="Garamond"/>
          <w:b/>
          <w:sz w:val="24"/>
        </w:rPr>
        <w:t>VENDIM</w:t>
      </w:r>
    </w:p>
    <w:p w14:paraId="42CAA093" w14:textId="77777777" w:rsidR="00E0363E" w:rsidRPr="00596C90" w:rsidRDefault="00E0363E" w:rsidP="00B23424">
      <w:pPr>
        <w:pStyle w:val="JuPara"/>
        <w:jc w:val="center"/>
        <w:rPr>
          <w:rFonts w:ascii="Garamond" w:hAnsi="Garamond"/>
        </w:rPr>
      </w:pPr>
    </w:p>
    <w:p w14:paraId="71F8E234" w14:textId="7D057F8C" w:rsidR="00E0363E" w:rsidRPr="00596C90" w:rsidRDefault="005A7E39" w:rsidP="00B23424">
      <w:pPr>
        <w:pStyle w:val="DecHCase"/>
        <w:spacing w:after="0"/>
        <w:ind w:firstLine="284"/>
        <w:rPr>
          <w:rFonts w:ascii="Garamond" w:hAnsi="Garamond"/>
          <w:b/>
          <w:bCs/>
        </w:rPr>
      </w:pPr>
      <w:r w:rsidRPr="00596C90">
        <w:rPr>
          <w:rFonts w:ascii="Garamond" w:hAnsi="Garamond"/>
          <w:b/>
          <w:bCs/>
        </w:rPr>
        <w:t>Kërkesa nr. 1541/13</w:t>
      </w:r>
    </w:p>
    <w:p w14:paraId="1AF75480" w14:textId="56FB15F8" w:rsidR="00E0363E" w:rsidRPr="00596C90" w:rsidRDefault="005A7E39" w:rsidP="00B23424">
      <w:pPr>
        <w:pStyle w:val="DecHCase"/>
        <w:spacing w:after="0"/>
        <w:ind w:firstLine="284"/>
        <w:rPr>
          <w:rFonts w:ascii="Garamond" w:hAnsi="Garamond"/>
          <w:b/>
          <w:bCs/>
        </w:rPr>
      </w:pPr>
      <w:r w:rsidRPr="00596C90">
        <w:rPr>
          <w:rFonts w:ascii="Garamond" w:hAnsi="Garamond"/>
          <w:b/>
          <w:bCs/>
        </w:rPr>
        <w:t>Jorgo QIQI</w:t>
      </w:r>
    </w:p>
    <w:p w14:paraId="17331422" w14:textId="1D71793C" w:rsidR="007B162D" w:rsidRPr="00596C90" w:rsidRDefault="005A7E39" w:rsidP="00B23424">
      <w:pPr>
        <w:pStyle w:val="DecHCase"/>
        <w:spacing w:after="0"/>
        <w:ind w:firstLine="284"/>
        <w:rPr>
          <w:rFonts w:ascii="Garamond" w:hAnsi="Garamond"/>
          <w:b/>
          <w:bCs/>
          <w:i/>
        </w:rPr>
      </w:pPr>
      <w:r w:rsidRPr="00596C90">
        <w:rPr>
          <w:rFonts w:ascii="Garamond" w:hAnsi="Garamond"/>
          <w:b/>
          <w:bCs/>
        </w:rPr>
        <w:t>kundër Shqipërisë</w:t>
      </w:r>
    </w:p>
    <w:p w14:paraId="1D982064" w14:textId="77777777" w:rsidR="007B162D" w:rsidRPr="00596C90" w:rsidRDefault="007B162D" w:rsidP="00B23424">
      <w:pPr>
        <w:ind w:firstLine="284"/>
        <w:jc w:val="both"/>
        <w:rPr>
          <w:rFonts w:ascii="Garamond" w:hAnsi="Garamond"/>
        </w:rPr>
      </w:pPr>
    </w:p>
    <w:p w14:paraId="701F4D1B" w14:textId="6F2A8A54" w:rsidR="009547BA" w:rsidRPr="00596C90" w:rsidRDefault="005A7E39" w:rsidP="00B23424">
      <w:pPr>
        <w:pStyle w:val="JuPara"/>
        <w:rPr>
          <w:rFonts w:ascii="Garamond" w:hAnsi="Garamond"/>
        </w:rPr>
      </w:pPr>
      <w:r w:rsidRPr="00596C90">
        <w:rPr>
          <w:rFonts w:ascii="Garamond" w:hAnsi="Garamond"/>
        </w:rPr>
        <w:t xml:space="preserve">Gjykata </w:t>
      </w:r>
      <w:r w:rsidR="00596C90" w:rsidRPr="00596C90">
        <w:rPr>
          <w:rFonts w:ascii="Garamond" w:hAnsi="Garamond"/>
        </w:rPr>
        <w:t>Evropiane</w:t>
      </w:r>
      <w:r w:rsidRPr="00596C90">
        <w:rPr>
          <w:rFonts w:ascii="Garamond" w:hAnsi="Garamond"/>
        </w:rPr>
        <w:t xml:space="preserve"> e të Drejtave të Njeriut (Seksioni i Tretë), e mbledhur më 21 janar 2025</w:t>
      </w:r>
      <w:r w:rsidR="00596C90" w:rsidRPr="00596C90">
        <w:rPr>
          <w:rFonts w:ascii="Garamond" w:hAnsi="Garamond"/>
        </w:rPr>
        <w:t>,</w:t>
      </w:r>
      <w:r w:rsidRPr="00596C90">
        <w:rPr>
          <w:rFonts w:ascii="Garamond" w:hAnsi="Garamond"/>
        </w:rPr>
        <w:t xml:space="preserve"> si Komitet i përbërë nga:</w:t>
      </w:r>
      <w:r w:rsidR="003B6511" w:rsidRPr="00596C90">
        <w:rPr>
          <w:rFonts w:ascii="Garamond" w:hAnsi="Garamond"/>
        </w:rPr>
        <w:t xml:space="preserve"> </w:t>
      </w:r>
    </w:p>
    <w:p w14:paraId="25A57828" w14:textId="63B0173B" w:rsidR="00E0363E" w:rsidRPr="00596C90" w:rsidRDefault="005A7E39" w:rsidP="00B23424">
      <w:pPr>
        <w:pStyle w:val="JuJudges"/>
        <w:tabs>
          <w:tab w:val="clear" w:pos="567"/>
          <w:tab w:val="left" w:pos="284"/>
        </w:tabs>
        <w:ind w:firstLine="284"/>
        <w:jc w:val="both"/>
        <w:rPr>
          <w:rFonts w:ascii="Garamond" w:hAnsi="Garamond"/>
        </w:rPr>
      </w:pPr>
      <w:r w:rsidRPr="00596C90">
        <w:rPr>
          <w:rFonts w:ascii="Garamond" w:hAnsi="Garamond"/>
        </w:rPr>
        <w:t>L</w:t>
      </w:r>
      <w:r w:rsidRPr="00596C90">
        <w:rPr>
          <w:rFonts w:ascii="Times New Roman" w:hAnsi="Times New Roman" w:cs="Times New Roman"/>
        </w:rPr>
        <w:t>ə</w:t>
      </w:r>
      <w:r w:rsidRPr="00596C90">
        <w:rPr>
          <w:rFonts w:ascii="Garamond" w:hAnsi="Garamond"/>
        </w:rPr>
        <w:t>tif Hüseynov</w:t>
      </w:r>
      <w:r w:rsidRPr="00596C90">
        <w:rPr>
          <w:rFonts w:ascii="Garamond" w:hAnsi="Garamond"/>
          <w:i/>
        </w:rPr>
        <w:t xml:space="preserve">, </w:t>
      </w:r>
      <w:r w:rsidR="00596C90" w:rsidRPr="00596C90">
        <w:rPr>
          <w:rFonts w:ascii="Garamond" w:hAnsi="Garamond"/>
          <w:i/>
        </w:rPr>
        <w:t>k</w:t>
      </w:r>
      <w:r w:rsidRPr="00596C90">
        <w:rPr>
          <w:rFonts w:ascii="Garamond" w:hAnsi="Garamond"/>
          <w:i/>
        </w:rPr>
        <w:t>ryetar</w:t>
      </w:r>
      <w:r w:rsidRPr="00596C90">
        <w:rPr>
          <w:rFonts w:ascii="Garamond" w:hAnsi="Garamond"/>
        </w:rPr>
        <w:t>,</w:t>
      </w:r>
    </w:p>
    <w:p w14:paraId="45E76842" w14:textId="77777777" w:rsidR="00E0363E" w:rsidRPr="00596C90" w:rsidRDefault="005A7E39" w:rsidP="00B23424">
      <w:pPr>
        <w:pStyle w:val="JuJudges"/>
        <w:tabs>
          <w:tab w:val="clear" w:pos="567"/>
          <w:tab w:val="left" w:pos="284"/>
        </w:tabs>
        <w:ind w:firstLine="284"/>
        <w:jc w:val="both"/>
        <w:rPr>
          <w:rFonts w:ascii="Garamond" w:hAnsi="Garamond"/>
        </w:rPr>
      </w:pPr>
      <w:r w:rsidRPr="00596C90">
        <w:rPr>
          <w:rFonts w:ascii="Garamond" w:hAnsi="Garamond"/>
        </w:rPr>
        <w:t>Darian Pavli,</w:t>
      </w:r>
    </w:p>
    <w:p w14:paraId="0A76FAB2" w14:textId="77777777" w:rsidR="00E0363E" w:rsidRPr="00596C90" w:rsidRDefault="005A7E39" w:rsidP="00B23424">
      <w:pPr>
        <w:pStyle w:val="JuJudges"/>
        <w:tabs>
          <w:tab w:val="clear" w:pos="567"/>
          <w:tab w:val="left" w:pos="284"/>
        </w:tabs>
        <w:ind w:firstLine="284"/>
        <w:jc w:val="both"/>
        <w:rPr>
          <w:rFonts w:ascii="Garamond" w:hAnsi="Garamond"/>
        </w:rPr>
      </w:pPr>
      <w:r w:rsidRPr="00596C90">
        <w:rPr>
          <w:rFonts w:ascii="Garamond" w:hAnsi="Garamond"/>
        </w:rPr>
        <w:t>Úna Ní Raifeartaigh</w:t>
      </w:r>
      <w:r w:rsidRPr="00596C90">
        <w:rPr>
          <w:rFonts w:ascii="Garamond" w:hAnsi="Garamond"/>
          <w:i/>
        </w:rPr>
        <w:t>, gjyqtarë</w:t>
      </w:r>
      <w:r w:rsidRPr="00596C90">
        <w:rPr>
          <w:rFonts w:ascii="Garamond" w:hAnsi="Garamond"/>
        </w:rPr>
        <w:t>,</w:t>
      </w:r>
    </w:p>
    <w:p w14:paraId="7BDDE829" w14:textId="746D9F31" w:rsidR="009547BA" w:rsidRPr="00596C90" w:rsidRDefault="005A7E39" w:rsidP="00B23424">
      <w:pPr>
        <w:pStyle w:val="JuJudges"/>
        <w:tabs>
          <w:tab w:val="clear" w:pos="567"/>
          <w:tab w:val="left" w:pos="284"/>
        </w:tabs>
        <w:ind w:firstLine="284"/>
        <w:jc w:val="both"/>
        <w:rPr>
          <w:rFonts w:ascii="Garamond" w:hAnsi="Garamond"/>
          <w:iCs/>
        </w:rPr>
      </w:pPr>
      <w:r w:rsidRPr="00596C90">
        <w:rPr>
          <w:rFonts w:ascii="Garamond" w:hAnsi="Garamond"/>
        </w:rPr>
        <w:t xml:space="preserve">dhe Olga Chernishova, </w:t>
      </w:r>
      <w:r w:rsidR="00596C90" w:rsidRPr="00596C90">
        <w:rPr>
          <w:rFonts w:ascii="Garamond" w:hAnsi="Garamond"/>
          <w:i/>
        </w:rPr>
        <w:t>z</w:t>
      </w:r>
      <w:r w:rsidRPr="00596C90">
        <w:rPr>
          <w:rFonts w:ascii="Garamond" w:hAnsi="Garamond"/>
          <w:i/>
        </w:rPr>
        <w:t>ëvendës</w:t>
      </w:r>
      <w:r w:rsidR="00596C90" w:rsidRPr="00596C90">
        <w:rPr>
          <w:rFonts w:ascii="Garamond" w:hAnsi="Garamond"/>
          <w:i/>
        </w:rPr>
        <w:t>k</w:t>
      </w:r>
      <w:r w:rsidRPr="00596C90">
        <w:rPr>
          <w:rFonts w:ascii="Garamond" w:hAnsi="Garamond"/>
          <w:i/>
          <w:iCs/>
        </w:rPr>
        <w:t>ancelare e Seksionit</w:t>
      </w:r>
      <w:r w:rsidRPr="00596C90">
        <w:rPr>
          <w:rFonts w:ascii="Garamond" w:hAnsi="Garamond"/>
          <w:i/>
        </w:rPr>
        <w:t>,</w:t>
      </w:r>
    </w:p>
    <w:p w14:paraId="0B2067B5" w14:textId="77777777" w:rsidR="009547BA" w:rsidRPr="00596C90" w:rsidRDefault="005A7E39" w:rsidP="00B23424">
      <w:pPr>
        <w:pStyle w:val="JuPara"/>
        <w:rPr>
          <w:rFonts w:ascii="Garamond" w:hAnsi="Garamond"/>
        </w:rPr>
      </w:pPr>
      <w:r w:rsidRPr="00596C90">
        <w:rPr>
          <w:rFonts w:ascii="Garamond" w:hAnsi="Garamond"/>
        </w:rPr>
        <w:t>Duke pasur parasysh:</w:t>
      </w:r>
    </w:p>
    <w:p w14:paraId="75373323" w14:textId="523398CF" w:rsidR="009547BA" w:rsidRPr="00596C90" w:rsidRDefault="005A7E39" w:rsidP="00B23424">
      <w:pPr>
        <w:pStyle w:val="JuPara"/>
        <w:rPr>
          <w:rFonts w:ascii="Garamond" w:hAnsi="Garamond"/>
        </w:rPr>
      </w:pPr>
      <w:r w:rsidRPr="00596C90">
        <w:rPr>
          <w:rFonts w:ascii="Garamond" w:hAnsi="Garamond"/>
        </w:rPr>
        <w:t>kërkesën (nr. 1541/13) kundër Republikës së Shqipërisë të depozituar në Gjykatë</w:t>
      </w:r>
      <w:r w:rsidR="00596C90" w:rsidRPr="00596C90">
        <w:rPr>
          <w:rFonts w:ascii="Garamond" w:hAnsi="Garamond"/>
        </w:rPr>
        <w:t>,</w:t>
      </w:r>
      <w:r w:rsidRPr="00596C90">
        <w:rPr>
          <w:rFonts w:ascii="Garamond" w:hAnsi="Garamond"/>
        </w:rPr>
        <w:t xml:space="preserve"> sipas nenit 34 të Konventës për Mbrojtjen e të Drejtave dhe Lirive Themelore</w:t>
      </w:r>
      <w:r w:rsidR="00596C90">
        <w:rPr>
          <w:rFonts w:ascii="Garamond" w:hAnsi="Garamond"/>
        </w:rPr>
        <w:t xml:space="preserve"> </w:t>
      </w:r>
      <w:r w:rsidRPr="00596C90">
        <w:rPr>
          <w:rFonts w:ascii="Garamond" w:hAnsi="Garamond"/>
        </w:rPr>
        <w:t>të Njeriut (Konventa) më 29 dhjetor 2012</w:t>
      </w:r>
      <w:r w:rsidR="00596C90" w:rsidRPr="00596C90">
        <w:rPr>
          <w:rFonts w:ascii="Garamond" w:hAnsi="Garamond"/>
        </w:rPr>
        <w:t>,</w:t>
      </w:r>
      <w:r w:rsidRPr="00596C90">
        <w:rPr>
          <w:rFonts w:ascii="Garamond" w:hAnsi="Garamond"/>
        </w:rPr>
        <w:t xml:space="preserve"> nga shtetasi shqiptar dhe grek </w:t>
      </w:r>
      <w:r w:rsidR="00596C90" w:rsidRPr="00596C90">
        <w:rPr>
          <w:rFonts w:ascii="Garamond" w:hAnsi="Garamond"/>
        </w:rPr>
        <w:t>z</w:t>
      </w:r>
      <w:r w:rsidRPr="00596C90">
        <w:rPr>
          <w:rFonts w:ascii="Garamond" w:hAnsi="Garamond"/>
        </w:rPr>
        <w:t xml:space="preserve">. Jorgo Qiqi (kërkuesi), i lindur në vitin 1949, me banim në Tiranë dhe i përfaqësuar nga </w:t>
      </w:r>
      <w:r w:rsidR="00596C90" w:rsidRPr="00596C90">
        <w:rPr>
          <w:rFonts w:ascii="Garamond" w:hAnsi="Garamond"/>
        </w:rPr>
        <w:t>z</w:t>
      </w:r>
      <w:r w:rsidRPr="00596C90">
        <w:rPr>
          <w:rFonts w:ascii="Garamond" w:hAnsi="Garamond"/>
        </w:rPr>
        <w:t>. F.</w:t>
      </w:r>
      <w:r w:rsidR="00596C90" w:rsidRPr="00596C90">
        <w:rPr>
          <w:rFonts w:ascii="Garamond" w:hAnsi="Garamond"/>
        </w:rPr>
        <w:t xml:space="preserve"> </w:t>
      </w:r>
      <w:r w:rsidRPr="00596C90">
        <w:rPr>
          <w:rFonts w:ascii="Garamond" w:hAnsi="Garamond"/>
        </w:rPr>
        <w:t>Caka, avokat i licencuar në Tiranë;</w:t>
      </w:r>
    </w:p>
    <w:p w14:paraId="61B1C23E" w14:textId="40584F19" w:rsidR="009547BA" w:rsidRPr="00596C90" w:rsidRDefault="005A7E39" w:rsidP="00B23424">
      <w:pPr>
        <w:pStyle w:val="JuPara"/>
        <w:rPr>
          <w:rFonts w:ascii="Garamond" w:hAnsi="Garamond"/>
        </w:rPr>
      </w:pPr>
      <w:r w:rsidRPr="00596C90">
        <w:rPr>
          <w:rFonts w:ascii="Garamond" w:hAnsi="Garamond"/>
        </w:rPr>
        <w:t>vendimin për të njoftuar për kërkesën</w:t>
      </w:r>
      <w:r w:rsidRPr="00596C90">
        <w:rPr>
          <w:rFonts w:ascii="Garamond" w:hAnsi="Garamond"/>
          <w:color w:val="FFFFFF" w:themeColor="background1"/>
        </w:rPr>
        <w:t xml:space="preserve"> </w:t>
      </w:r>
      <w:r w:rsidR="00596C90" w:rsidRPr="00596C90">
        <w:rPr>
          <w:rFonts w:ascii="Garamond" w:hAnsi="Garamond"/>
        </w:rPr>
        <w:t>q</w:t>
      </w:r>
      <w:r w:rsidRPr="00596C90">
        <w:rPr>
          <w:rFonts w:ascii="Garamond" w:hAnsi="Garamond"/>
        </w:rPr>
        <w:t>everinë e Shqipërisë (</w:t>
      </w:r>
      <w:r w:rsidR="00596C90" w:rsidRPr="00596C90">
        <w:rPr>
          <w:rFonts w:ascii="Garamond" w:hAnsi="Garamond"/>
        </w:rPr>
        <w:t>q</w:t>
      </w:r>
      <w:r w:rsidRPr="00596C90">
        <w:rPr>
          <w:rFonts w:ascii="Garamond" w:hAnsi="Garamond"/>
        </w:rPr>
        <w:t xml:space="preserve">everia) të përfaqësuar nga Agjentja asokohe </w:t>
      </w:r>
      <w:r w:rsidR="00596C90" w:rsidRPr="00596C90">
        <w:rPr>
          <w:rFonts w:ascii="Garamond" w:hAnsi="Garamond"/>
        </w:rPr>
        <w:t>z</w:t>
      </w:r>
      <w:r w:rsidRPr="00596C90">
        <w:rPr>
          <w:rFonts w:ascii="Garamond" w:hAnsi="Garamond"/>
        </w:rPr>
        <w:t>nj. A.</w:t>
      </w:r>
      <w:r w:rsidR="00596C90" w:rsidRPr="00596C90">
        <w:rPr>
          <w:rFonts w:ascii="Garamond" w:hAnsi="Garamond"/>
        </w:rPr>
        <w:t xml:space="preserve"> </w:t>
      </w:r>
      <w:r w:rsidRPr="00596C90">
        <w:rPr>
          <w:rFonts w:ascii="Garamond" w:hAnsi="Garamond"/>
        </w:rPr>
        <w:t>Hiçka;</w:t>
      </w:r>
    </w:p>
    <w:p w14:paraId="7B75C087" w14:textId="77777777" w:rsidR="009547BA" w:rsidRPr="00596C90" w:rsidRDefault="005A7E39" w:rsidP="00B23424">
      <w:pPr>
        <w:pStyle w:val="JuPara"/>
        <w:rPr>
          <w:rFonts w:ascii="Garamond" w:hAnsi="Garamond"/>
        </w:rPr>
      </w:pPr>
      <w:r w:rsidRPr="00596C90">
        <w:rPr>
          <w:rFonts w:ascii="Garamond" w:hAnsi="Garamond"/>
        </w:rPr>
        <w:t>parashtrimet e palëve;</w:t>
      </w:r>
    </w:p>
    <w:p w14:paraId="6F67EC7B" w14:textId="6B73849E" w:rsidR="009547BA" w:rsidRPr="00596C90" w:rsidRDefault="005A7E39" w:rsidP="00B23424">
      <w:pPr>
        <w:pStyle w:val="JuPara"/>
        <w:rPr>
          <w:rFonts w:ascii="Garamond" w:hAnsi="Garamond"/>
        </w:rPr>
      </w:pPr>
      <w:r w:rsidRPr="00596C90">
        <w:rPr>
          <w:rFonts w:ascii="Garamond" w:hAnsi="Garamond"/>
        </w:rPr>
        <w:t xml:space="preserve">njoftimin e </w:t>
      </w:r>
      <w:r w:rsidR="00596C90" w:rsidRPr="00596C90">
        <w:rPr>
          <w:rFonts w:ascii="Garamond" w:hAnsi="Garamond"/>
        </w:rPr>
        <w:t>q</w:t>
      </w:r>
      <w:r w:rsidRPr="00596C90">
        <w:rPr>
          <w:rFonts w:ascii="Garamond" w:hAnsi="Garamond"/>
        </w:rPr>
        <w:t xml:space="preserve">everisë greke për të drejtën e saj për të ndërhyrë në proces (neni 36 </w:t>
      </w:r>
      <w:r w:rsidR="00391296" w:rsidRPr="00596C90">
        <w:t>§</w:t>
      </w:r>
      <w:r w:rsidRPr="00596C90">
        <w:rPr>
          <w:rFonts w:ascii="Garamond" w:hAnsi="Garamond"/>
        </w:rPr>
        <w:t xml:space="preserve"> 1 i Konventës dhe Rregullore 44 e Rregullores së Gjykatës) dhe vendimin e tyre për të mos ushtruar të drejtën e tyre për ta bërë këtë gjë;</w:t>
      </w:r>
    </w:p>
    <w:p w14:paraId="00E82B31" w14:textId="77777777" w:rsidR="009547BA" w:rsidRPr="00596C90" w:rsidRDefault="005A7E39" w:rsidP="00B23424">
      <w:pPr>
        <w:pStyle w:val="JuPara"/>
        <w:rPr>
          <w:rFonts w:ascii="Garamond" w:hAnsi="Garamond"/>
        </w:rPr>
      </w:pPr>
      <w:r w:rsidRPr="00596C90">
        <w:rPr>
          <w:rFonts w:ascii="Garamond" w:hAnsi="Garamond"/>
        </w:rPr>
        <w:t>Pas diskutimit, vendosi si më poshtë:</w:t>
      </w:r>
    </w:p>
    <w:p w14:paraId="65CD97B1" w14:textId="77777777" w:rsidR="009547BA" w:rsidRPr="00596C90" w:rsidRDefault="005A7E39" w:rsidP="00B23424">
      <w:pPr>
        <w:pStyle w:val="JuHHead"/>
        <w:numPr>
          <w:ilvl w:val="0"/>
          <w:numId w:val="0"/>
        </w:numPr>
        <w:spacing w:before="0" w:beforeAutospacing="0" w:after="0"/>
        <w:ind w:firstLine="284"/>
        <w:rPr>
          <w:rFonts w:ascii="Garamond" w:hAnsi="Garamond"/>
          <w:sz w:val="24"/>
          <w:szCs w:val="24"/>
        </w:rPr>
      </w:pPr>
      <w:r w:rsidRPr="00596C90">
        <w:rPr>
          <w:rFonts w:ascii="Garamond" w:hAnsi="Garamond"/>
          <w:sz w:val="24"/>
          <w:szCs w:val="24"/>
        </w:rPr>
        <w:t>OBJEKTI I ÇËSHTJES</w:t>
      </w:r>
    </w:p>
    <w:p w14:paraId="68A4DB0E" w14:textId="09D229C7" w:rsidR="00E0363E" w:rsidRPr="00596C90" w:rsidRDefault="00E0363E" w:rsidP="00B23424">
      <w:pPr>
        <w:keepNext/>
        <w:keepLines/>
        <w:tabs>
          <w:tab w:val="left" w:pos="360"/>
        </w:tabs>
        <w:autoSpaceDE w:val="0"/>
        <w:autoSpaceDN w:val="0"/>
        <w:adjustRightInd w:val="0"/>
        <w:ind w:firstLine="284"/>
        <w:jc w:val="both"/>
        <w:rPr>
          <w:rFonts w:ascii="Garamond" w:hAnsi="Garamond" w:cs="Garamond"/>
          <w:color w:val="000000"/>
        </w:rPr>
      </w:pPr>
      <w:r w:rsidRPr="00596C90">
        <w:rPr>
          <w:rFonts w:ascii="Garamond" w:hAnsi="Garamond" w:cs="Garamond"/>
          <w:color w:val="000000"/>
        </w:rPr>
        <w:t>1.</w:t>
      </w:r>
      <w:r w:rsidR="00596C90">
        <w:rPr>
          <w:rFonts w:ascii="Garamond" w:hAnsi="Garamond" w:cs="Garamond"/>
          <w:color w:val="000000"/>
        </w:rPr>
        <w:t xml:space="preserve"> </w:t>
      </w:r>
      <w:r w:rsidRPr="00596C90">
        <w:rPr>
          <w:rFonts w:ascii="Garamond" w:hAnsi="Garamond" w:cs="Garamond"/>
          <w:color w:val="000000"/>
        </w:rPr>
        <w:t xml:space="preserve">Kërkesa ka të bëjë me një seancë </w:t>
      </w:r>
      <w:r w:rsidRPr="00596C90">
        <w:rPr>
          <w:rFonts w:ascii="Garamond" w:hAnsi="Garamond" w:cs="Garamond"/>
          <w:i/>
          <w:iCs/>
          <w:color w:val="000000"/>
        </w:rPr>
        <w:t>in absentia</w:t>
      </w:r>
      <w:r w:rsidRPr="00596C90">
        <w:rPr>
          <w:rFonts w:ascii="Garamond" w:hAnsi="Garamond" w:cs="Garamond"/>
          <w:color w:val="000000"/>
        </w:rPr>
        <w:t xml:space="preserve"> përpara Gjykatës së Lartë të Shqipërisë. Gjithashtu ka të bëjë me prishjen e një ndërtese të ndërtuar nga kërkuesi në territorin e një spitali dhe rrëzimin e pretendimit të kërkuesit për kompensim.</w:t>
      </w:r>
    </w:p>
    <w:p w14:paraId="17749230" w14:textId="406524EF" w:rsidR="00E0363E" w:rsidRPr="00596C90" w:rsidRDefault="00E0363E" w:rsidP="00B23424">
      <w:pPr>
        <w:keepNext/>
        <w:tabs>
          <w:tab w:val="left" w:pos="360"/>
        </w:tabs>
        <w:autoSpaceDE w:val="0"/>
        <w:autoSpaceDN w:val="0"/>
        <w:adjustRightInd w:val="0"/>
        <w:ind w:firstLine="284"/>
        <w:jc w:val="both"/>
        <w:rPr>
          <w:rFonts w:ascii="Garamond" w:hAnsi="Garamond" w:cs="Garamond"/>
          <w:color w:val="000000"/>
        </w:rPr>
      </w:pPr>
      <w:r w:rsidRPr="00596C90">
        <w:rPr>
          <w:rFonts w:ascii="Garamond" w:hAnsi="Garamond" w:cs="Garamond"/>
          <w:color w:val="000000"/>
        </w:rPr>
        <w:t>2.</w:t>
      </w:r>
      <w:r w:rsidR="00596C90">
        <w:rPr>
          <w:rFonts w:ascii="Garamond" w:hAnsi="Garamond" w:cs="Garamond"/>
          <w:color w:val="000000"/>
        </w:rPr>
        <w:t xml:space="preserve"> </w:t>
      </w:r>
      <w:r w:rsidRPr="00596C90">
        <w:rPr>
          <w:rFonts w:ascii="Garamond" w:hAnsi="Garamond" w:cs="Garamond"/>
          <w:color w:val="000000"/>
        </w:rPr>
        <w:t>Në vitin 1990, kërkuesi ndërtoi një ndërtesë në territorin e Spitalit nr.</w:t>
      </w:r>
      <w:r w:rsidR="00596C90" w:rsidRPr="00596C90">
        <w:rPr>
          <w:rFonts w:ascii="Garamond" w:hAnsi="Garamond" w:cs="Garamond"/>
          <w:color w:val="000000"/>
        </w:rPr>
        <w:t xml:space="preserve"> </w:t>
      </w:r>
      <w:r w:rsidRPr="00596C90">
        <w:rPr>
          <w:rFonts w:ascii="Garamond" w:hAnsi="Garamond" w:cs="Garamond"/>
          <w:color w:val="000000"/>
        </w:rPr>
        <w:t>1 në Tiranë bazuar në miratimin e drejtorit të spitalit asokohe, dhe më pas e përdori ndërtesën për qebaptore.</w:t>
      </w:r>
    </w:p>
    <w:p w14:paraId="6E18F6B4" w14:textId="4CC26948" w:rsidR="00E0363E" w:rsidRPr="00596C90" w:rsidRDefault="00E0363E" w:rsidP="00B23424">
      <w:pPr>
        <w:keepNext/>
        <w:tabs>
          <w:tab w:val="left" w:pos="360"/>
        </w:tabs>
        <w:autoSpaceDE w:val="0"/>
        <w:autoSpaceDN w:val="0"/>
        <w:adjustRightInd w:val="0"/>
        <w:ind w:firstLine="284"/>
        <w:jc w:val="both"/>
        <w:rPr>
          <w:rFonts w:ascii="Garamond" w:hAnsi="Garamond" w:cs="Garamond"/>
          <w:color w:val="000000"/>
        </w:rPr>
      </w:pPr>
      <w:r w:rsidRPr="00596C90">
        <w:rPr>
          <w:rFonts w:ascii="Garamond" w:hAnsi="Garamond" w:cs="Garamond"/>
          <w:color w:val="000000"/>
        </w:rPr>
        <w:t>3.</w:t>
      </w:r>
      <w:r w:rsidR="00596C90">
        <w:rPr>
          <w:rFonts w:ascii="Garamond" w:hAnsi="Garamond" w:cs="Garamond"/>
          <w:color w:val="000000"/>
        </w:rPr>
        <w:t xml:space="preserve"> </w:t>
      </w:r>
      <w:r w:rsidRPr="00596C90">
        <w:rPr>
          <w:rFonts w:ascii="Garamond" w:hAnsi="Garamond" w:cs="Garamond"/>
          <w:color w:val="000000"/>
        </w:rPr>
        <w:t>Më 6 gusht 1992</w:t>
      </w:r>
      <w:r w:rsidR="00596C90" w:rsidRPr="00596C90">
        <w:rPr>
          <w:rFonts w:ascii="Garamond" w:hAnsi="Garamond" w:cs="Garamond"/>
          <w:color w:val="000000"/>
        </w:rPr>
        <w:t>,</w:t>
      </w:r>
      <w:r w:rsidRPr="00596C90">
        <w:rPr>
          <w:rFonts w:ascii="Garamond" w:hAnsi="Garamond" w:cs="Garamond"/>
          <w:color w:val="000000"/>
        </w:rPr>
        <w:t xml:space="preserve"> Gjykata e Rrethit Tiranë gjeti që ndërtesa ishte ndërtuar pa leje ndërtimi dhe në një proces gjyqësor të filluar nga Qendra Spitalore Universitare Tiranë urdhëroi kërkuesin për prishjen e tij. Më 15 tetor 1992</w:t>
      </w:r>
      <w:r w:rsidR="00596C90" w:rsidRPr="00596C90">
        <w:rPr>
          <w:rFonts w:ascii="Garamond" w:hAnsi="Garamond" w:cs="Garamond"/>
          <w:color w:val="000000"/>
        </w:rPr>
        <w:t>,</w:t>
      </w:r>
      <w:r w:rsidRPr="00596C90">
        <w:rPr>
          <w:rFonts w:ascii="Garamond" w:hAnsi="Garamond" w:cs="Garamond"/>
          <w:color w:val="000000"/>
        </w:rPr>
        <w:t xml:space="preserve"> Gjykata e Apelit Tiranë ndryshoi vendimin e Gjykatës së Rrethit </w:t>
      </w:r>
      <w:r w:rsidRPr="00596C90">
        <w:rPr>
          <w:rFonts w:ascii="Garamond" w:hAnsi="Garamond" w:cs="Garamond"/>
          <w:i/>
          <w:iCs/>
          <w:color w:val="000000"/>
        </w:rPr>
        <w:t>dhe pushoi gjykimin e çështjes</w:t>
      </w:r>
      <w:r w:rsidR="00596C90" w:rsidRPr="00596C90">
        <w:rPr>
          <w:rFonts w:ascii="Garamond" w:hAnsi="Garamond" w:cs="Garamond"/>
          <w:i/>
          <w:iCs/>
          <w:color w:val="000000"/>
        </w:rPr>
        <w:t>,</w:t>
      </w:r>
      <w:r w:rsidRPr="00596C90">
        <w:rPr>
          <w:rFonts w:ascii="Garamond" w:hAnsi="Garamond" w:cs="Garamond"/>
          <w:color w:val="000000"/>
        </w:rPr>
        <w:t xml:space="preserve"> duke gjetur që kërkuesi kishte ushtruar aktivitetin e restorantit në përputhje me rregullimet përkatëse dhe nuk kishte arsye për të ndërprerë atë aktivitet.</w:t>
      </w:r>
    </w:p>
    <w:p w14:paraId="4EBD4B3B" w14:textId="196998B3" w:rsidR="00E0363E" w:rsidRPr="00596C90" w:rsidRDefault="00E0363E" w:rsidP="00B23424">
      <w:pPr>
        <w:keepNext/>
        <w:tabs>
          <w:tab w:val="left" w:pos="360"/>
        </w:tabs>
        <w:autoSpaceDE w:val="0"/>
        <w:autoSpaceDN w:val="0"/>
        <w:adjustRightInd w:val="0"/>
        <w:ind w:firstLine="284"/>
        <w:jc w:val="both"/>
        <w:rPr>
          <w:rFonts w:ascii="Garamond" w:hAnsi="Garamond" w:cs="Garamond"/>
          <w:color w:val="000000"/>
        </w:rPr>
      </w:pPr>
      <w:r w:rsidRPr="00596C90">
        <w:rPr>
          <w:rFonts w:ascii="Garamond" w:hAnsi="Garamond" w:cs="Garamond"/>
          <w:color w:val="000000"/>
        </w:rPr>
        <w:t>4.</w:t>
      </w:r>
      <w:r w:rsidR="00596C90">
        <w:rPr>
          <w:rFonts w:ascii="Garamond" w:hAnsi="Garamond" w:cs="Garamond"/>
          <w:color w:val="000000"/>
        </w:rPr>
        <w:t xml:space="preserve"> </w:t>
      </w:r>
      <w:r w:rsidRPr="00596C90">
        <w:rPr>
          <w:rFonts w:ascii="Garamond" w:hAnsi="Garamond" w:cs="Garamond"/>
          <w:color w:val="000000"/>
        </w:rPr>
        <w:t xml:space="preserve">Në vitin 1994, ndërtesa u regjistrua në Zyrën e Regjistrimit të Pasurisë së Paluajtshme. Në vitin 1996, kërkuesi nënshkroi një kontratë me </w:t>
      </w:r>
      <w:r w:rsidR="00596C90" w:rsidRPr="00596C90">
        <w:rPr>
          <w:rFonts w:ascii="Garamond" w:hAnsi="Garamond" w:cs="Garamond"/>
          <w:color w:val="000000"/>
        </w:rPr>
        <w:t xml:space="preserve">Bashkinë </w:t>
      </w:r>
      <w:r w:rsidRPr="00596C90">
        <w:rPr>
          <w:rFonts w:ascii="Garamond" w:hAnsi="Garamond" w:cs="Garamond"/>
          <w:color w:val="000000"/>
        </w:rPr>
        <w:t>e Tiranës</w:t>
      </w:r>
      <w:r w:rsidR="00596C90" w:rsidRPr="00596C90">
        <w:rPr>
          <w:rFonts w:ascii="Garamond" w:hAnsi="Garamond" w:cs="Garamond"/>
          <w:color w:val="000000"/>
        </w:rPr>
        <w:t>,</w:t>
      </w:r>
      <w:r w:rsidRPr="00596C90">
        <w:rPr>
          <w:rFonts w:ascii="Garamond" w:hAnsi="Garamond" w:cs="Garamond"/>
          <w:color w:val="000000"/>
        </w:rPr>
        <w:t xml:space="preserve"> sipas së cilës bleu një sipërfaqe toke 189 m</w:t>
      </w:r>
      <w:r w:rsidRPr="00596C90">
        <w:rPr>
          <w:rFonts w:ascii="Garamond" w:hAnsi="Garamond" w:cs="Garamond"/>
          <w:color w:val="000000"/>
          <w:vertAlign w:val="superscript"/>
        </w:rPr>
        <w:t>2</w:t>
      </w:r>
      <w:r w:rsidRPr="00596C90">
        <w:rPr>
          <w:rFonts w:ascii="Garamond" w:hAnsi="Garamond" w:cs="Garamond"/>
          <w:color w:val="000000"/>
        </w:rPr>
        <w:t xml:space="preserve"> mbi të cilën ishte ndërtuar ndërtesa. Trualli u regjistrua në Zyrën e Regjistrimit të Pasurisë së Paluajtshme.</w:t>
      </w:r>
    </w:p>
    <w:p w14:paraId="4EFBE961" w14:textId="2B06C3EE" w:rsidR="00E0363E" w:rsidRPr="00596C90" w:rsidRDefault="00E0363E" w:rsidP="00B23424">
      <w:pPr>
        <w:keepNext/>
        <w:tabs>
          <w:tab w:val="left" w:pos="360"/>
        </w:tabs>
        <w:autoSpaceDE w:val="0"/>
        <w:autoSpaceDN w:val="0"/>
        <w:adjustRightInd w:val="0"/>
        <w:ind w:firstLine="284"/>
        <w:jc w:val="both"/>
        <w:rPr>
          <w:rFonts w:ascii="Garamond" w:hAnsi="Garamond" w:cs="Garamond"/>
          <w:color w:val="000000"/>
        </w:rPr>
      </w:pPr>
      <w:r w:rsidRPr="00596C90">
        <w:rPr>
          <w:rFonts w:ascii="Garamond" w:hAnsi="Garamond" w:cs="Garamond"/>
          <w:color w:val="000000"/>
        </w:rPr>
        <w:t>5.</w:t>
      </w:r>
      <w:r w:rsidR="00596C90">
        <w:rPr>
          <w:rFonts w:ascii="Garamond" w:hAnsi="Garamond" w:cs="Garamond"/>
          <w:color w:val="000000"/>
        </w:rPr>
        <w:t xml:space="preserve"> </w:t>
      </w:r>
      <w:r w:rsidRPr="00596C90">
        <w:rPr>
          <w:rFonts w:ascii="Garamond" w:hAnsi="Garamond" w:cs="Garamond"/>
          <w:color w:val="000000"/>
        </w:rPr>
        <w:t>Në vitin 1999, Policia e Ndërtimit Tiranë urdhëroi prishjen e ndërtesës. Në vitin 2000, ajo pezulloi prishjen.</w:t>
      </w:r>
    </w:p>
    <w:p w14:paraId="31350B00" w14:textId="6E5232CA" w:rsidR="00E0363E" w:rsidRPr="00596C90" w:rsidRDefault="00E0363E" w:rsidP="00B23424">
      <w:pPr>
        <w:keepNext/>
        <w:tabs>
          <w:tab w:val="left" w:pos="360"/>
        </w:tabs>
        <w:autoSpaceDE w:val="0"/>
        <w:autoSpaceDN w:val="0"/>
        <w:adjustRightInd w:val="0"/>
        <w:ind w:firstLine="284"/>
        <w:jc w:val="both"/>
        <w:rPr>
          <w:rFonts w:ascii="Garamond" w:hAnsi="Garamond" w:cs="Garamond"/>
          <w:color w:val="000000"/>
        </w:rPr>
      </w:pPr>
      <w:r w:rsidRPr="00596C90">
        <w:rPr>
          <w:rFonts w:ascii="Garamond" w:hAnsi="Garamond" w:cs="Garamond"/>
          <w:color w:val="000000"/>
        </w:rPr>
        <w:t>6.</w:t>
      </w:r>
      <w:r w:rsidR="00596C90">
        <w:rPr>
          <w:rFonts w:ascii="Garamond" w:hAnsi="Garamond" w:cs="Garamond"/>
          <w:color w:val="000000"/>
        </w:rPr>
        <w:t xml:space="preserve"> </w:t>
      </w:r>
      <w:r w:rsidRPr="00596C90">
        <w:rPr>
          <w:rFonts w:ascii="Garamond" w:hAnsi="Garamond" w:cs="Garamond"/>
          <w:color w:val="000000"/>
        </w:rPr>
        <w:t>Në vitin 2001</w:t>
      </w:r>
      <w:r w:rsidR="00596C90" w:rsidRPr="00596C90">
        <w:rPr>
          <w:rFonts w:ascii="Garamond" w:hAnsi="Garamond" w:cs="Garamond"/>
          <w:color w:val="000000"/>
        </w:rPr>
        <w:t>,</w:t>
      </w:r>
      <w:r w:rsidRPr="00596C90">
        <w:rPr>
          <w:rFonts w:ascii="Garamond" w:hAnsi="Garamond" w:cs="Garamond"/>
          <w:color w:val="000000"/>
        </w:rPr>
        <w:t xml:space="preserve"> Policia e Ndërtimit urdhëroi përsëri prishjen e ndërtesës me arsyetimin që ndodhej në një truall shtet. Më 28 janar 2002</w:t>
      </w:r>
      <w:r w:rsidR="00596C90" w:rsidRPr="00596C90">
        <w:rPr>
          <w:rFonts w:ascii="Garamond" w:hAnsi="Garamond" w:cs="Garamond"/>
          <w:color w:val="000000"/>
        </w:rPr>
        <w:t>,</w:t>
      </w:r>
      <w:r w:rsidRPr="00596C90">
        <w:rPr>
          <w:rFonts w:ascii="Garamond" w:hAnsi="Garamond" w:cs="Garamond"/>
          <w:color w:val="000000"/>
        </w:rPr>
        <w:t xml:space="preserve"> Gjykata e Rrethit Tiranë e shpalli urdhrin të pavlefshëm në procesin gjyqësor të filluar nga kërkuesi. Më 11 qershor 2002</w:t>
      </w:r>
      <w:r w:rsidR="00596C90" w:rsidRPr="00596C90">
        <w:rPr>
          <w:rFonts w:ascii="Garamond" w:hAnsi="Garamond" w:cs="Garamond"/>
          <w:color w:val="000000"/>
        </w:rPr>
        <w:t>,</w:t>
      </w:r>
      <w:r w:rsidRPr="00596C90">
        <w:rPr>
          <w:rFonts w:ascii="Garamond" w:hAnsi="Garamond" w:cs="Garamond"/>
          <w:color w:val="000000"/>
        </w:rPr>
        <w:t xml:space="preserve"> Gjykata e Apelit Tiranë la në fuqi vendimin e Gjykatës së Rrethit ku u shpreh që kërkuesi kishte blerë truallin dhe, sa kohë që titulli i pronësisë mbi truallin nuk ishte objekt konflikti, nuk kishte shkak ligjor për prishjen e ndërtesës. Qendra Spitalore Universitare Tiranë depozitoi një ankim në Gjykatën e </w:t>
      </w:r>
      <w:r w:rsidRPr="00596C90">
        <w:rPr>
          <w:rFonts w:ascii="Garamond" w:hAnsi="Garamond" w:cs="Garamond"/>
          <w:color w:val="000000"/>
        </w:rPr>
        <w:lastRenderedPageBreak/>
        <w:t>Lartë. Më 27 janar 2024</w:t>
      </w:r>
      <w:r w:rsidR="00596C90" w:rsidRPr="00596C90">
        <w:rPr>
          <w:rFonts w:ascii="Garamond" w:hAnsi="Garamond" w:cs="Garamond"/>
          <w:color w:val="000000"/>
        </w:rPr>
        <w:t>,</w:t>
      </w:r>
      <w:r w:rsidRPr="00596C90">
        <w:rPr>
          <w:rFonts w:ascii="Garamond" w:hAnsi="Garamond" w:cs="Garamond"/>
          <w:color w:val="000000"/>
        </w:rPr>
        <w:t xml:space="preserve"> Gjykata e Lartë prishi vendimin e gjykatave më të ulëta me arsyetimin që kërkuesi nuk kishte shteruar një mjet administrativ. Kërkuesi depozitoi një ankim në Gjykatën Kushtetuese, ku pretendoi se nuk ishte njoftuar për ankimin e Qendrës Spitalore Universitare në Gjykatën e Lartë dhe prandaj nuk kishte marrë pjesë në seancën përpara Gjykatës së Lartë. Më 20 korrik 2012</w:t>
      </w:r>
      <w:r w:rsidR="00596C90" w:rsidRPr="00596C90">
        <w:rPr>
          <w:rFonts w:ascii="Garamond" w:hAnsi="Garamond" w:cs="Garamond"/>
          <w:color w:val="000000"/>
        </w:rPr>
        <w:t>,</w:t>
      </w:r>
      <w:r w:rsidRPr="00596C90">
        <w:rPr>
          <w:rFonts w:ascii="Garamond" w:hAnsi="Garamond" w:cs="Garamond"/>
          <w:color w:val="000000"/>
        </w:rPr>
        <w:t xml:space="preserve"> Gjykata Kushtetuese rrëzoi ankimin e kërkuesit duke gjetur që kërkuesi nuk kishte treguar “interes për të kundërshtuar” vendimin e Gjykatës së Lartë</w:t>
      </w:r>
      <w:r w:rsidR="00596C90" w:rsidRPr="00596C90">
        <w:rPr>
          <w:rFonts w:ascii="Garamond" w:hAnsi="Garamond" w:cs="Garamond"/>
          <w:color w:val="000000"/>
        </w:rPr>
        <w:t>,</w:t>
      </w:r>
      <w:r w:rsidRPr="00596C90">
        <w:rPr>
          <w:rFonts w:ascii="Garamond" w:hAnsi="Garamond" w:cs="Garamond"/>
          <w:color w:val="000000"/>
        </w:rPr>
        <w:t xml:space="preserve"> bazuar në faktin që urdhri i prishjes</w:t>
      </w:r>
      <w:r w:rsidR="00596C90" w:rsidRPr="00596C90">
        <w:rPr>
          <w:rFonts w:ascii="Garamond" w:hAnsi="Garamond" w:cs="Garamond"/>
          <w:color w:val="000000"/>
        </w:rPr>
        <w:t>,</w:t>
      </w:r>
      <w:r w:rsidRPr="00596C90">
        <w:rPr>
          <w:rFonts w:ascii="Garamond" w:hAnsi="Garamond" w:cs="Garamond"/>
          <w:color w:val="000000"/>
        </w:rPr>
        <w:t xml:space="preserve"> i vitit 2001</w:t>
      </w:r>
      <w:r w:rsidR="00596C90" w:rsidRPr="00596C90">
        <w:rPr>
          <w:rFonts w:ascii="Garamond" w:hAnsi="Garamond" w:cs="Garamond"/>
          <w:color w:val="000000"/>
        </w:rPr>
        <w:t>,</w:t>
      </w:r>
      <w:r w:rsidRPr="00596C90">
        <w:rPr>
          <w:rFonts w:ascii="Garamond" w:hAnsi="Garamond" w:cs="Garamond"/>
          <w:color w:val="000000"/>
        </w:rPr>
        <w:t xml:space="preserve"> i Policisë së Ndërtimit</w:t>
      </w:r>
      <w:r w:rsidR="00596C90" w:rsidRPr="00596C90">
        <w:rPr>
          <w:rFonts w:ascii="Garamond" w:hAnsi="Garamond" w:cs="Garamond"/>
          <w:color w:val="000000"/>
        </w:rPr>
        <w:t>,</w:t>
      </w:r>
      <w:r w:rsidRPr="00596C90">
        <w:rPr>
          <w:rFonts w:ascii="Garamond" w:hAnsi="Garamond" w:cs="Garamond"/>
          <w:color w:val="000000"/>
        </w:rPr>
        <w:t xml:space="preserve"> ishte bërë i diskutueshëm për shkak të mos ekzekutimit, dhe ishte zëvendësuar me urdhrin e prishjes të vitit 2005 (shihni më poshtë), i cili ishte objekt i proceseve gjyqësore në vijim.</w:t>
      </w:r>
    </w:p>
    <w:p w14:paraId="5AF3D3E4" w14:textId="43C68B1E" w:rsidR="00E0363E" w:rsidRPr="00596C90" w:rsidRDefault="00E0363E" w:rsidP="00B23424">
      <w:pPr>
        <w:keepNext/>
        <w:tabs>
          <w:tab w:val="left" w:pos="360"/>
        </w:tabs>
        <w:autoSpaceDE w:val="0"/>
        <w:autoSpaceDN w:val="0"/>
        <w:adjustRightInd w:val="0"/>
        <w:ind w:firstLine="284"/>
        <w:jc w:val="both"/>
        <w:rPr>
          <w:rFonts w:ascii="Garamond" w:hAnsi="Garamond" w:cs="Garamond"/>
          <w:color w:val="000000"/>
        </w:rPr>
      </w:pPr>
      <w:r w:rsidRPr="00596C90">
        <w:rPr>
          <w:rFonts w:ascii="Garamond" w:hAnsi="Garamond" w:cs="Garamond"/>
          <w:color w:val="000000"/>
        </w:rPr>
        <w:t>7.</w:t>
      </w:r>
      <w:r w:rsidR="00596C90">
        <w:rPr>
          <w:rFonts w:ascii="Garamond" w:hAnsi="Garamond" w:cs="Garamond"/>
          <w:color w:val="000000"/>
        </w:rPr>
        <w:t xml:space="preserve"> </w:t>
      </w:r>
      <w:r w:rsidRPr="00596C90">
        <w:rPr>
          <w:rFonts w:ascii="Garamond" w:hAnsi="Garamond" w:cs="Garamond"/>
          <w:color w:val="000000"/>
        </w:rPr>
        <w:t>Më 16 mars 2005, Policia e Ndërtimit Tiranë konstatoi se kërkuesi e kishte ndërtuar ndërtesën pa leje ndërtimi. Kërkuesi e kundërshtoi pa sukses këtë gjetje përpara Policisë së Ndërtimit. Më 19 mars 2005</w:t>
      </w:r>
      <w:r w:rsidR="00596C90" w:rsidRPr="00596C90">
        <w:rPr>
          <w:rFonts w:ascii="Garamond" w:hAnsi="Garamond" w:cs="Garamond"/>
          <w:color w:val="000000"/>
        </w:rPr>
        <w:t>,</w:t>
      </w:r>
      <w:r w:rsidRPr="00596C90">
        <w:rPr>
          <w:rFonts w:ascii="Garamond" w:hAnsi="Garamond" w:cs="Garamond"/>
          <w:color w:val="000000"/>
        </w:rPr>
        <w:t xml:space="preserve"> Policia e Ndërtimit nxori</w:t>
      </w:r>
      <w:r w:rsidR="00596C90">
        <w:rPr>
          <w:rFonts w:ascii="Garamond" w:hAnsi="Garamond" w:cs="Garamond"/>
          <w:color w:val="000000"/>
        </w:rPr>
        <w:t xml:space="preserve"> </w:t>
      </w:r>
      <w:r w:rsidRPr="00596C90">
        <w:rPr>
          <w:rFonts w:ascii="Garamond" w:hAnsi="Garamond" w:cs="Garamond"/>
          <w:color w:val="000000"/>
        </w:rPr>
        <w:t>një urdhër të ri prishjeje, i cili u ekzekutua më 22 maj 2006. Kërkuesi filloi proces gjyqësor për kompensimin e dëmit të pësuar për shkak të prishjes dhe fitimit të humbur. Më 17 prill 2007, Gjykata e Rrethit Tiranë pranoi pjesërisht pretendimet e kërkuesit, duke urdhëruar Policinë e Ndërtimit t’i paguante kërkuesit 9,828,000 lekë. Policia e Ndërtimit bëri ankim, me arsyetimin se ndërtimi ishte kryer pa leje ndërtimi; prishja kishte qenë në përputhje me kërkesën e Ministrisë së Shëndetësisë; dhe vlerësimi i vlerës së ndërtesës, që ishte prishur, kishte qenë i gabuar. Më 8 prill 2008, Gjykata e Apelit Tiranë rrëzoi ankimin dhe la në fuqi vendimin.</w:t>
      </w:r>
    </w:p>
    <w:p w14:paraId="5714CA50" w14:textId="23320225" w:rsidR="00E0363E" w:rsidRPr="00596C90" w:rsidRDefault="00E0363E" w:rsidP="00B23424">
      <w:pPr>
        <w:keepNext/>
        <w:tabs>
          <w:tab w:val="left" w:pos="360"/>
        </w:tabs>
        <w:autoSpaceDE w:val="0"/>
        <w:autoSpaceDN w:val="0"/>
        <w:adjustRightInd w:val="0"/>
        <w:ind w:firstLine="284"/>
        <w:jc w:val="both"/>
        <w:rPr>
          <w:rFonts w:ascii="Garamond" w:hAnsi="Garamond" w:cs="Garamond"/>
          <w:color w:val="000000"/>
        </w:rPr>
      </w:pPr>
      <w:r w:rsidRPr="00596C90">
        <w:rPr>
          <w:rFonts w:ascii="Garamond" w:hAnsi="Garamond" w:cs="Garamond"/>
          <w:color w:val="000000"/>
        </w:rPr>
        <w:t>8.</w:t>
      </w:r>
      <w:r w:rsidR="00596C90">
        <w:rPr>
          <w:rFonts w:ascii="Garamond" w:hAnsi="Garamond" w:cs="Garamond"/>
          <w:color w:val="000000"/>
        </w:rPr>
        <w:t xml:space="preserve"> </w:t>
      </w:r>
      <w:r w:rsidRPr="00596C90">
        <w:rPr>
          <w:rFonts w:ascii="Garamond" w:hAnsi="Garamond" w:cs="Garamond"/>
          <w:color w:val="000000"/>
        </w:rPr>
        <w:t xml:space="preserve">Më 20 nëntor 2012, Gjykata e Lartë, në rekursin e paraqitur nga Policia e Ndërtimit, rrëzoi pretendimet e kërkuesit. Ajo gjeti se kërkuesi kishte ndërtuar ndërtesën në territorin e spitalit pa leje ndërtimi nga një organ i autorizuar, në kundërshtim me </w:t>
      </w:r>
      <w:r w:rsidR="00596C90">
        <w:rPr>
          <w:rFonts w:ascii="Garamond" w:hAnsi="Garamond" w:cs="Garamond"/>
          <w:color w:val="000000"/>
        </w:rPr>
        <w:t>d</w:t>
      </w:r>
      <w:r w:rsidRPr="00596C90">
        <w:rPr>
          <w:rFonts w:ascii="Garamond" w:hAnsi="Garamond" w:cs="Garamond"/>
          <w:color w:val="000000"/>
        </w:rPr>
        <w:t>ekretin nr.</w:t>
      </w:r>
      <w:r w:rsidR="00596C90">
        <w:rPr>
          <w:rFonts w:ascii="Garamond" w:hAnsi="Garamond" w:cs="Garamond"/>
          <w:color w:val="000000"/>
        </w:rPr>
        <w:t xml:space="preserve"> </w:t>
      </w:r>
      <w:r w:rsidRPr="00596C90">
        <w:rPr>
          <w:rFonts w:ascii="Garamond" w:hAnsi="Garamond" w:cs="Garamond"/>
          <w:color w:val="000000"/>
        </w:rPr>
        <w:t>5747</w:t>
      </w:r>
      <w:r w:rsidR="00596C90">
        <w:rPr>
          <w:rFonts w:ascii="Garamond" w:hAnsi="Garamond" w:cs="Garamond"/>
          <w:color w:val="000000"/>
        </w:rPr>
        <w:t>,</w:t>
      </w:r>
      <w:r w:rsidRPr="00596C90">
        <w:rPr>
          <w:rFonts w:ascii="Garamond" w:hAnsi="Garamond" w:cs="Garamond"/>
          <w:color w:val="000000"/>
        </w:rPr>
        <w:t xml:space="preserve"> </w:t>
      </w:r>
      <w:r w:rsidR="00596C90">
        <w:rPr>
          <w:rFonts w:ascii="Garamond" w:hAnsi="Garamond" w:cs="Garamond"/>
          <w:color w:val="000000"/>
        </w:rPr>
        <w:t>të</w:t>
      </w:r>
      <w:r w:rsidRPr="00596C90">
        <w:rPr>
          <w:rFonts w:ascii="Garamond" w:hAnsi="Garamond" w:cs="Garamond"/>
          <w:color w:val="000000"/>
        </w:rPr>
        <w:t xml:space="preserve"> Presidiumit të Kuvendit Popullor</w:t>
      </w:r>
      <w:r w:rsidR="00596C90">
        <w:rPr>
          <w:rFonts w:ascii="Garamond" w:hAnsi="Garamond" w:cs="Garamond"/>
          <w:color w:val="000000"/>
        </w:rPr>
        <w:t>,</w:t>
      </w:r>
      <w:r w:rsidRPr="00596C90">
        <w:rPr>
          <w:rFonts w:ascii="Garamond" w:hAnsi="Garamond" w:cs="Garamond"/>
          <w:color w:val="000000"/>
        </w:rPr>
        <w:t xml:space="preserve"> të 29 qershorit 1978 dhe e kishte shfrytëzuar atë për një kohë të gjatë. Veprimet e Policisë së Ndërtimit për prishjen e ndërtimit pa leje nuk kanë qenë të paligjshme dhe nuk duhet të jepet dëmshpërblim.</w:t>
      </w:r>
    </w:p>
    <w:p w14:paraId="53A23BE6" w14:textId="34B05F4A" w:rsidR="00E0363E" w:rsidRPr="00596C90" w:rsidRDefault="00E0363E" w:rsidP="00B23424">
      <w:pPr>
        <w:keepNext/>
        <w:tabs>
          <w:tab w:val="left" w:pos="360"/>
        </w:tabs>
        <w:autoSpaceDE w:val="0"/>
        <w:autoSpaceDN w:val="0"/>
        <w:adjustRightInd w:val="0"/>
        <w:ind w:firstLine="284"/>
        <w:jc w:val="both"/>
        <w:rPr>
          <w:rFonts w:ascii="Garamond" w:hAnsi="Garamond" w:cs="Garamond"/>
          <w:strike/>
          <w:color w:val="000000"/>
        </w:rPr>
      </w:pPr>
      <w:r w:rsidRPr="00596C90">
        <w:rPr>
          <w:rFonts w:ascii="Garamond" w:hAnsi="Garamond" w:cs="Garamond"/>
          <w:color w:val="000000"/>
        </w:rPr>
        <w:t>9.</w:t>
      </w:r>
      <w:r w:rsidR="00596C90">
        <w:rPr>
          <w:rFonts w:ascii="Garamond" w:hAnsi="Garamond" w:cs="Garamond"/>
          <w:color w:val="000000"/>
        </w:rPr>
        <w:t xml:space="preserve"> </w:t>
      </w:r>
      <w:r w:rsidRPr="00596C90">
        <w:rPr>
          <w:rFonts w:ascii="Garamond" w:hAnsi="Garamond" w:cs="Garamond"/>
          <w:color w:val="000000"/>
        </w:rPr>
        <w:t>Kërkuesi filloi proces gjyqësor edhe kundër Zyrës së Regjistrimit të Pasurive të Paluajtshme, e cila në vit</w:t>
      </w:r>
      <w:r w:rsidR="00596C90">
        <w:rPr>
          <w:rFonts w:ascii="Garamond" w:hAnsi="Garamond" w:cs="Garamond"/>
          <w:color w:val="000000"/>
        </w:rPr>
        <w:t>et</w:t>
      </w:r>
      <w:r w:rsidRPr="00596C90">
        <w:rPr>
          <w:rFonts w:ascii="Garamond" w:hAnsi="Garamond" w:cs="Garamond"/>
          <w:color w:val="000000"/>
        </w:rPr>
        <w:t xml:space="preserve"> 2008 dhe 2009 kishte refuzuar kërkesat e tij për vërtetimin dhe regjistrimin e pronësisë së tij mbi truallin, në të cilin dikur ndodhej ndërtesa e kërkuesit. Vendimi i Gjykatës së Rrethit Tiranë</w:t>
      </w:r>
      <w:r w:rsidR="00596C90">
        <w:rPr>
          <w:rFonts w:ascii="Garamond" w:hAnsi="Garamond" w:cs="Garamond"/>
          <w:color w:val="000000"/>
        </w:rPr>
        <w:t>,</w:t>
      </w:r>
      <w:r w:rsidRPr="00596C90">
        <w:rPr>
          <w:rFonts w:ascii="Garamond" w:hAnsi="Garamond" w:cs="Garamond"/>
          <w:color w:val="000000"/>
        </w:rPr>
        <w:t xml:space="preserve"> të datës 19 korrik 2012, i lënë në fuqi nga Gjykata e Apelit Tiranë më 7 tetor 2013, rrëzoi pretendimet e tij. Më 27 korrik 2020, Gjykata e Lartë refuzoi rekursin e kërkuesit si të papranueshëm.</w:t>
      </w:r>
    </w:p>
    <w:p w14:paraId="11E0C26B" w14:textId="5637B577" w:rsidR="00E0363E" w:rsidRPr="00596C90" w:rsidRDefault="00E0363E" w:rsidP="00B23424">
      <w:pPr>
        <w:keepNext/>
        <w:tabs>
          <w:tab w:val="left" w:pos="360"/>
        </w:tabs>
        <w:autoSpaceDE w:val="0"/>
        <w:autoSpaceDN w:val="0"/>
        <w:adjustRightInd w:val="0"/>
        <w:ind w:firstLine="284"/>
        <w:jc w:val="both"/>
        <w:rPr>
          <w:rFonts w:ascii="Garamond" w:hAnsi="Garamond" w:cs="Garamond"/>
          <w:caps/>
          <w:color w:val="000000"/>
        </w:rPr>
      </w:pPr>
      <w:r w:rsidRPr="00596C90">
        <w:rPr>
          <w:rFonts w:ascii="Garamond" w:hAnsi="Garamond" w:cs="Garamond"/>
          <w:caps/>
          <w:color w:val="000000"/>
        </w:rPr>
        <w:t>VLERËSIMI I GJYKATËS</w:t>
      </w:r>
    </w:p>
    <w:p w14:paraId="768F50DE" w14:textId="70991EE3" w:rsidR="00E0363E" w:rsidRPr="00596C90" w:rsidRDefault="00E0363E" w:rsidP="00B23424">
      <w:pPr>
        <w:keepNext/>
        <w:numPr>
          <w:ilvl w:val="0"/>
          <w:numId w:val="20"/>
        </w:numPr>
        <w:tabs>
          <w:tab w:val="left" w:pos="360"/>
        </w:tabs>
        <w:autoSpaceDE w:val="0"/>
        <w:autoSpaceDN w:val="0"/>
        <w:adjustRightInd w:val="0"/>
        <w:ind w:firstLine="284"/>
        <w:jc w:val="both"/>
        <w:rPr>
          <w:rFonts w:ascii="Garamond" w:hAnsi="Garamond" w:cs="Garamond"/>
          <w:b/>
          <w:bCs/>
          <w:color w:val="000000"/>
        </w:rPr>
      </w:pPr>
      <w:r w:rsidRPr="00596C90">
        <w:rPr>
          <w:rFonts w:ascii="Garamond" w:hAnsi="Garamond" w:cs="Garamond"/>
          <w:b/>
          <w:bCs/>
          <w:color w:val="000000"/>
        </w:rPr>
        <w:t>A. Shkelja e pretenduar e paragrafit 1</w:t>
      </w:r>
      <w:r w:rsidR="00596C90">
        <w:rPr>
          <w:rFonts w:ascii="Garamond" w:hAnsi="Garamond" w:cs="Garamond"/>
          <w:b/>
          <w:bCs/>
          <w:color w:val="000000"/>
        </w:rPr>
        <w:t>,</w:t>
      </w:r>
      <w:r w:rsidRPr="00596C90">
        <w:rPr>
          <w:rFonts w:ascii="Garamond" w:hAnsi="Garamond" w:cs="Garamond"/>
          <w:b/>
          <w:bCs/>
          <w:color w:val="000000"/>
        </w:rPr>
        <w:t xml:space="preserve"> të nenit 6 të Konventës</w:t>
      </w:r>
    </w:p>
    <w:p w14:paraId="731E5838" w14:textId="0624A706" w:rsidR="00E0363E" w:rsidRPr="00596C90" w:rsidRDefault="00E0363E" w:rsidP="00B23424">
      <w:pPr>
        <w:numPr>
          <w:ilvl w:val="0"/>
          <w:numId w:val="20"/>
        </w:numPr>
        <w:autoSpaceDE w:val="0"/>
        <w:autoSpaceDN w:val="0"/>
        <w:adjustRightInd w:val="0"/>
        <w:ind w:firstLine="284"/>
        <w:jc w:val="both"/>
        <w:rPr>
          <w:rFonts w:ascii="Garamond" w:hAnsi="Garamond" w:cs="Garamond"/>
          <w:color w:val="000000"/>
        </w:rPr>
      </w:pPr>
      <w:r w:rsidRPr="00596C90">
        <w:rPr>
          <w:rFonts w:ascii="Garamond" w:hAnsi="Garamond" w:cs="Garamond"/>
          <w:color w:val="000000"/>
        </w:rPr>
        <w:t>10.</w:t>
      </w:r>
      <w:r w:rsidR="00596C90">
        <w:rPr>
          <w:rFonts w:ascii="Garamond" w:hAnsi="Garamond" w:cs="Garamond"/>
          <w:color w:val="000000"/>
        </w:rPr>
        <w:t xml:space="preserve"> </w:t>
      </w:r>
      <w:r w:rsidRPr="00596C90">
        <w:rPr>
          <w:rFonts w:ascii="Garamond" w:hAnsi="Garamond" w:cs="Garamond"/>
          <w:color w:val="000000"/>
        </w:rPr>
        <w:t>Kërkuesi u ankua që nuk ishte njoftuar për ankimin e Qendrës Spitalore Universitare në Gjykatën e Lartë dhe prandaj nuk kishte marrë pjesë në seancën përpara Gjykatës së Lartë</w:t>
      </w:r>
      <w:r w:rsidR="00596C90">
        <w:rPr>
          <w:rFonts w:ascii="Garamond" w:hAnsi="Garamond" w:cs="Garamond"/>
          <w:color w:val="000000"/>
        </w:rPr>
        <w:t>,</w:t>
      </w:r>
      <w:r w:rsidRPr="00596C90">
        <w:rPr>
          <w:rFonts w:ascii="Garamond" w:hAnsi="Garamond" w:cs="Garamond"/>
          <w:color w:val="000000"/>
        </w:rPr>
        <w:t xml:space="preserve"> më 27 janar 2004.</w:t>
      </w:r>
    </w:p>
    <w:p w14:paraId="6E2B5B0C" w14:textId="6DAE0069" w:rsidR="00E0363E" w:rsidRPr="00596C90" w:rsidRDefault="00E0363E" w:rsidP="00B23424">
      <w:pPr>
        <w:numPr>
          <w:ilvl w:val="0"/>
          <w:numId w:val="20"/>
        </w:numPr>
        <w:autoSpaceDE w:val="0"/>
        <w:autoSpaceDN w:val="0"/>
        <w:adjustRightInd w:val="0"/>
        <w:ind w:firstLine="284"/>
        <w:jc w:val="both"/>
        <w:rPr>
          <w:rFonts w:ascii="Garamond" w:hAnsi="Garamond" w:cs="Garamond"/>
          <w:color w:val="000000"/>
        </w:rPr>
      </w:pPr>
      <w:r w:rsidRPr="00596C90">
        <w:rPr>
          <w:rFonts w:ascii="Garamond" w:hAnsi="Garamond" w:cs="Garamond"/>
          <w:color w:val="000000"/>
        </w:rPr>
        <w:t>11.</w:t>
      </w:r>
      <w:r w:rsidR="00596C90">
        <w:rPr>
          <w:rFonts w:ascii="Garamond" w:hAnsi="Garamond" w:cs="Garamond"/>
          <w:color w:val="000000"/>
        </w:rPr>
        <w:t xml:space="preserve"> </w:t>
      </w:r>
      <w:r w:rsidRPr="00596C90">
        <w:rPr>
          <w:rFonts w:ascii="Garamond" w:hAnsi="Garamond" w:cs="Garamond"/>
          <w:color w:val="000000"/>
        </w:rPr>
        <w:t>Gjykata sjell në kujtesë që për të zbatuar nenin 6, rezultati i procesi gjyqësor duhet të jetë drejtpërdrejt vendimtar për të drejtën civile në fjalë (shihni </w:t>
      </w:r>
      <w:r w:rsidRPr="00596C90">
        <w:rPr>
          <w:rFonts w:ascii="Garamond" w:hAnsi="Garamond" w:cs="Garamond"/>
          <w:i/>
          <w:iCs/>
          <w:color w:val="000000"/>
        </w:rPr>
        <w:t>Frydlender kundër Francës</w:t>
      </w:r>
      <w:r w:rsidRPr="00596C90">
        <w:rPr>
          <w:rFonts w:ascii="Garamond" w:hAnsi="Garamond" w:cs="Garamond"/>
          <w:color w:val="000000"/>
        </w:rPr>
        <w:t xml:space="preserve"> [DHM], nr. 30979/96, </w:t>
      </w:r>
      <w:r w:rsidR="007D68CB" w:rsidRPr="00596C90">
        <w:t xml:space="preserve">§ </w:t>
      </w:r>
      <w:r w:rsidRPr="00596C90">
        <w:rPr>
          <w:rFonts w:ascii="Garamond" w:hAnsi="Garamond" w:cs="Garamond"/>
          <w:color w:val="000000"/>
        </w:rPr>
        <w:t>27, GJEDNJ 2000-VII). Proceset gjyqësore për pyetjen nëse një kërkesë ose ankesë është apo jo e pranueshme në aspektin procedural nuk janë procese ku vendoset mbi një mosmarrëveshje për të drejtat dhe detyrimet civile. Gjykata vëren se Gjykata Kushtetuese</w:t>
      </w:r>
      <w:r w:rsidR="00596C90">
        <w:rPr>
          <w:rFonts w:ascii="Garamond" w:hAnsi="Garamond" w:cs="Garamond"/>
          <w:color w:val="000000"/>
        </w:rPr>
        <w:t>,</w:t>
      </w:r>
      <w:r w:rsidRPr="00596C90">
        <w:rPr>
          <w:rFonts w:ascii="Garamond" w:hAnsi="Garamond" w:cs="Garamond"/>
          <w:color w:val="000000"/>
        </w:rPr>
        <w:t xml:space="preserve"> në lidhje me vendimin e Gjykatës së Lartë</w:t>
      </w:r>
      <w:r w:rsidR="00596C90">
        <w:rPr>
          <w:rFonts w:ascii="Garamond" w:hAnsi="Garamond" w:cs="Garamond"/>
          <w:color w:val="000000"/>
        </w:rPr>
        <w:t>,</w:t>
      </w:r>
      <w:r w:rsidRPr="00596C90">
        <w:rPr>
          <w:rFonts w:ascii="Garamond" w:hAnsi="Garamond" w:cs="Garamond"/>
          <w:color w:val="000000"/>
        </w:rPr>
        <w:t xml:space="preserve"> të vitit 2004</w:t>
      </w:r>
      <w:r w:rsidR="00596C90">
        <w:rPr>
          <w:rFonts w:ascii="Garamond" w:hAnsi="Garamond" w:cs="Garamond"/>
          <w:color w:val="000000"/>
        </w:rPr>
        <w:t>,</w:t>
      </w:r>
      <w:r w:rsidRPr="00596C90">
        <w:rPr>
          <w:rFonts w:ascii="Garamond" w:hAnsi="Garamond" w:cs="Garamond"/>
          <w:color w:val="000000"/>
        </w:rPr>
        <w:t xml:space="preserve"> gjeti se objekti i procesit që kundërshtonte urdhrin e prishjes të vitit 2001 ishte bërë i diskutueshëm pasi ai urdhër për prishje nuk ishte zbatuar dhe më vonë ishte zëvendësuar me urdhrin e prishjes të vitit 2005. Për më tepër, në vendimin e saj të datës 27 janar 2004, Gjykata e Lartë rrëzoi vendimet e gjykatave më të ulëta, duke vërejtur se kërkuesi nuk kishte shterur një mjet juridik administrativ. Prandaj, objekti kufizohej në çështjen e pranueshmërisë së padisë së kërkuesit. Proceset gjyqësore në fjalë nuk përfshinin vendimin mbi të drejtat dhe detyrimet civile të kërkuesit dhe nuk zbatohej neni 6 (shihni, ndër të tjera, </w:t>
      </w:r>
      <w:r w:rsidRPr="00596C90">
        <w:rPr>
          <w:rFonts w:ascii="Garamond" w:hAnsi="Garamond" w:cs="Garamond"/>
          <w:i/>
          <w:iCs/>
          <w:color w:val="000000"/>
        </w:rPr>
        <w:t>Nicholas kundër Qipros</w:t>
      </w:r>
      <w:r w:rsidRPr="00596C90">
        <w:rPr>
          <w:rFonts w:ascii="Garamond" w:hAnsi="Garamond" w:cs="Garamond"/>
          <w:color w:val="000000"/>
        </w:rPr>
        <w:t xml:space="preserve"> (ven.), nr. 37371/97, 14 mars 2000; dhe </w:t>
      </w:r>
      <w:r w:rsidRPr="00596C90">
        <w:rPr>
          <w:rFonts w:ascii="Garamond" w:hAnsi="Garamond" w:cs="Garamond"/>
          <w:i/>
          <w:iCs/>
          <w:color w:val="000000"/>
        </w:rPr>
        <w:t>Neshev kundër Bullgarisë</w:t>
      </w:r>
      <w:r w:rsidRPr="00596C90">
        <w:rPr>
          <w:rFonts w:ascii="Garamond" w:hAnsi="Garamond" w:cs="Garamond"/>
          <w:color w:val="000000"/>
        </w:rPr>
        <w:t xml:space="preserve"> (ven.), nr. 40897/98, 13 mars 2003).</w:t>
      </w:r>
    </w:p>
    <w:p w14:paraId="1050BB32" w14:textId="4B0B24B5" w:rsidR="00E0363E" w:rsidRPr="00596C90" w:rsidRDefault="00E0363E" w:rsidP="00B23424">
      <w:pPr>
        <w:numPr>
          <w:ilvl w:val="0"/>
          <w:numId w:val="20"/>
        </w:numPr>
        <w:autoSpaceDE w:val="0"/>
        <w:autoSpaceDN w:val="0"/>
        <w:adjustRightInd w:val="0"/>
        <w:ind w:firstLine="284"/>
        <w:jc w:val="both"/>
        <w:rPr>
          <w:rFonts w:ascii="Garamond" w:hAnsi="Garamond" w:cs="Garamond"/>
          <w:color w:val="000000"/>
        </w:rPr>
      </w:pPr>
      <w:r w:rsidRPr="00596C90">
        <w:rPr>
          <w:rFonts w:ascii="Garamond" w:hAnsi="Garamond" w:cs="Garamond"/>
          <w:color w:val="000000"/>
        </w:rPr>
        <w:t>12.</w:t>
      </w:r>
      <w:r w:rsidR="00596C90">
        <w:rPr>
          <w:rFonts w:ascii="Garamond" w:hAnsi="Garamond" w:cs="Garamond"/>
          <w:color w:val="000000"/>
        </w:rPr>
        <w:t xml:space="preserve"> </w:t>
      </w:r>
      <w:r w:rsidRPr="00596C90">
        <w:rPr>
          <w:rFonts w:ascii="Garamond" w:hAnsi="Garamond" w:cs="Garamond"/>
          <w:color w:val="000000"/>
        </w:rPr>
        <w:t xml:space="preserve">Prandaj, ky ankim është i papajtueshëm </w:t>
      </w:r>
      <w:r w:rsidRPr="00596C90">
        <w:rPr>
          <w:rFonts w:ascii="Garamond" w:hAnsi="Garamond" w:cs="Garamond"/>
          <w:i/>
          <w:iCs/>
          <w:color w:val="000000"/>
        </w:rPr>
        <w:t>ratione materiae</w:t>
      </w:r>
      <w:r w:rsidRPr="00596C90">
        <w:rPr>
          <w:rFonts w:ascii="Garamond" w:hAnsi="Garamond" w:cs="Garamond"/>
          <w:color w:val="000000"/>
        </w:rPr>
        <w:t xml:space="preserve"> me dispozitat e Konventës sipas kuptimit të nenit 35 </w:t>
      </w:r>
      <w:r w:rsidR="007D68CB" w:rsidRPr="00596C90">
        <w:t>§</w:t>
      </w:r>
      <w:r w:rsidRPr="00596C90">
        <w:rPr>
          <w:rFonts w:ascii="Garamond" w:hAnsi="Garamond" w:cs="Garamond"/>
          <w:color w:val="000000"/>
        </w:rPr>
        <w:t xml:space="preserve"> 3 (a) dhe duhet të refuzohet në përputhje me nenin 35 </w:t>
      </w:r>
      <w:r w:rsidR="007D68CB" w:rsidRPr="00596C90">
        <w:t>§</w:t>
      </w:r>
      <w:r w:rsidRPr="00596C90">
        <w:rPr>
          <w:rFonts w:ascii="Garamond" w:hAnsi="Garamond" w:cs="Garamond"/>
          <w:color w:val="000000"/>
        </w:rPr>
        <w:t xml:space="preserve"> 4.</w:t>
      </w:r>
    </w:p>
    <w:p w14:paraId="042A2CEF" w14:textId="54587551" w:rsidR="00E0363E" w:rsidRPr="00596C90" w:rsidRDefault="00E0363E" w:rsidP="00B23424">
      <w:pPr>
        <w:keepNext/>
        <w:keepLines/>
        <w:numPr>
          <w:ilvl w:val="0"/>
          <w:numId w:val="20"/>
        </w:numPr>
        <w:tabs>
          <w:tab w:val="left" w:pos="360"/>
        </w:tabs>
        <w:autoSpaceDE w:val="0"/>
        <w:autoSpaceDN w:val="0"/>
        <w:adjustRightInd w:val="0"/>
        <w:ind w:firstLine="284"/>
        <w:jc w:val="both"/>
        <w:rPr>
          <w:rFonts w:ascii="Garamond" w:hAnsi="Garamond" w:cs="Garamond"/>
          <w:b/>
          <w:bCs/>
          <w:color w:val="000000"/>
        </w:rPr>
      </w:pPr>
      <w:r w:rsidRPr="00596C90">
        <w:rPr>
          <w:rFonts w:ascii="Garamond" w:hAnsi="Garamond" w:cs="Garamond"/>
          <w:b/>
          <w:bCs/>
          <w:color w:val="000000"/>
        </w:rPr>
        <w:lastRenderedPageBreak/>
        <w:t>B. Shkelja e pretenduar e nenit 1</w:t>
      </w:r>
      <w:r w:rsidR="00596C90">
        <w:rPr>
          <w:rFonts w:ascii="Garamond" w:hAnsi="Garamond" w:cs="Garamond"/>
          <w:b/>
          <w:bCs/>
          <w:color w:val="000000"/>
        </w:rPr>
        <w:t>,</w:t>
      </w:r>
      <w:r w:rsidRPr="00596C90">
        <w:rPr>
          <w:rFonts w:ascii="Garamond" w:hAnsi="Garamond" w:cs="Garamond"/>
          <w:b/>
          <w:bCs/>
          <w:color w:val="000000"/>
        </w:rPr>
        <w:t xml:space="preserve"> të Protokollit nr.</w:t>
      </w:r>
      <w:r w:rsidR="00596C90">
        <w:rPr>
          <w:rFonts w:ascii="Garamond" w:hAnsi="Garamond" w:cs="Garamond"/>
          <w:b/>
          <w:bCs/>
          <w:color w:val="000000"/>
        </w:rPr>
        <w:t xml:space="preserve"> </w:t>
      </w:r>
      <w:r w:rsidRPr="00596C90">
        <w:rPr>
          <w:rFonts w:ascii="Garamond" w:hAnsi="Garamond" w:cs="Garamond"/>
          <w:b/>
          <w:bCs/>
          <w:color w:val="000000"/>
        </w:rPr>
        <w:t>1</w:t>
      </w:r>
    </w:p>
    <w:p w14:paraId="610A700A" w14:textId="6842F9C7" w:rsidR="00E0363E" w:rsidRPr="00596C90" w:rsidRDefault="00E0363E" w:rsidP="00B23424">
      <w:pPr>
        <w:numPr>
          <w:ilvl w:val="0"/>
          <w:numId w:val="20"/>
        </w:numPr>
        <w:autoSpaceDE w:val="0"/>
        <w:autoSpaceDN w:val="0"/>
        <w:adjustRightInd w:val="0"/>
        <w:ind w:firstLine="284"/>
        <w:jc w:val="both"/>
        <w:rPr>
          <w:rFonts w:ascii="Garamond" w:hAnsi="Garamond" w:cs="Garamond"/>
          <w:color w:val="000000"/>
        </w:rPr>
      </w:pPr>
      <w:r w:rsidRPr="00596C90">
        <w:rPr>
          <w:rFonts w:ascii="Garamond" w:hAnsi="Garamond" w:cs="Garamond"/>
          <w:color w:val="000000"/>
        </w:rPr>
        <w:t>13.</w:t>
      </w:r>
      <w:r w:rsidR="00596C90">
        <w:rPr>
          <w:rFonts w:ascii="Garamond" w:hAnsi="Garamond" w:cs="Garamond"/>
          <w:color w:val="000000"/>
        </w:rPr>
        <w:t xml:space="preserve"> </w:t>
      </w:r>
      <w:r w:rsidRPr="00596C90">
        <w:rPr>
          <w:rFonts w:ascii="Garamond" w:hAnsi="Garamond" w:cs="Garamond"/>
          <w:color w:val="000000"/>
        </w:rPr>
        <w:t>Kërkuesi u ankua sipas nenit 1</w:t>
      </w:r>
      <w:r w:rsidR="00596C90">
        <w:rPr>
          <w:rFonts w:ascii="Garamond" w:hAnsi="Garamond" w:cs="Garamond"/>
          <w:color w:val="000000"/>
        </w:rPr>
        <w:t>,</w:t>
      </w:r>
      <w:r w:rsidRPr="00596C90">
        <w:rPr>
          <w:rFonts w:ascii="Garamond" w:hAnsi="Garamond" w:cs="Garamond"/>
          <w:color w:val="000000"/>
        </w:rPr>
        <w:t xml:space="preserve"> të Protokollit nr. 1 të Konventës</w:t>
      </w:r>
      <w:r w:rsidR="00596C90">
        <w:rPr>
          <w:rFonts w:ascii="Garamond" w:hAnsi="Garamond" w:cs="Garamond"/>
          <w:color w:val="000000"/>
        </w:rPr>
        <w:t>,</w:t>
      </w:r>
      <w:r w:rsidRPr="00596C90">
        <w:rPr>
          <w:rFonts w:ascii="Garamond" w:hAnsi="Garamond" w:cs="Garamond"/>
          <w:color w:val="000000"/>
        </w:rPr>
        <w:t xml:space="preserve"> se ishte shkelur e drejta e tij për gëzimin paqësor të pasurisë së tij. Ai theksoi se ankimi i tij kishte të bënte me ndërtesën që kishte ndërtuar dhe jo me truallin e tokës.</w:t>
      </w:r>
    </w:p>
    <w:p w14:paraId="687917B5" w14:textId="67A12333" w:rsidR="00E0363E" w:rsidRPr="00596C90" w:rsidRDefault="00E0363E" w:rsidP="00B23424">
      <w:pPr>
        <w:autoSpaceDE w:val="0"/>
        <w:autoSpaceDN w:val="0"/>
        <w:adjustRightInd w:val="0"/>
        <w:ind w:firstLine="284"/>
        <w:jc w:val="both"/>
        <w:rPr>
          <w:rFonts w:ascii="Garamond" w:hAnsi="Garamond" w:cs="Garamond"/>
          <w:color w:val="000000"/>
        </w:rPr>
      </w:pPr>
      <w:r w:rsidRPr="00596C90">
        <w:rPr>
          <w:rFonts w:ascii="Garamond" w:hAnsi="Garamond" w:cs="Garamond"/>
          <w:color w:val="000000"/>
        </w:rPr>
        <w:t>14.</w:t>
      </w:r>
      <w:r w:rsidR="00596C90">
        <w:rPr>
          <w:rFonts w:ascii="Garamond" w:hAnsi="Garamond" w:cs="Garamond"/>
          <w:color w:val="000000"/>
        </w:rPr>
        <w:t xml:space="preserve"> </w:t>
      </w:r>
      <w:r w:rsidRPr="00596C90">
        <w:rPr>
          <w:rFonts w:ascii="Garamond" w:hAnsi="Garamond" w:cs="Garamond"/>
          <w:color w:val="000000"/>
        </w:rPr>
        <w:t>Gjykata kujton se neni 1</w:t>
      </w:r>
      <w:r w:rsidR="00596C90">
        <w:rPr>
          <w:rFonts w:ascii="Garamond" w:hAnsi="Garamond" w:cs="Garamond"/>
          <w:color w:val="000000"/>
        </w:rPr>
        <w:t>,</w:t>
      </w:r>
      <w:r w:rsidRPr="00596C90">
        <w:rPr>
          <w:rFonts w:ascii="Garamond" w:hAnsi="Garamond" w:cs="Garamond"/>
          <w:color w:val="000000"/>
        </w:rPr>
        <w:t xml:space="preserve"> i Protokollit nr. 1</w:t>
      </w:r>
      <w:r w:rsidR="00596C90">
        <w:rPr>
          <w:rFonts w:ascii="Garamond" w:hAnsi="Garamond" w:cs="Garamond"/>
          <w:color w:val="000000"/>
        </w:rPr>
        <w:t>,</w:t>
      </w:r>
      <w:r w:rsidRPr="00596C90">
        <w:rPr>
          <w:rFonts w:ascii="Garamond" w:hAnsi="Garamond" w:cs="Garamond"/>
          <w:color w:val="000000"/>
        </w:rPr>
        <w:t xml:space="preserve"> nuk garanton të drejtën për të fituar pronë. Kjo dispozitë nuk bën gjë tjetër veçse sanksionon të drejtën e secilit për gëzimin paqësor të pasurisë “së tij”, dhe për rrjedhojë ajo zbatohet vetëm për pasuritë ekzistuese të një personi. Nëse një person ka në fakt një pronë dhe konsiderohet pronar i saj për të gjitha qëllimet ligjore, ai ose ajo mund të thuhet se ka një “pasuri” sipas kuptimit të nenit 1</w:t>
      </w:r>
      <w:r w:rsidR="00596C90">
        <w:rPr>
          <w:rFonts w:ascii="Garamond" w:hAnsi="Garamond" w:cs="Garamond"/>
          <w:color w:val="000000"/>
        </w:rPr>
        <w:t>,</w:t>
      </w:r>
      <w:r w:rsidRPr="00596C90">
        <w:rPr>
          <w:rFonts w:ascii="Garamond" w:hAnsi="Garamond" w:cs="Garamond"/>
          <w:color w:val="000000"/>
        </w:rPr>
        <w:t xml:space="preserve"> të Protokollit nr. 1. “Pasuritë” mund të jenë</w:t>
      </w:r>
      <w:r w:rsidR="00596C90">
        <w:rPr>
          <w:rFonts w:ascii="Garamond" w:hAnsi="Garamond" w:cs="Garamond"/>
          <w:color w:val="000000"/>
        </w:rPr>
        <w:t>,</w:t>
      </w:r>
      <w:r w:rsidRPr="00596C90">
        <w:rPr>
          <w:rFonts w:ascii="Garamond" w:hAnsi="Garamond" w:cs="Garamond"/>
          <w:color w:val="000000"/>
        </w:rPr>
        <w:t xml:space="preserve"> gjithashtu</w:t>
      </w:r>
      <w:r w:rsidR="00596C90">
        <w:rPr>
          <w:rFonts w:ascii="Garamond" w:hAnsi="Garamond" w:cs="Garamond"/>
          <w:color w:val="000000"/>
        </w:rPr>
        <w:t>,</w:t>
      </w:r>
      <w:r w:rsidRPr="00596C90">
        <w:rPr>
          <w:rFonts w:ascii="Garamond" w:hAnsi="Garamond" w:cs="Garamond"/>
          <w:color w:val="000000"/>
        </w:rPr>
        <w:t xml:space="preserve"> pasuri, duke përfshirë pretendimet, në lidhje me të cilat kërkuesi mund të pretendojë se ai ose ajo ka të paktën një “pritshmëri legjitime” për të siguruar gëzimin efektiv të të drejtës së pronës. Në të kundërt, shpresa për njohjen e një të drejte të pronës, e cila ka qenë e pamundur të ushtrohej në mënyrë efektive, nuk mund të konsiderohet “pasuri” sipas kuptimit të nenit 1</w:t>
      </w:r>
      <w:r w:rsidR="00596C90">
        <w:rPr>
          <w:rFonts w:ascii="Garamond" w:hAnsi="Garamond" w:cs="Garamond"/>
          <w:color w:val="000000"/>
        </w:rPr>
        <w:t>,</w:t>
      </w:r>
      <w:r w:rsidRPr="00596C90">
        <w:rPr>
          <w:rFonts w:ascii="Garamond" w:hAnsi="Garamond" w:cs="Garamond"/>
          <w:color w:val="000000"/>
        </w:rPr>
        <w:t xml:space="preserve"> të Protokollit nr. 1. Një “pritshmëri legjitime” duhet të jetë me natyrë më konkrete se sa thjesht një shpresë dhe duhet të bazohet në një dispozitë ligjore ose një akt ligjor siç është një vendim gjykate. Një person që ankohet për shkelje të së drejtës së tij të pronës së pari duhet të tregojë që ekziston kjo e drejtë (shihni </w:t>
      </w:r>
      <w:r w:rsidRPr="00596C90">
        <w:rPr>
          <w:rFonts w:ascii="Garamond" w:hAnsi="Garamond" w:cs="Garamond"/>
          <w:i/>
          <w:iCs/>
          <w:color w:val="000000"/>
        </w:rPr>
        <w:t>Zhigalev kundër Rusisë</w:t>
      </w:r>
      <w:r w:rsidRPr="00596C90">
        <w:rPr>
          <w:rFonts w:ascii="Garamond" w:hAnsi="Garamond" w:cs="Garamond"/>
          <w:color w:val="000000"/>
        </w:rPr>
        <w:t xml:space="preserve">, nr. 54891/00, </w:t>
      </w:r>
      <w:r w:rsidR="007D68CB" w:rsidRPr="00596C90">
        <w:t>§</w:t>
      </w:r>
      <w:r w:rsidRPr="00596C90">
        <w:rPr>
          <w:rFonts w:ascii="Garamond" w:hAnsi="Garamond" w:cs="Garamond"/>
          <w:color w:val="000000"/>
        </w:rPr>
        <w:t xml:space="preserve"> 131, 6 korrik 2006, me referenca të mëtejshme).</w:t>
      </w:r>
    </w:p>
    <w:p w14:paraId="088F6010" w14:textId="6EF5194C" w:rsidR="00E0363E" w:rsidRPr="00596C90" w:rsidRDefault="00E0363E" w:rsidP="00B23424">
      <w:pPr>
        <w:autoSpaceDE w:val="0"/>
        <w:autoSpaceDN w:val="0"/>
        <w:adjustRightInd w:val="0"/>
        <w:ind w:firstLine="284"/>
        <w:jc w:val="both"/>
        <w:rPr>
          <w:rFonts w:ascii="Garamond" w:hAnsi="Garamond" w:cs="Garamond"/>
          <w:color w:val="000000"/>
        </w:rPr>
      </w:pPr>
      <w:r w:rsidRPr="00596C90">
        <w:rPr>
          <w:rFonts w:ascii="Garamond" w:hAnsi="Garamond" w:cs="Garamond"/>
          <w:color w:val="000000"/>
        </w:rPr>
        <w:t>15.</w:t>
      </w:r>
      <w:r w:rsidR="00596C90">
        <w:rPr>
          <w:rFonts w:ascii="Garamond" w:hAnsi="Garamond" w:cs="Garamond"/>
          <w:color w:val="000000"/>
        </w:rPr>
        <w:t xml:space="preserve"> </w:t>
      </w:r>
      <w:r w:rsidRPr="00596C90">
        <w:rPr>
          <w:rFonts w:ascii="Garamond" w:hAnsi="Garamond" w:cs="Garamond"/>
          <w:color w:val="000000"/>
        </w:rPr>
        <w:t xml:space="preserve">Që nga viti 1992 kishte pasur një mosmarrëveshje mbi të drejtën e kërkuesit për ndërtesën, të cilën ai e kishte ndërtuar në territorin e spitalit dhe e kishte përdorur për qëllime tregtare, duke rezultuar në padi të përsëritura nga ana e Qendrës Spitalore Universitare Tiranë dhe Policisë së Ndërtimit për prishjen e ndërtesës. Në vendimin e datës 20 nëntor 2012, Gjykata e Lartë gjeti që kërkuesi e kishte ndërtuar ndërtesën në territorin e spitalit pa leje ndërtimi të lëshuar nga një organ i autorizuar, në kundërshtim me legjislacionin përkatës, që prishja nuk kishte qenë e paligjshme dhe që për rrjedhojë nuk duhej dhënë asnjë dëmshpërblim (shihni paragrafin 8 më lart). Gjykata nuk mund të mos vërejë se konstatimi që ndërtesa ishte një ndërtim pa leje, i ndërtuar pa leje ndërtimi ishte bërë fillimisht nga Gjykata e Rrethit Tiranë njëzet vjet më parë. Edhe pse ai vendim u prish në apel, vlerësimi i gjykatës së apelit lidhej me ligjshmërinë e veprimtarisë së restorantit të kërkuesit dhe jo me ligjshmërinë e ndërtimit (shihni paragrafin 3 më lart). Prandaj, ajo nuk mund të konsiderohet si bazë për të drejtat legjitime të kërkuesit mbi ndërtesën (krahasoni </w:t>
      </w:r>
      <w:r w:rsidRPr="00596C90">
        <w:rPr>
          <w:rFonts w:ascii="Garamond" w:hAnsi="Garamond" w:cs="Garamond"/>
          <w:i/>
          <w:iCs/>
          <w:color w:val="000000"/>
        </w:rPr>
        <w:t>Zela kundër Shqipërisë</w:t>
      </w:r>
      <w:r w:rsidRPr="00596C90">
        <w:rPr>
          <w:rFonts w:ascii="Garamond" w:hAnsi="Garamond" w:cs="Garamond"/>
          <w:color w:val="000000"/>
        </w:rPr>
        <w:t xml:space="preserve">, nr. 33164/11, </w:t>
      </w:r>
      <w:r w:rsidR="007D68CB" w:rsidRPr="00596C90">
        <w:t>§</w:t>
      </w:r>
      <w:r w:rsidR="007D68CB" w:rsidRPr="00596C90">
        <w:rPr>
          <w:rFonts w:ascii="Garamond" w:hAnsi="Garamond" w:cs="Garamond"/>
          <w:color w:val="000000"/>
        </w:rPr>
        <w:t xml:space="preserve"> </w:t>
      </w:r>
      <w:r w:rsidRPr="00596C90">
        <w:rPr>
          <w:rFonts w:ascii="Garamond" w:hAnsi="Garamond" w:cs="Garamond"/>
          <w:color w:val="000000"/>
        </w:rPr>
        <w:t xml:space="preserve">78 </w:t>
      </w:r>
      <w:r w:rsidRPr="00596C90">
        <w:rPr>
          <w:rFonts w:ascii="Garamond" w:hAnsi="Garamond" w:cs="Garamond"/>
          <w:i/>
          <w:iCs/>
          <w:color w:val="000000"/>
        </w:rPr>
        <w:t>et seq.</w:t>
      </w:r>
      <w:r w:rsidRPr="00596C90">
        <w:rPr>
          <w:rFonts w:ascii="Garamond" w:hAnsi="Garamond" w:cs="Garamond"/>
          <w:color w:val="000000"/>
        </w:rPr>
        <w:t>, 11 qershor 2024).</w:t>
      </w:r>
    </w:p>
    <w:p w14:paraId="7F64E91A" w14:textId="4B2F4ED8" w:rsidR="00E0363E" w:rsidRPr="00596C90" w:rsidRDefault="00E0363E" w:rsidP="00B23424">
      <w:pPr>
        <w:autoSpaceDE w:val="0"/>
        <w:autoSpaceDN w:val="0"/>
        <w:adjustRightInd w:val="0"/>
        <w:ind w:firstLine="284"/>
        <w:jc w:val="both"/>
        <w:rPr>
          <w:rFonts w:ascii="Garamond" w:hAnsi="Garamond" w:cs="Garamond"/>
          <w:color w:val="000000"/>
        </w:rPr>
      </w:pPr>
      <w:r w:rsidRPr="00596C90">
        <w:rPr>
          <w:rFonts w:ascii="Garamond" w:hAnsi="Garamond" w:cs="Garamond"/>
          <w:color w:val="000000"/>
        </w:rPr>
        <w:t>16.</w:t>
      </w:r>
      <w:r w:rsidR="00596C90">
        <w:rPr>
          <w:rFonts w:ascii="Garamond" w:hAnsi="Garamond" w:cs="Garamond"/>
          <w:color w:val="000000"/>
        </w:rPr>
        <w:t xml:space="preserve"> </w:t>
      </w:r>
      <w:r w:rsidRPr="00596C90">
        <w:rPr>
          <w:rFonts w:ascii="Garamond" w:hAnsi="Garamond" w:cs="Garamond"/>
          <w:color w:val="000000"/>
        </w:rPr>
        <w:t>Gjykata del në përfundimin se, për qëllimet e nenit 1</w:t>
      </w:r>
      <w:r w:rsidR="00596C90">
        <w:rPr>
          <w:rFonts w:ascii="Garamond" w:hAnsi="Garamond" w:cs="Garamond"/>
          <w:color w:val="000000"/>
        </w:rPr>
        <w:t>,</w:t>
      </w:r>
      <w:r w:rsidRPr="00596C90">
        <w:rPr>
          <w:rFonts w:ascii="Garamond" w:hAnsi="Garamond" w:cs="Garamond"/>
          <w:color w:val="000000"/>
        </w:rPr>
        <w:t xml:space="preserve"> të Protokollit </w:t>
      </w:r>
      <w:r w:rsidR="00596C90">
        <w:rPr>
          <w:rFonts w:ascii="Garamond" w:hAnsi="Garamond" w:cs="Garamond"/>
          <w:color w:val="000000"/>
        </w:rPr>
        <w:t>n</w:t>
      </w:r>
      <w:r w:rsidRPr="00596C90">
        <w:rPr>
          <w:rFonts w:ascii="Garamond" w:hAnsi="Garamond" w:cs="Garamond"/>
          <w:color w:val="000000"/>
        </w:rPr>
        <w:t>r. 1, kërkuesi nuk mund të konsiderohet se ka pasur “pasuri ekzistuese” ose një pretendim që përbën një “pritshmëri legjitime” në kuptimin e jurisprudencës së Gjykatës (shihni</w:t>
      </w:r>
      <w:r w:rsidR="00596C90">
        <w:rPr>
          <w:rFonts w:ascii="Garamond" w:hAnsi="Garamond" w:cs="Garamond"/>
          <w:color w:val="000000"/>
        </w:rPr>
        <w:t>,</w:t>
      </w:r>
      <w:r w:rsidRPr="00596C90">
        <w:rPr>
          <w:rFonts w:ascii="Garamond" w:hAnsi="Garamond" w:cs="Garamond"/>
          <w:color w:val="000000"/>
        </w:rPr>
        <w:t xml:space="preserve"> gjithashtu</w:t>
      </w:r>
      <w:r w:rsidR="00596C90">
        <w:rPr>
          <w:rFonts w:ascii="Garamond" w:hAnsi="Garamond" w:cs="Garamond"/>
          <w:color w:val="000000"/>
        </w:rPr>
        <w:t>,</w:t>
      </w:r>
      <w:r w:rsidRPr="00596C90">
        <w:rPr>
          <w:rFonts w:ascii="Garamond" w:hAnsi="Garamond" w:cs="Garamond"/>
          <w:color w:val="000000"/>
        </w:rPr>
        <w:t xml:space="preserve"> </w:t>
      </w:r>
      <w:r w:rsidRPr="00596C90">
        <w:rPr>
          <w:rFonts w:ascii="Garamond" w:hAnsi="Garamond" w:cs="Garamond"/>
          <w:i/>
          <w:iCs/>
          <w:color w:val="000000"/>
        </w:rPr>
        <w:t>Kopecký kundër Sllovakisë</w:t>
      </w:r>
      <w:r w:rsidRPr="00596C90">
        <w:rPr>
          <w:rFonts w:ascii="Garamond" w:hAnsi="Garamond" w:cs="Garamond"/>
          <w:color w:val="000000"/>
        </w:rPr>
        <w:t xml:space="preserve"> [DHM], 44912/98, </w:t>
      </w:r>
      <w:r w:rsidR="007D68CB" w:rsidRPr="00596C90">
        <w:t>§</w:t>
      </w:r>
      <w:r w:rsidRPr="00596C90">
        <w:rPr>
          <w:rFonts w:ascii="Garamond" w:hAnsi="Garamond" w:cs="Garamond"/>
          <w:color w:val="000000"/>
        </w:rPr>
        <w:t>35, GJEDNJ, 2004-IX). Kërkuesi shpresonte të kishte një “pasuri” të tillë, që kishte një bazë tepër të pasaktë mbi të cilën të krijonte një pritshmëri legjitime të mbrojtur ligjërisht, që mund të përbënte “pasuri” sipas kuptimit të nenit 1</w:t>
      </w:r>
      <w:r w:rsidR="00596C90">
        <w:rPr>
          <w:rFonts w:ascii="Garamond" w:hAnsi="Garamond" w:cs="Garamond"/>
          <w:color w:val="000000"/>
        </w:rPr>
        <w:t>,</w:t>
      </w:r>
      <w:r w:rsidRPr="00596C90">
        <w:rPr>
          <w:rFonts w:ascii="Garamond" w:hAnsi="Garamond" w:cs="Garamond"/>
          <w:color w:val="000000"/>
        </w:rPr>
        <w:t xml:space="preserve"> të Protokollit nr. 1.</w:t>
      </w:r>
    </w:p>
    <w:p w14:paraId="5D4F797D" w14:textId="56682BB1" w:rsidR="00E0363E" w:rsidRPr="00596C90" w:rsidRDefault="00E0363E" w:rsidP="00B23424">
      <w:pPr>
        <w:autoSpaceDE w:val="0"/>
        <w:autoSpaceDN w:val="0"/>
        <w:adjustRightInd w:val="0"/>
        <w:ind w:firstLine="284"/>
        <w:jc w:val="both"/>
        <w:rPr>
          <w:rFonts w:ascii="Garamond" w:hAnsi="Garamond" w:cs="Garamond"/>
          <w:color w:val="000000"/>
        </w:rPr>
      </w:pPr>
      <w:r w:rsidRPr="00596C90">
        <w:rPr>
          <w:rFonts w:ascii="Garamond" w:hAnsi="Garamond" w:cs="Garamond"/>
          <w:color w:val="000000"/>
        </w:rPr>
        <w:t>17.</w:t>
      </w:r>
      <w:r w:rsidR="00596C90">
        <w:rPr>
          <w:rFonts w:ascii="Garamond" w:hAnsi="Garamond" w:cs="Garamond"/>
          <w:color w:val="000000"/>
        </w:rPr>
        <w:t xml:space="preserve"> </w:t>
      </w:r>
      <w:r w:rsidRPr="00596C90">
        <w:rPr>
          <w:rFonts w:ascii="Garamond" w:hAnsi="Garamond" w:cs="Garamond"/>
          <w:color w:val="000000"/>
        </w:rPr>
        <w:t>Prandaj, ky ankim është</w:t>
      </w:r>
      <w:r w:rsidR="00596C90">
        <w:rPr>
          <w:rFonts w:ascii="Garamond" w:hAnsi="Garamond" w:cs="Garamond"/>
          <w:color w:val="000000"/>
        </w:rPr>
        <w:t>,</w:t>
      </w:r>
      <w:r w:rsidRPr="00596C90">
        <w:rPr>
          <w:rFonts w:ascii="Garamond" w:hAnsi="Garamond" w:cs="Garamond"/>
          <w:color w:val="000000"/>
        </w:rPr>
        <w:t xml:space="preserve"> gjithashtu</w:t>
      </w:r>
      <w:r w:rsidR="00596C90">
        <w:rPr>
          <w:rFonts w:ascii="Garamond" w:hAnsi="Garamond" w:cs="Garamond"/>
          <w:color w:val="000000"/>
        </w:rPr>
        <w:t>,</w:t>
      </w:r>
      <w:r w:rsidRPr="00596C90">
        <w:rPr>
          <w:rFonts w:ascii="Garamond" w:hAnsi="Garamond" w:cs="Garamond"/>
          <w:color w:val="000000"/>
        </w:rPr>
        <w:t xml:space="preserve"> i papajtueshëm </w:t>
      </w:r>
      <w:r w:rsidRPr="00596C90">
        <w:rPr>
          <w:rFonts w:ascii="Garamond" w:hAnsi="Garamond" w:cs="Garamond"/>
          <w:i/>
          <w:iCs/>
          <w:color w:val="000000"/>
        </w:rPr>
        <w:t>ratione materiae</w:t>
      </w:r>
      <w:r w:rsidRPr="00596C90">
        <w:rPr>
          <w:rFonts w:ascii="Garamond" w:hAnsi="Garamond" w:cs="Garamond"/>
          <w:color w:val="000000"/>
        </w:rPr>
        <w:t xml:space="preserve"> me dispozitat e Konventës sipas kuptimit të nenit 35 § 3 (a) dhe duhet të refuzohet në përputhje me nenin 35</w:t>
      </w:r>
      <w:r w:rsidR="007D68CB" w:rsidRPr="00596C90">
        <w:rPr>
          <w:rFonts w:ascii="Garamond" w:hAnsi="Garamond" w:cs="Garamond"/>
          <w:color w:val="000000"/>
        </w:rPr>
        <w:t xml:space="preserve"> </w:t>
      </w:r>
      <w:r w:rsidR="007D68CB" w:rsidRPr="00596C90">
        <w:t>§</w:t>
      </w:r>
      <w:r w:rsidR="007D68CB" w:rsidRPr="00596C90">
        <w:rPr>
          <w:rFonts w:ascii="Garamond" w:hAnsi="Garamond" w:cs="Garamond"/>
          <w:color w:val="000000"/>
        </w:rPr>
        <w:t xml:space="preserve"> </w:t>
      </w:r>
      <w:r w:rsidRPr="00596C90">
        <w:rPr>
          <w:rFonts w:ascii="Garamond" w:hAnsi="Garamond" w:cs="Garamond"/>
          <w:color w:val="000000"/>
        </w:rPr>
        <w:t>4.</w:t>
      </w:r>
    </w:p>
    <w:p w14:paraId="4CF491BE" w14:textId="77777777" w:rsidR="00E0363E" w:rsidRPr="00596C90" w:rsidRDefault="00E0363E" w:rsidP="00B23424">
      <w:pPr>
        <w:keepNext/>
        <w:keepLines/>
        <w:numPr>
          <w:ilvl w:val="0"/>
          <w:numId w:val="20"/>
        </w:numPr>
        <w:tabs>
          <w:tab w:val="left" w:pos="360"/>
        </w:tabs>
        <w:autoSpaceDE w:val="0"/>
        <w:autoSpaceDN w:val="0"/>
        <w:adjustRightInd w:val="0"/>
        <w:ind w:firstLine="284"/>
        <w:jc w:val="both"/>
        <w:rPr>
          <w:rFonts w:ascii="Garamond" w:hAnsi="Garamond" w:cs="Garamond"/>
          <w:b/>
          <w:bCs/>
          <w:color w:val="000000"/>
        </w:rPr>
      </w:pPr>
      <w:r w:rsidRPr="00596C90">
        <w:rPr>
          <w:rFonts w:ascii="Garamond" w:hAnsi="Garamond" w:cs="Garamond"/>
          <w:b/>
          <w:bCs/>
          <w:color w:val="000000"/>
        </w:rPr>
        <w:t>C. Shkelja e pretenduar e nenit 13 të Konventës</w:t>
      </w:r>
    </w:p>
    <w:p w14:paraId="5D87FDFD" w14:textId="25795621" w:rsidR="00E0363E" w:rsidRPr="00596C90" w:rsidRDefault="00E0363E" w:rsidP="00B23424">
      <w:pPr>
        <w:numPr>
          <w:ilvl w:val="0"/>
          <w:numId w:val="20"/>
        </w:numPr>
        <w:autoSpaceDE w:val="0"/>
        <w:autoSpaceDN w:val="0"/>
        <w:adjustRightInd w:val="0"/>
        <w:ind w:firstLine="284"/>
        <w:jc w:val="both"/>
        <w:rPr>
          <w:rFonts w:ascii="Garamond" w:hAnsi="Garamond" w:cs="Garamond"/>
          <w:color w:val="000000"/>
        </w:rPr>
      </w:pPr>
      <w:r w:rsidRPr="00596C90">
        <w:rPr>
          <w:rFonts w:ascii="Garamond" w:hAnsi="Garamond" w:cs="Garamond"/>
          <w:color w:val="000000"/>
        </w:rPr>
        <w:t>18.</w:t>
      </w:r>
      <w:r w:rsidR="00596C90">
        <w:rPr>
          <w:rFonts w:ascii="Garamond" w:hAnsi="Garamond" w:cs="Garamond"/>
          <w:color w:val="000000"/>
        </w:rPr>
        <w:t xml:space="preserve"> </w:t>
      </w:r>
      <w:r w:rsidRPr="00596C90">
        <w:rPr>
          <w:rFonts w:ascii="Garamond" w:hAnsi="Garamond" w:cs="Garamond"/>
          <w:color w:val="000000"/>
        </w:rPr>
        <w:t>Në fund, kërkuesi u ankua sipas nenit 13 të Konventës që ai nuk kishte pasur mjete efektive zgjidhjeje për ankimet e tij</w:t>
      </w:r>
      <w:r w:rsidR="00596C90">
        <w:rPr>
          <w:rFonts w:ascii="Garamond" w:hAnsi="Garamond" w:cs="Garamond"/>
          <w:color w:val="000000"/>
        </w:rPr>
        <w:t>,</w:t>
      </w:r>
      <w:r w:rsidRPr="00596C90">
        <w:rPr>
          <w:rFonts w:ascii="Garamond" w:hAnsi="Garamond" w:cs="Garamond"/>
          <w:color w:val="000000"/>
        </w:rPr>
        <w:t xml:space="preserve"> në lidhje me shembjen e ndërtesës së tij</w:t>
      </w:r>
      <w:r w:rsidR="00596C90">
        <w:rPr>
          <w:rFonts w:ascii="Garamond" w:hAnsi="Garamond" w:cs="Garamond"/>
          <w:color w:val="000000"/>
        </w:rPr>
        <w:t>,</w:t>
      </w:r>
      <w:r w:rsidRPr="00596C90">
        <w:rPr>
          <w:rFonts w:ascii="Garamond" w:hAnsi="Garamond" w:cs="Garamond"/>
          <w:color w:val="000000"/>
        </w:rPr>
        <w:t xml:space="preserve"> sepse nuk kishte marrë dëmshpërblim.</w:t>
      </w:r>
    </w:p>
    <w:p w14:paraId="4527B631" w14:textId="3F70DCB9" w:rsidR="00E0363E" w:rsidRPr="00596C90" w:rsidRDefault="00E0363E" w:rsidP="00B23424">
      <w:pPr>
        <w:autoSpaceDE w:val="0"/>
        <w:autoSpaceDN w:val="0"/>
        <w:adjustRightInd w:val="0"/>
        <w:ind w:firstLine="284"/>
        <w:jc w:val="both"/>
        <w:rPr>
          <w:rFonts w:ascii="Garamond" w:hAnsi="Garamond" w:cs="Garamond"/>
          <w:color w:val="000000"/>
        </w:rPr>
      </w:pPr>
      <w:r w:rsidRPr="00596C90">
        <w:rPr>
          <w:rFonts w:ascii="Garamond" w:hAnsi="Garamond" w:cs="Garamond"/>
          <w:color w:val="000000"/>
        </w:rPr>
        <w:t>19.</w:t>
      </w:r>
      <w:r w:rsidR="00596C90">
        <w:rPr>
          <w:rFonts w:ascii="Garamond" w:hAnsi="Garamond" w:cs="Garamond"/>
          <w:color w:val="000000"/>
        </w:rPr>
        <w:t xml:space="preserve"> </w:t>
      </w:r>
      <w:r w:rsidRPr="00596C90">
        <w:rPr>
          <w:rFonts w:ascii="Garamond" w:hAnsi="Garamond" w:cs="Garamond"/>
          <w:color w:val="000000"/>
        </w:rPr>
        <w:t xml:space="preserve">Duke pasur parasysh gjetjet e saj në paragrafin 17 më sipër, Gjykata gjen që kërkuesi nuk ka një pretendim të bazuar sipas nenit 13. Nga kjo vijon se edhe ky ankim është i papajtueshëm </w:t>
      </w:r>
      <w:r w:rsidRPr="00596C90">
        <w:rPr>
          <w:rFonts w:ascii="Garamond" w:hAnsi="Garamond" w:cs="Garamond"/>
          <w:i/>
          <w:iCs/>
          <w:color w:val="000000"/>
        </w:rPr>
        <w:t>ratione materiae</w:t>
      </w:r>
      <w:r w:rsidRPr="00596C90">
        <w:rPr>
          <w:rFonts w:ascii="Garamond" w:hAnsi="Garamond" w:cs="Garamond"/>
          <w:color w:val="000000"/>
        </w:rPr>
        <w:t xml:space="preserve"> me dispozitat e Konventës</w:t>
      </w:r>
      <w:r w:rsidR="00596C90">
        <w:rPr>
          <w:rFonts w:ascii="Garamond" w:hAnsi="Garamond" w:cs="Garamond"/>
          <w:color w:val="000000"/>
        </w:rPr>
        <w:t>,</w:t>
      </w:r>
      <w:r w:rsidRPr="00596C90">
        <w:rPr>
          <w:rFonts w:ascii="Garamond" w:hAnsi="Garamond" w:cs="Garamond"/>
          <w:color w:val="000000"/>
        </w:rPr>
        <w:t xml:space="preserve"> sipas kuptimit të nenit 35 </w:t>
      </w:r>
      <w:r w:rsidR="007D68CB" w:rsidRPr="00596C90">
        <w:t>§</w:t>
      </w:r>
      <w:r w:rsidRPr="00596C90">
        <w:rPr>
          <w:rFonts w:ascii="Garamond" w:hAnsi="Garamond" w:cs="Garamond"/>
          <w:color w:val="000000"/>
        </w:rPr>
        <w:t xml:space="preserve"> 3 (shihni, për shembull, </w:t>
      </w:r>
      <w:r w:rsidRPr="00596C90">
        <w:rPr>
          <w:rFonts w:ascii="Garamond" w:hAnsi="Garamond" w:cs="Garamond"/>
          <w:i/>
          <w:iCs/>
          <w:color w:val="000000"/>
        </w:rPr>
        <w:t>Gavella kundër Kroacisë</w:t>
      </w:r>
      <w:r w:rsidRPr="00596C90">
        <w:rPr>
          <w:rFonts w:ascii="Garamond" w:hAnsi="Garamond" w:cs="Garamond"/>
          <w:color w:val="000000"/>
        </w:rPr>
        <w:t xml:space="preserve"> (ven.), nr. 33244/02, GJEDNJ 2006-XII (ekstrakte)) dhe duhet të refuzohet në përputhje me nenin 35 </w:t>
      </w:r>
      <w:r w:rsidR="007D68CB" w:rsidRPr="00596C90">
        <w:t>§</w:t>
      </w:r>
      <w:r w:rsidRPr="00596C90">
        <w:rPr>
          <w:rFonts w:ascii="Garamond" w:hAnsi="Garamond" w:cs="Garamond"/>
          <w:color w:val="000000"/>
        </w:rPr>
        <w:t xml:space="preserve"> 4 të Konventës.</w:t>
      </w:r>
    </w:p>
    <w:p w14:paraId="1F854321" w14:textId="77777777" w:rsidR="00E0363E" w:rsidRPr="00596C90" w:rsidRDefault="00E0363E" w:rsidP="00B23424">
      <w:pPr>
        <w:keepNext/>
        <w:keepLines/>
        <w:autoSpaceDE w:val="0"/>
        <w:autoSpaceDN w:val="0"/>
        <w:adjustRightInd w:val="0"/>
        <w:ind w:firstLine="284"/>
        <w:jc w:val="both"/>
        <w:rPr>
          <w:rFonts w:ascii="Garamond" w:hAnsi="Garamond" w:cs="Garamond"/>
          <w:color w:val="000000"/>
        </w:rPr>
      </w:pPr>
      <w:r w:rsidRPr="00596C90">
        <w:rPr>
          <w:rFonts w:ascii="Garamond" w:hAnsi="Garamond" w:cs="Garamond"/>
          <w:color w:val="000000"/>
        </w:rPr>
        <w:t>Për këto arsye, Gjykata, unanimisht,</w:t>
      </w:r>
    </w:p>
    <w:p w14:paraId="566D0DD9" w14:textId="77777777" w:rsidR="00E0363E" w:rsidRPr="00596C90" w:rsidRDefault="00E0363E" w:rsidP="00B23424">
      <w:pPr>
        <w:autoSpaceDE w:val="0"/>
        <w:autoSpaceDN w:val="0"/>
        <w:adjustRightInd w:val="0"/>
        <w:ind w:firstLine="284"/>
        <w:jc w:val="both"/>
        <w:rPr>
          <w:rFonts w:ascii="Garamond" w:hAnsi="Garamond" w:cs="Garamond"/>
          <w:color w:val="000000"/>
        </w:rPr>
      </w:pPr>
      <w:r w:rsidRPr="00596C90">
        <w:rPr>
          <w:rFonts w:ascii="Garamond" w:hAnsi="Garamond" w:cs="Garamond"/>
          <w:i/>
          <w:iCs/>
          <w:color w:val="000000"/>
        </w:rPr>
        <w:t>Shpall</w:t>
      </w:r>
      <w:r w:rsidRPr="00596C90">
        <w:rPr>
          <w:rFonts w:ascii="Garamond" w:hAnsi="Garamond" w:cs="Garamond"/>
          <w:color w:val="000000"/>
        </w:rPr>
        <w:t xml:space="preserve"> kërkesën të papranueshme.</w:t>
      </w:r>
    </w:p>
    <w:p w14:paraId="55043451" w14:textId="77777777" w:rsidR="004E3E92" w:rsidRPr="00596C90" w:rsidRDefault="005A7E39" w:rsidP="00B23424">
      <w:pPr>
        <w:pStyle w:val="JuParaLast"/>
        <w:spacing w:before="0" w:after="0"/>
        <w:rPr>
          <w:rFonts w:ascii="Garamond" w:hAnsi="Garamond"/>
        </w:rPr>
      </w:pPr>
      <w:r w:rsidRPr="00596C90">
        <w:rPr>
          <w:rFonts w:ascii="Garamond" w:hAnsi="Garamond"/>
        </w:rPr>
        <w:lastRenderedPageBreak/>
        <w:t>Bërë në gjuhën angleze dhe njoftuar me shkrim më 13 shkurt 2025.</w:t>
      </w:r>
    </w:p>
    <w:p w14:paraId="0AB78E94" w14:textId="77777777" w:rsidR="00E0363E" w:rsidRPr="00596C90" w:rsidRDefault="00E0363E" w:rsidP="00B23424">
      <w:pPr>
        <w:pStyle w:val="JuSigned"/>
        <w:spacing w:before="0"/>
        <w:ind w:firstLine="284"/>
        <w:jc w:val="both"/>
        <w:rPr>
          <w:rFonts w:ascii="Garamond" w:hAnsi="Garamond"/>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E0363E" w:rsidRPr="00596C90" w14:paraId="6EE986D3" w14:textId="77777777" w:rsidTr="00E0363E">
        <w:trPr>
          <w:trHeight w:val="227"/>
          <w:jc w:val="right"/>
        </w:trPr>
        <w:tc>
          <w:tcPr>
            <w:tcW w:w="4508" w:type="dxa"/>
          </w:tcPr>
          <w:p w14:paraId="4B3BED84" w14:textId="74764856" w:rsidR="00E0363E" w:rsidRPr="00596C90" w:rsidRDefault="00E0363E" w:rsidP="001C139D">
            <w:pPr>
              <w:pStyle w:val="JuSigned"/>
              <w:spacing w:before="0"/>
              <w:rPr>
                <w:rFonts w:ascii="Garamond" w:hAnsi="Garamond"/>
                <w:b/>
                <w:bCs/>
              </w:rPr>
            </w:pPr>
            <w:r w:rsidRPr="00596C90">
              <w:rPr>
                <w:rFonts w:ascii="Garamond" w:hAnsi="Garamond"/>
                <w:b/>
                <w:bCs/>
              </w:rPr>
              <w:t>Olga Chernishova</w:t>
            </w:r>
          </w:p>
        </w:tc>
        <w:tc>
          <w:tcPr>
            <w:tcW w:w="4508" w:type="dxa"/>
          </w:tcPr>
          <w:p w14:paraId="5513AD3B" w14:textId="7D33EE71" w:rsidR="00E0363E" w:rsidRPr="00596C90" w:rsidRDefault="00E0363E" w:rsidP="001C139D">
            <w:pPr>
              <w:pStyle w:val="JuSigned"/>
              <w:spacing w:before="0"/>
              <w:jc w:val="both"/>
              <w:rPr>
                <w:rFonts w:ascii="Garamond" w:hAnsi="Garamond"/>
                <w:b/>
                <w:bCs/>
              </w:rPr>
            </w:pPr>
            <w:r w:rsidRPr="00596C90">
              <w:rPr>
                <w:rFonts w:ascii="Garamond" w:hAnsi="Garamond"/>
                <w:b/>
                <w:bCs/>
              </w:rPr>
              <w:t>L</w:t>
            </w:r>
            <w:r w:rsidRPr="00596C90">
              <w:rPr>
                <w:rFonts w:ascii="Times New Roman" w:hAnsi="Times New Roman" w:cs="Times New Roman"/>
                <w:b/>
                <w:bCs/>
              </w:rPr>
              <w:t>ə</w:t>
            </w:r>
            <w:r w:rsidRPr="00596C90">
              <w:rPr>
                <w:rFonts w:ascii="Garamond" w:hAnsi="Garamond"/>
                <w:b/>
                <w:bCs/>
              </w:rPr>
              <w:t>tif Hüseynov</w:t>
            </w:r>
          </w:p>
        </w:tc>
      </w:tr>
      <w:tr w:rsidR="00E0363E" w:rsidRPr="00596C90" w14:paraId="1CBF35A4" w14:textId="77777777" w:rsidTr="00E0363E">
        <w:trPr>
          <w:trHeight w:val="227"/>
          <w:jc w:val="right"/>
        </w:trPr>
        <w:tc>
          <w:tcPr>
            <w:tcW w:w="4508" w:type="dxa"/>
          </w:tcPr>
          <w:p w14:paraId="0FE6370E" w14:textId="782437EF" w:rsidR="00E0363E" w:rsidRPr="00596C90" w:rsidRDefault="00596C90" w:rsidP="001C139D">
            <w:pPr>
              <w:pStyle w:val="JuSigned"/>
              <w:spacing w:before="0"/>
              <w:rPr>
                <w:rFonts w:ascii="Garamond" w:hAnsi="Garamond"/>
              </w:rPr>
            </w:pPr>
            <w:r w:rsidRPr="00596C90">
              <w:rPr>
                <w:rFonts w:ascii="Garamond" w:hAnsi="Garamond"/>
              </w:rPr>
              <w:t>ZËVENDËSKANCELARE</w:t>
            </w:r>
          </w:p>
        </w:tc>
        <w:tc>
          <w:tcPr>
            <w:tcW w:w="4508" w:type="dxa"/>
          </w:tcPr>
          <w:p w14:paraId="0DDAC4DE" w14:textId="24984EEA" w:rsidR="00E0363E" w:rsidRPr="00596C90" w:rsidRDefault="00596C90" w:rsidP="001C139D">
            <w:pPr>
              <w:pStyle w:val="JuSigned"/>
              <w:spacing w:before="0"/>
              <w:jc w:val="both"/>
              <w:rPr>
                <w:rFonts w:ascii="Garamond" w:hAnsi="Garamond"/>
              </w:rPr>
            </w:pPr>
            <w:r w:rsidRPr="00596C90">
              <w:rPr>
                <w:rFonts w:ascii="Garamond" w:hAnsi="Garamond"/>
              </w:rPr>
              <w:t>KRYETAR</w:t>
            </w:r>
          </w:p>
        </w:tc>
      </w:tr>
    </w:tbl>
    <w:p w14:paraId="0385F38A" w14:textId="77777777" w:rsidR="00E0363E" w:rsidRPr="00596C90" w:rsidRDefault="00E0363E" w:rsidP="00B23424">
      <w:pPr>
        <w:pStyle w:val="JuSigned"/>
        <w:spacing w:before="0"/>
        <w:ind w:firstLine="284"/>
        <w:jc w:val="both"/>
        <w:rPr>
          <w:rFonts w:ascii="Garamond" w:hAnsi="Garamond"/>
        </w:rPr>
      </w:pPr>
    </w:p>
    <w:sectPr w:rsidR="00E0363E" w:rsidRPr="00596C90" w:rsidSect="003037DB">
      <w:endnotePr>
        <w:numFmt w:val="decimal"/>
      </w:endnotePr>
      <w:pgSz w:w="11906" w:h="16838" w:code="9"/>
      <w:pgMar w:top="1440" w:right="1440" w:bottom="1440" w:left="1440"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CEA30" w14:textId="77777777" w:rsidR="00F53860" w:rsidRDefault="00F53860">
      <w:r>
        <w:separator/>
      </w:r>
    </w:p>
  </w:endnote>
  <w:endnote w:type="continuationSeparator" w:id="0">
    <w:p w14:paraId="228EA5DC" w14:textId="77777777" w:rsidR="00F53860" w:rsidRDefault="00F53860">
      <w:r>
        <w:continuationSeparator/>
      </w:r>
    </w:p>
  </w:endnote>
  <w:endnote w:type="continuationNotice" w:id="1">
    <w:p w14:paraId="4F5301D0" w14:textId="77777777" w:rsidR="00F53860" w:rsidRDefault="00F53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5C82F" w14:textId="77777777" w:rsidR="00F53860" w:rsidRDefault="00F53860">
      <w:r>
        <w:separator/>
      </w:r>
    </w:p>
  </w:footnote>
  <w:footnote w:type="continuationSeparator" w:id="0">
    <w:p w14:paraId="3239CF71" w14:textId="77777777" w:rsidR="00F53860" w:rsidRDefault="00F53860">
      <w:r>
        <w:continuationSeparator/>
      </w:r>
    </w:p>
  </w:footnote>
  <w:footnote w:type="continuationNotice" w:id="1">
    <w:p w14:paraId="6C6BE814" w14:textId="77777777" w:rsidR="00F53860" w:rsidRDefault="00F538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48F2261"/>
    <w:multiLevelType w:val="multilevel"/>
    <w:tmpl w:val="C8FE6436"/>
    <w:numStyleLink w:val="ECHRA1StyleList"/>
  </w:abstractNum>
  <w:abstractNum w:abstractNumId="10" w15:restartNumberingAfterBreak="0">
    <w:nsid w:val="0C0F5BFC"/>
    <w:multiLevelType w:val="multilevel"/>
    <w:tmpl w:val="E2B270DC"/>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69" w:hanging="369"/>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1"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FFFFFF" w:themeColor="background1"/>
      </w:rPr>
    </w:lvl>
    <w:lvl w:ilvl="1">
      <w:start w:val="1"/>
      <w:numFmt w:val="bullet"/>
      <w:pStyle w:val="ECHRBullet2"/>
      <w:lvlText w:val=""/>
      <w:lvlJc w:val="left"/>
      <w:pPr>
        <w:tabs>
          <w:tab w:val="num" w:pos="1134"/>
        </w:tabs>
        <w:ind w:left="1135" w:hanging="284"/>
      </w:pPr>
      <w:rPr>
        <w:rFonts w:ascii="Wingdings" w:hAnsi="Wingdings" w:hint="default"/>
        <w:color w:val="FFFFFF"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FFFFFF"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6"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7" w15:restartNumberingAfterBreak="0">
    <w:nsid w:val="56B9429C"/>
    <w:multiLevelType w:val="multilevel"/>
    <w:tmpl w:val="B7886602"/>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abstractNum w:abstractNumId="18" w15:restartNumberingAfterBreak="0">
    <w:nsid w:val="67FD1241"/>
    <w:multiLevelType w:val="hybridMultilevel"/>
    <w:tmpl w:val="F6D86CC2"/>
    <w:lvl w:ilvl="0" w:tplc="33FCB410">
      <w:start w:val="1"/>
      <w:numFmt w:val="bullet"/>
      <w:pStyle w:val="ListBullet"/>
      <w:lvlText w:val=""/>
      <w:lvlJc w:val="left"/>
      <w:pPr>
        <w:tabs>
          <w:tab w:val="num" w:pos="851"/>
        </w:tabs>
        <w:ind w:left="568" w:firstLine="0"/>
      </w:pPr>
      <w:rPr>
        <w:rFonts w:ascii="Wingdings" w:hAnsi="Wingdings" w:hint="default"/>
        <w:color w:val="808080"/>
        <w:sz w:val="16"/>
      </w:rPr>
    </w:lvl>
    <w:lvl w:ilvl="1" w:tplc="538807E6" w:tentative="1">
      <w:start w:val="1"/>
      <w:numFmt w:val="bullet"/>
      <w:lvlText w:val="o"/>
      <w:lvlJc w:val="left"/>
      <w:pPr>
        <w:tabs>
          <w:tab w:val="num" w:pos="1724"/>
        </w:tabs>
        <w:ind w:left="1724" w:hanging="360"/>
      </w:pPr>
      <w:rPr>
        <w:rFonts w:ascii="Courier New" w:hAnsi="Courier New" w:cs="Courier New" w:hint="default"/>
      </w:rPr>
    </w:lvl>
    <w:lvl w:ilvl="2" w:tplc="4C862D0C" w:tentative="1">
      <w:start w:val="1"/>
      <w:numFmt w:val="bullet"/>
      <w:lvlText w:val=""/>
      <w:lvlJc w:val="left"/>
      <w:pPr>
        <w:tabs>
          <w:tab w:val="num" w:pos="2444"/>
        </w:tabs>
        <w:ind w:left="2444" w:hanging="360"/>
      </w:pPr>
      <w:rPr>
        <w:rFonts w:ascii="Wingdings" w:hAnsi="Wingdings" w:hint="default"/>
      </w:rPr>
    </w:lvl>
    <w:lvl w:ilvl="3" w:tplc="6AE2EF7E" w:tentative="1">
      <w:start w:val="1"/>
      <w:numFmt w:val="bullet"/>
      <w:lvlText w:val=""/>
      <w:lvlJc w:val="left"/>
      <w:pPr>
        <w:tabs>
          <w:tab w:val="num" w:pos="3164"/>
        </w:tabs>
        <w:ind w:left="3164" w:hanging="360"/>
      </w:pPr>
      <w:rPr>
        <w:rFonts w:ascii="Symbol" w:hAnsi="Symbol" w:hint="default"/>
      </w:rPr>
    </w:lvl>
    <w:lvl w:ilvl="4" w:tplc="66BA578C" w:tentative="1">
      <w:start w:val="1"/>
      <w:numFmt w:val="bullet"/>
      <w:lvlText w:val="o"/>
      <w:lvlJc w:val="left"/>
      <w:pPr>
        <w:tabs>
          <w:tab w:val="num" w:pos="3884"/>
        </w:tabs>
        <w:ind w:left="3884" w:hanging="360"/>
      </w:pPr>
      <w:rPr>
        <w:rFonts w:ascii="Courier New" w:hAnsi="Courier New" w:cs="Courier New" w:hint="default"/>
      </w:rPr>
    </w:lvl>
    <w:lvl w:ilvl="5" w:tplc="21A8B2B0" w:tentative="1">
      <w:start w:val="1"/>
      <w:numFmt w:val="bullet"/>
      <w:lvlText w:val=""/>
      <w:lvlJc w:val="left"/>
      <w:pPr>
        <w:tabs>
          <w:tab w:val="num" w:pos="4604"/>
        </w:tabs>
        <w:ind w:left="4604" w:hanging="360"/>
      </w:pPr>
      <w:rPr>
        <w:rFonts w:ascii="Wingdings" w:hAnsi="Wingdings" w:hint="default"/>
      </w:rPr>
    </w:lvl>
    <w:lvl w:ilvl="6" w:tplc="8800F66E" w:tentative="1">
      <w:start w:val="1"/>
      <w:numFmt w:val="bullet"/>
      <w:lvlText w:val=""/>
      <w:lvlJc w:val="left"/>
      <w:pPr>
        <w:tabs>
          <w:tab w:val="num" w:pos="5324"/>
        </w:tabs>
        <w:ind w:left="5324" w:hanging="360"/>
      </w:pPr>
      <w:rPr>
        <w:rFonts w:ascii="Symbol" w:hAnsi="Symbol" w:hint="default"/>
      </w:rPr>
    </w:lvl>
    <w:lvl w:ilvl="7" w:tplc="9E98A0F4" w:tentative="1">
      <w:start w:val="1"/>
      <w:numFmt w:val="bullet"/>
      <w:lvlText w:val="o"/>
      <w:lvlJc w:val="left"/>
      <w:pPr>
        <w:tabs>
          <w:tab w:val="num" w:pos="6044"/>
        </w:tabs>
        <w:ind w:left="6044" w:hanging="360"/>
      </w:pPr>
      <w:rPr>
        <w:rFonts w:ascii="Courier New" w:hAnsi="Courier New" w:cs="Courier New" w:hint="default"/>
      </w:rPr>
    </w:lvl>
    <w:lvl w:ilvl="8" w:tplc="49F6E578" w:tentative="1">
      <w:start w:val="1"/>
      <w:numFmt w:val="bullet"/>
      <w:lvlText w:val=""/>
      <w:lvlJc w:val="left"/>
      <w:pPr>
        <w:tabs>
          <w:tab w:val="num" w:pos="6764"/>
        </w:tabs>
        <w:ind w:left="6764" w:hanging="360"/>
      </w:pPr>
      <w:rPr>
        <w:rFonts w:ascii="Wingdings" w:hAnsi="Wingdings" w:hint="default"/>
      </w:rPr>
    </w:lvl>
  </w:abstractNum>
  <w:num w:numId="1" w16cid:durableId="32508339">
    <w:abstractNumId w:val="17"/>
  </w:num>
  <w:num w:numId="2" w16cid:durableId="315839991">
    <w:abstractNumId w:val="14"/>
  </w:num>
  <w:num w:numId="3" w16cid:durableId="1051074896">
    <w:abstractNumId w:val="12"/>
  </w:num>
  <w:num w:numId="4" w16cid:durableId="218983922">
    <w:abstractNumId w:val="11"/>
  </w:num>
  <w:num w:numId="5" w16cid:durableId="1459029781">
    <w:abstractNumId w:val="18"/>
  </w:num>
  <w:num w:numId="6" w16cid:durableId="2066224051">
    <w:abstractNumId w:val="7"/>
  </w:num>
  <w:num w:numId="7" w16cid:durableId="1361514921">
    <w:abstractNumId w:val="6"/>
  </w:num>
  <w:num w:numId="8" w16cid:durableId="1556044498">
    <w:abstractNumId w:val="5"/>
  </w:num>
  <w:num w:numId="9" w16cid:durableId="41364731">
    <w:abstractNumId w:val="4"/>
  </w:num>
  <w:num w:numId="10" w16cid:durableId="693729716">
    <w:abstractNumId w:val="8"/>
  </w:num>
  <w:num w:numId="11" w16cid:durableId="782265028">
    <w:abstractNumId w:val="3"/>
  </w:num>
  <w:num w:numId="12" w16cid:durableId="926382790">
    <w:abstractNumId w:val="2"/>
  </w:num>
  <w:num w:numId="13" w16cid:durableId="936523508">
    <w:abstractNumId w:val="1"/>
  </w:num>
  <w:num w:numId="14" w16cid:durableId="1543397367">
    <w:abstractNumId w:val="0"/>
  </w:num>
  <w:num w:numId="15" w16cid:durableId="1020206151">
    <w:abstractNumId w:val="15"/>
  </w:num>
  <w:num w:numId="16" w16cid:durableId="1414741334">
    <w:abstractNumId w:val="13"/>
  </w:num>
  <w:num w:numId="17" w16cid:durableId="2139030957">
    <w:abstractNumId w:val="16"/>
  </w:num>
  <w:num w:numId="18" w16cid:durableId="516431136">
    <w:abstractNumId w:val="15"/>
  </w:num>
  <w:num w:numId="19" w16cid:durableId="671690260">
    <w:abstractNumId w:val="16"/>
  </w:num>
  <w:num w:numId="20" w16cid:durableId="670959458">
    <w:abstractNumId w:val="10"/>
  </w:num>
  <w:num w:numId="21" w16cid:durableId="242105249">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licationsApp" w:val="1"/>
    <w:docVar w:name="AppNatAutre" w:val="1"/>
    <w:docVar w:name="DocVarPREMATURE" w:val="0"/>
    <w:docVar w:name="EMM" w:val="0"/>
    <w:docVar w:name="ETRANSMISSION" w:val="BY E-TRANSMISSION ONLY"/>
    <w:docVar w:name="L4_1Annex" w:val="0"/>
    <w:docVar w:name="L4_1Anonymity" w:val="0"/>
    <w:docVar w:name="L4_1AppNatList" w:val="Greek"/>
    <w:docVar w:name="NBEMMDOC" w:val="0"/>
    <w:docVar w:name="Plural" w:val="0"/>
    <w:docVar w:name="SignForeName" w:val="0"/>
    <w:docVar w:name="SndCaseNumber" w:val="Error!Nodocumentvariablesupplied."/>
  </w:docVars>
  <w:rsids>
    <w:rsidRoot w:val="009547BA"/>
    <w:rsid w:val="00095FD8"/>
    <w:rsid w:val="000B1FA9"/>
    <w:rsid w:val="000D61E7"/>
    <w:rsid w:val="000E3A89"/>
    <w:rsid w:val="00127548"/>
    <w:rsid w:val="00132029"/>
    <w:rsid w:val="00144EBC"/>
    <w:rsid w:val="00150BFA"/>
    <w:rsid w:val="001C139D"/>
    <w:rsid w:val="001D1233"/>
    <w:rsid w:val="0020718E"/>
    <w:rsid w:val="00214003"/>
    <w:rsid w:val="00223591"/>
    <w:rsid w:val="002A7443"/>
    <w:rsid w:val="002D3D55"/>
    <w:rsid w:val="002E2C77"/>
    <w:rsid w:val="0030078C"/>
    <w:rsid w:val="003037DB"/>
    <w:rsid w:val="00314556"/>
    <w:rsid w:val="00391296"/>
    <w:rsid w:val="003B50D7"/>
    <w:rsid w:val="003B6511"/>
    <w:rsid w:val="003E3C60"/>
    <w:rsid w:val="00452087"/>
    <w:rsid w:val="0045725E"/>
    <w:rsid w:val="00464268"/>
    <w:rsid w:val="004A4C71"/>
    <w:rsid w:val="004B4E73"/>
    <w:rsid w:val="004E3E92"/>
    <w:rsid w:val="00596C90"/>
    <w:rsid w:val="005A7E39"/>
    <w:rsid w:val="005B22E9"/>
    <w:rsid w:val="005C6BCC"/>
    <w:rsid w:val="005E56C2"/>
    <w:rsid w:val="005F11CB"/>
    <w:rsid w:val="006262FA"/>
    <w:rsid w:val="006267D3"/>
    <w:rsid w:val="006300E9"/>
    <w:rsid w:val="00653EF4"/>
    <w:rsid w:val="00656B81"/>
    <w:rsid w:val="006D4D63"/>
    <w:rsid w:val="006D71AE"/>
    <w:rsid w:val="006E123B"/>
    <w:rsid w:val="00731E55"/>
    <w:rsid w:val="0076040F"/>
    <w:rsid w:val="007907C0"/>
    <w:rsid w:val="007A74FC"/>
    <w:rsid w:val="007B162D"/>
    <w:rsid w:val="007B2364"/>
    <w:rsid w:val="007D5AEF"/>
    <w:rsid w:val="007D68CB"/>
    <w:rsid w:val="00812D10"/>
    <w:rsid w:val="008D10E4"/>
    <w:rsid w:val="008F0A92"/>
    <w:rsid w:val="008F7189"/>
    <w:rsid w:val="00927DC9"/>
    <w:rsid w:val="009547BA"/>
    <w:rsid w:val="00956B2A"/>
    <w:rsid w:val="0096293E"/>
    <w:rsid w:val="009656DE"/>
    <w:rsid w:val="009B6F49"/>
    <w:rsid w:val="009C21E8"/>
    <w:rsid w:val="009E01FB"/>
    <w:rsid w:val="00A45145"/>
    <w:rsid w:val="00AA5AEE"/>
    <w:rsid w:val="00AC58E5"/>
    <w:rsid w:val="00B140D3"/>
    <w:rsid w:val="00B23424"/>
    <w:rsid w:val="00BB19A8"/>
    <w:rsid w:val="00BD1692"/>
    <w:rsid w:val="00C42C12"/>
    <w:rsid w:val="00C8038F"/>
    <w:rsid w:val="00CB3BD9"/>
    <w:rsid w:val="00D415D6"/>
    <w:rsid w:val="00D806A8"/>
    <w:rsid w:val="00DB6354"/>
    <w:rsid w:val="00DC66BB"/>
    <w:rsid w:val="00E0363E"/>
    <w:rsid w:val="00E5464B"/>
    <w:rsid w:val="00E66A35"/>
    <w:rsid w:val="00EA1004"/>
    <w:rsid w:val="00EB446C"/>
    <w:rsid w:val="00EE38CA"/>
    <w:rsid w:val="00EE4D26"/>
    <w:rsid w:val="00F0534F"/>
    <w:rsid w:val="00F22069"/>
    <w:rsid w:val="00F24AB9"/>
    <w:rsid w:val="00F53860"/>
    <w:rsid w:val="00FC26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90CB92"/>
  <w15:docId w15:val="{05CF71CD-4ADB-4D36-9798-AE2F81EAC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q-AL" w:eastAsia="en-US" w:bidi="ar-SA"/>
      </w:rPr>
    </w:rPrDefault>
    <w:pPrDefault/>
  </w:docDefaults>
  <w:latentStyles w:defLockedState="0" w:defUIPriority="98"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semiHidden/>
    <w:rsid w:val="00EB446C"/>
    <w:rPr>
      <w:sz w:val="24"/>
      <w:szCs w:val="24"/>
    </w:rPr>
  </w:style>
  <w:style w:type="paragraph" w:styleId="Heading1">
    <w:name w:val="heading 1"/>
    <w:basedOn w:val="Normal"/>
    <w:next w:val="Normal"/>
    <w:link w:val="Heading1Char"/>
    <w:uiPriority w:val="98"/>
    <w:semiHidden/>
    <w:rsid w:val="00EB446C"/>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EB446C"/>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EB446C"/>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EB446C"/>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EB446C"/>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EB446C"/>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EB446C"/>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EB446C"/>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EB446C"/>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Signed">
    <w:name w:val="Ju_Signed"/>
    <w:aliases w:val="_Signature"/>
    <w:basedOn w:val="Normal"/>
    <w:next w:val="JuPara"/>
    <w:uiPriority w:val="31"/>
    <w:qFormat/>
    <w:rsid w:val="00EB446C"/>
    <w:pPr>
      <w:tabs>
        <w:tab w:val="center" w:pos="1418"/>
        <w:tab w:val="center" w:pos="5954"/>
      </w:tabs>
      <w:spacing w:before="720"/>
    </w:pPr>
  </w:style>
  <w:style w:type="paragraph" w:customStyle="1" w:styleId="JuPara">
    <w:name w:val="Ju_Para"/>
    <w:aliases w:val="_Para"/>
    <w:basedOn w:val="NormalJustified"/>
    <w:link w:val="JuParaChar"/>
    <w:uiPriority w:val="4"/>
    <w:qFormat/>
    <w:rsid w:val="00EB446C"/>
    <w:pPr>
      <w:ind w:firstLine="284"/>
    </w:pPr>
  </w:style>
  <w:style w:type="character" w:styleId="PageNumber">
    <w:name w:val="page number"/>
    <w:uiPriority w:val="98"/>
    <w:semiHidden/>
    <w:rsid w:val="00EB446C"/>
    <w:rPr>
      <w:sz w:val="18"/>
    </w:rPr>
  </w:style>
  <w:style w:type="character" w:styleId="CommentReference">
    <w:name w:val="annotation reference"/>
    <w:basedOn w:val="DefaultParagraphFont"/>
    <w:uiPriority w:val="98"/>
    <w:semiHidden/>
    <w:rsid w:val="00EB446C"/>
    <w:rPr>
      <w:sz w:val="16"/>
      <w:szCs w:val="16"/>
    </w:rPr>
  </w:style>
  <w:style w:type="paragraph" w:styleId="CommentText">
    <w:name w:val="annotation text"/>
    <w:basedOn w:val="Normal"/>
    <w:link w:val="CommentTextChar"/>
    <w:uiPriority w:val="98"/>
    <w:semiHidden/>
    <w:rsid w:val="00EB446C"/>
    <w:rPr>
      <w:sz w:val="20"/>
      <w:szCs w:val="20"/>
    </w:rPr>
  </w:style>
  <w:style w:type="character" w:customStyle="1" w:styleId="CommentTextChar">
    <w:name w:val="Comment Text Char"/>
    <w:basedOn w:val="DefaultParagraphFont"/>
    <w:link w:val="CommentText"/>
    <w:uiPriority w:val="98"/>
    <w:semiHidden/>
    <w:rsid w:val="00EB446C"/>
    <w:rPr>
      <w:sz w:val="20"/>
      <w:szCs w:val="20"/>
      <w:lang w:val="sq-AL"/>
    </w:rPr>
  </w:style>
  <w:style w:type="paragraph" w:customStyle="1" w:styleId="DecHTitle">
    <w:name w:val="Dec_H_Title"/>
    <w:aliases w:val="_Title_1"/>
    <w:basedOn w:val="JuPara"/>
    <w:next w:val="JuPara"/>
    <w:uiPriority w:val="38"/>
    <w:qFormat/>
    <w:rsid w:val="00EB446C"/>
    <w:pPr>
      <w:keepNext/>
      <w:keepLines/>
      <w:spacing w:after="240"/>
      <w:ind w:firstLine="0"/>
      <w:jc w:val="center"/>
      <w:outlineLvl w:val="0"/>
    </w:pPr>
    <w:rPr>
      <w:rFonts w:asciiTheme="majorHAnsi" w:hAnsiTheme="majorHAnsi"/>
      <w:sz w:val="28"/>
    </w:rPr>
  </w:style>
  <w:style w:type="paragraph" w:customStyle="1" w:styleId="DecHCase">
    <w:name w:val="Dec_H_Case"/>
    <w:aliases w:val="_Title_3"/>
    <w:basedOn w:val="JuPara"/>
    <w:next w:val="JuPara"/>
    <w:uiPriority w:val="38"/>
    <w:qFormat/>
    <w:rsid w:val="00EB446C"/>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EB446C"/>
    <w:pPr>
      <w:keepNext/>
      <w:keepLines/>
      <w:spacing w:before="1320" w:after="280"/>
      <w:contextualSpacing/>
      <w:jc w:val="center"/>
    </w:pPr>
    <w:rPr>
      <w:b/>
    </w:rPr>
  </w:style>
  <w:style w:type="paragraph" w:customStyle="1" w:styleId="JuHeader">
    <w:name w:val="Ju_Header"/>
    <w:aliases w:val="_Header"/>
    <w:basedOn w:val="Header"/>
    <w:uiPriority w:val="29"/>
    <w:qFormat/>
    <w:rsid w:val="00EB446C"/>
    <w:pPr>
      <w:tabs>
        <w:tab w:val="clear" w:pos="4536"/>
        <w:tab w:val="clear" w:pos="9072"/>
      </w:tabs>
      <w:jc w:val="center"/>
    </w:pPr>
    <w:rPr>
      <w:sz w:val="18"/>
    </w:rPr>
  </w:style>
  <w:style w:type="paragraph" w:styleId="Header">
    <w:name w:val="header"/>
    <w:basedOn w:val="Normal"/>
    <w:link w:val="HeaderChar"/>
    <w:rsid w:val="00EB446C"/>
    <w:pPr>
      <w:tabs>
        <w:tab w:val="center" w:pos="4536"/>
        <w:tab w:val="right" w:pos="9072"/>
      </w:tabs>
    </w:pPr>
  </w:style>
  <w:style w:type="character" w:customStyle="1" w:styleId="HeaderChar">
    <w:name w:val="Header Char"/>
    <w:basedOn w:val="DefaultParagraphFont"/>
    <w:link w:val="Header"/>
    <w:rsid w:val="00EB446C"/>
    <w:rPr>
      <w:sz w:val="24"/>
      <w:szCs w:val="24"/>
      <w:lang w:val="sq-AL"/>
    </w:rPr>
  </w:style>
  <w:style w:type="paragraph" w:styleId="BalloonText">
    <w:name w:val="Balloon Text"/>
    <w:basedOn w:val="Normal"/>
    <w:link w:val="BalloonTextChar"/>
    <w:uiPriority w:val="98"/>
    <w:semiHidden/>
    <w:rsid w:val="00EB446C"/>
    <w:rPr>
      <w:rFonts w:ascii="Tahoma" w:hAnsi="Tahoma" w:cs="Tahoma"/>
      <w:sz w:val="16"/>
      <w:szCs w:val="16"/>
    </w:rPr>
  </w:style>
  <w:style w:type="character" w:customStyle="1" w:styleId="BalloonTextChar">
    <w:name w:val="Balloon Text Char"/>
    <w:basedOn w:val="DefaultParagraphFont"/>
    <w:link w:val="BalloonText"/>
    <w:uiPriority w:val="98"/>
    <w:semiHidden/>
    <w:rsid w:val="00EB446C"/>
    <w:rPr>
      <w:rFonts w:ascii="Tahoma" w:hAnsi="Tahoma" w:cs="Tahoma"/>
      <w:sz w:val="16"/>
      <w:szCs w:val="16"/>
      <w:lang w:val="sq-AL"/>
    </w:rPr>
  </w:style>
  <w:style w:type="paragraph" w:customStyle="1" w:styleId="DummyStyle">
    <w:name w:val="Dummy_Style"/>
    <w:aliases w:val="_Dummy"/>
    <w:basedOn w:val="Normal"/>
    <w:semiHidden/>
    <w:qFormat/>
    <w:rsid w:val="00EB446C"/>
    <w:rPr>
      <w:color w:val="00B050"/>
      <w:sz w:val="22"/>
    </w:rPr>
  </w:style>
  <w:style w:type="paragraph" w:customStyle="1" w:styleId="NormalJustified">
    <w:name w:val="Normal_Justified"/>
    <w:basedOn w:val="Normal"/>
    <w:semiHidden/>
    <w:rsid w:val="00EB446C"/>
    <w:pPr>
      <w:jc w:val="both"/>
    </w:pPr>
  </w:style>
  <w:style w:type="paragraph" w:customStyle="1" w:styleId="JuQuot">
    <w:name w:val="Ju_Quot"/>
    <w:aliases w:val="_Quote"/>
    <w:basedOn w:val="NormalJustified"/>
    <w:uiPriority w:val="20"/>
    <w:qFormat/>
    <w:rsid w:val="00EB446C"/>
    <w:pPr>
      <w:spacing w:before="120" w:after="120"/>
      <w:ind w:left="425" w:firstLine="142"/>
    </w:pPr>
    <w:rPr>
      <w:sz w:val="20"/>
    </w:rPr>
  </w:style>
  <w:style w:type="paragraph" w:customStyle="1" w:styleId="ECHRCoverTitle4">
    <w:name w:val="ECHR_Cover_Title_4"/>
    <w:aliases w:val="_Title_4"/>
    <w:basedOn w:val="JuPara"/>
    <w:next w:val="JuPara"/>
    <w:uiPriority w:val="38"/>
    <w:qFormat/>
    <w:rsid w:val="00EB446C"/>
    <w:pPr>
      <w:keepNext/>
      <w:keepLines/>
      <w:tabs>
        <w:tab w:val="right" w:pos="7938"/>
      </w:tabs>
      <w:ind w:firstLine="0"/>
      <w:jc w:val="center"/>
    </w:pPr>
    <w:rPr>
      <w:i/>
    </w:rPr>
  </w:style>
  <w:style w:type="table" w:customStyle="1" w:styleId="ECHRDNTable">
    <w:name w:val="ECHR_DN_Table"/>
    <w:basedOn w:val="TableNormal"/>
    <w:uiPriority w:val="99"/>
    <w:rsid w:val="00EB446C"/>
    <w:rPr>
      <w:sz w:val="24"/>
      <w:szCs w:val="24"/>
    </w:rPr>
    <w:tblPr>
      <w:jc w:val="center"/>
      <w:tblBorders>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24242" w:themeColor="accent3" w:themeShade="BF"/>
        <w:sz w:val="24"/>
      </w:rPr>
      <w:tblPr/>
      <w:tcPr>
        <w:tcBorders>
          <w:top w:val="single" w:sz="4" w:space="0" w:color="838383" w:themeColor="text2" w:themeShade="BF"/>
          <w:left w:val="single" w:sz="4" w:space="0" w:color="838383" w:themeColor="text2" w:themeShade="BF"/>
          <w:bottom w:val="nil"/>
          <w:right w:val="single" w:sz="4" w:space="0" w:color="838383" w:themeColor="text2" w:themeShade="BF"/>
          <w:insideH w:val="nil"/>
          <w:insideV w:val="nil"/>
          <w:tl2br w:val="nil"/>
          <w:tr2bl w:val="nil"/>
        </w:tcBorders>
        <w:shd w:val="clear" w:color="auto" w:fill="DFDFDF" w:themeFill="background2" w:themeFillShade="E6"/>
      </w:tcPr>
    </w:tblStylePr>
  </w:style>
  <w:style w:type="numbering" w:customStyle="1" w:styleId="ECHRA1StyleBulletedSquare">
    <w:name w:val="ECHR_A1_Style_Bulleted_Square"/>
    <w:basedOn w:val="NoList"/>
    <w:rsid w:val="00EB446C"/>
    <w:pPr>
      <w:numPr>
        <w:numId w:val="15"/>
      </w:numPr>
    </w:pPr>
  </w:style>
  <w:style w:type="numbering" w:customStyle="1" w:styleId="ECHRA1StyleList">
    <w:name w:val="ECHR_A1_Style_List"/>
    <w:basedOn w:val="NoList"/>
    <w:uiPriority w:val="99"/>
    <w:rsid w:val="00EB446C"/>
    <w:pPr>
      <w:numPr>
        <w:numId w:val="16"/>
      </w:numPr>
    </w:pPr>
  </w:style>
  <w:style w:type="paragraph" w:customStyle="1" w:styleId="JuHArticle">
    <w:name w:val="Ju_H_Article"/>
    <w:aliases w:val="_Title_Quote"/>
    <w:basedOn w:val="Normal"/>
    <w:next w:val="JuQuot"/>
    <w:uiPriority w:val="19"/>
    <w:qFormat/>
    <w:rsid w:val="00EB446C"/>
    <w:pPr>
      <w:keepNext/>
      <w:spacing w:before="100" w:beforeAutospacing="1" w:after="120"/>
      <w:contextualSpacing/>
      <w:jc w:val="center"/>
    </w:pPr>
    <w:rPr>
      <w:b/>
      <w:sz w:val="20"/>
    </w:rPr>
  </w:style>
  <w:style w:type="numbering" w:customStyle="1" w:styleId="ECHRA1StyleNumberedList">
    <w:name w:val="ECHR_A1_Style_Numbered_List"/>
    <w:basedOn w:val="NoList"/>
    <w:rsid w:val="00EB446C"/>
    <w:pPr>
      <w:numPr>
        <w:numId w:val="17"/>
      </w:numPr>
    </w:pPr>
  </w:style>
  <w:style w:type="table" w:customStyle="1" w:styleId="ECHRHeaderTable">
    <w:name w:val="ECHR_Header_Table"/>
    <w:basedOn w:val="TableNormal"/>
    <w:uiPriority w:val="99"/>
    <w:rsid w:val="00EB446C"/>
    <w:rPr>
      <w:sz w:val="24"/>
      <w:szCs w:val="24"/>
    </w:rPr>
    <w:tblPr>
      <w:tblInd w:w="-1474" w:type="dxa"/>
      <w:tblBorders>
        <w:bottom w:val="single" w:sz="6" w:space="0" w:color="838383" w:themeColor="text2" w:themeShade="BF"/>
      </w:tblBorders>
      <w:tblCellMar>
        <w:left w:w="0" w:type="dxa"/>
        <w:bottom w:w="28" w:type="dxa"/>
        <w:right w:w="0" w:type="dxa"/>
      </w:tblCellMar>
    </w:tblPr>
    <w:tcPr>
      <w:vAlign w:val="bottom"/>
    </w:tcPr>
    <w:tblStylePr w:type="lastCol">
      <w:pPr>
        <w:wordWrap/>
        <w:jc w:val="both"/>
      </w:pPr>
    </w:tblStylePr>
  </w:style>
  <w:style w:type="paragraph" w:customStyle="1" w:styleId="JuHHead">
    <w:name w:val="Ju_H_Head"/>
    <w:aliases w:val="_Head_1"/>
    <w:basedOn w:val="Heading1"/>
    <w:next w:val="JuPara"/>
    <w:uiPriority w:val="17"/>
    <w:qFormat/>
    <w:rsid w:val="00EB446C"/>
    <w:pPr>
      <w:keepNext/>
      <w:keepLines/>
      <w:numPr>
        <w:numId w:val="20"/>
      </w:numPr>
      <w:spacing w:before="100" w:beforeAutospacing="1" w:after="240"/>
      <w:contextualSpacing w:val="0"/>
      <w:jc w:val="both"/>
    </w:pPr>
    <w:rPr>
      <w:b w:val="0"/>
      <w:caps/>
      <w:color w:val="auto"/>
    </w:rPr>
  </w:style>
  <w:style w:type="paragraph" w:customStyle="1" w:styleId="JuInitialled">
    <w:name w:val="Ju_Initialled"/>
    <w:aliases w:val="_Right"/>
    <w:basedOn w:val="Normal"/>
    <w:uiPriority w:val="30"/>
    <w:qFormat/>
    <w:rsid w:val="00EB446C"/>
    <w:pPr>
      <w:tabs>
        <w:tab w:val="center" w:pos="6407"/>
      </w:tabs>
      <w:spacing w:before="720"/>
      <w:jc w:val="right"/>
    </w:pPr>
  </w:style>
  <w:style w:type="table" w:customStyle="1" w:styleId="ECHRHeaderTableReduced">
    <w:name w:val="ECHR_Header_Table_Reduced"/>
    <w:basedOn w:val="TableNormal"/>
    <w:uiPriority w:val="99"/>
    <w:rsid w:val="00EB446C"/>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838383" w:themeColor="text2" w:themeShade="BF"/>
          <w:right w:val="nil"/>
          <w:insideH w:val="nil"/>
          <w:insideV w:val="nil"/>
          <w:tl2br w:val="nil"/>
          <w:tr2bl w:val="nil"/>
        </w:tcBorders>
      </w:tcPr>
    </w:tblStylePr>
    <w:tblStylePr w:type="lastRow">
      <w:pPr>
        <w:jc w:val="right"/>
      </w:pPr>
      <w:tblPr/>
      <w:tcPr>
        <w:tcBorders>
          <w:top w:val="single" w:sz="6" w:space="0" w:color="838383" w:themeColor="text2" w:themeShade="BF"/>
          <w:left w:val="nil"/>
          <w:bottom w:val="nil"/>
          <w:right w:val="nil"/>
          <w:insideH w:val="nil"/>
          <w:insideV w:val="nil"/>
          <w:tl2br w:val="nil"/>
          <w:tr2bl w:val="nil"/>
        </w:tcBorders>
      </w:tcPr>
    </w:tblStylePr>
  </w:style>
  <w:style w:type="character" w:customStyle="1" w:styleId="JUNAMES">
    <w:name w:val="JU_NAMES"/>
    <w:aliases w:val="_Ju_Names"/>
    <w:uiPriority w:val="33"/>
    <w:qFormat/>
    <w:rsid w:val="00EB446C"/>
    <w:rPr>
      <w:caps w:val="0"/>
      <w:smallCaps/>
    </w:rPr>
  </w:style>
  <w:style w:type="character" w:customStyle="1" w:styleId="JuITMark">
    <w:name w:val="Ju_ITMark"/>
    <w:aliases w:val="_ITMark"/>
    <w:basedOn w:val="DefaultParagraphFont"/>
    <w:uiPriority w:val="54"/>
    <w:qFormat/>
    <w:rsid w:val="00EB446C"/>
    <w:rPr>
      <w:vanish w:val="0"/>
      <w:color w:val="auto"/>
      <w:sz w:val="14"/>
      <w:bdr w:val="none" w:sz="0" w:space="0" w:color="auto"/>
      <w:shd w:val="clear" w:color="auto" w:fill="FFFFFF" w:themeFill="background1" w:themeFillTint="33"/>
    </w:rPr>
  </w:style>
  <w:style w:type="table" w:customStyle="1" w:styleId="ECHRTable2019">
    <w:name w:val="ECHR_Table_2019"/>
    <w:basedOn w:val="TableNormal"/>
    <w:uiPriority w:val="99"/>
    <w:rsid w:val="00EB446C"/>
    <w:rPr>
      <w:sz w:val="24"/>
      <w:szCs w:val="24"/>
    </w:rPr>
    <w:tblPr>
      <w:tblStyleRowBandSize w:val="1"/>
      <w:tblStyleColBandSize w:val="1"/>
      <w:jc w:val="center"/>
      <w:tbl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blBorders>
    </w:tblPr>
    <w:trPr>
      <w:jc w:val="center"/>
    </w:trPr>
    <w:tblStylePr w:type="firstRow">
      <w:rPr>
        <w:rFonts w:asciiTheme="majorHAnsi" w:hAnsiTheme="majorHAnsi"/>
        <w:b/>
        <w:i w:val="0"/>
        <w:color w:val="auto"/>
        <w:sz w:val="22"/>
      </w:rPr>
      <w:tblPr/>
      <w:tcPr>
        <w:shd w:val="clear" w:color="auto" w:fill="DDDDDD" w:themeFill="accent3" w:themeFillTint="33"/>
      </w:tcPr>
    </w:tblStylePr>
    <w:tblStylePr w:type="lastRow">
      <w:rPr>
        <w:b/>
        <w:i w:val="0"/>
      </w:rPr>
      <w:tblPr/>
      <w:tcPr>
        <w:tcBorders>
          <w:top w:val="single" w:sz="8" w:space="0" w:color="595959" w:themeColor="accent3"/>
          <w:left w:val="single" w:sz="4" w:space="0" w:color="595959" w:themeColor="accent3"/>
          <w:bottom w:val="single" w:sz="8" w:space="0" w:color="595959" w:themeColor="accent3"/>
          <w:right w:val="single" w:sz="4" w:space="0" w:color="595959" w:themeColor="accent3"/>
          <w:insideH w:val="nil"/>
          <w:insideV w:val="single" w:sz="4" w:space="0" w:color="595959"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EFEFEF" w:themeFill="text2" w:themeFillTint="33"/>
      </w:tcPr>
    </w:tblStylePr>
    <w:tblStylePr w:type="lastCol">
      <w:rPr>
        <w:b/>
        <w:i w:val="0"/>
      </w:rPr>
    </w:tblStylePr>
    <w:tblStylePr w:type="band2Vert">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EFEFEF" w:themeFill="text2" w:themeFillTint="33"/>
      </w:tcPr>
    </w:tblStylePr>
    <w:tblStylePr w:type="band2Horz">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l2br w:val="nil"/>
          <w:tr2bl w:val="nil"/>
        </w:tcBorders>
        <w:shd w:val="clear" w:color="auto" w:fill="EFEFEF" w:themeFill="text2" w:themeFillTint="33"/>
      </w:tcPr>
    </w:tblStylePr>
  </w:style>
  <w:style w:type="paragraph" w:customStyle="1" w:styleId="JuCourt">
    <w:name w:val="Ju_Court"/>
    <w:aliases w:val="_Court_Names"/>
    <w:basedOn w:val="Normal"/>
    <w:next w:val="Normal"/>
    <w:uiPriority w:val="32"/>
    <w:qFormat/>
    <w:rsid w:val="00EB446C"/>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EB446C"/>
    <w:pPr>
      <w:keepNext/>
      <w:keepLines/>
      <w:numPr>
        <w:ilvl w:val="1"/>
        <w:numId w:val="20"/>
      </w:numPr>
      <w:tabs>
        <w:tab w:val="left" w:pos="454"/>
        <w:tab w:val="left" w:pos="539"/>
        <w:tab w:val="left" w:pos="624"/>
        <w:tab w:val="left" w:pos="709"/>
        <w:tab w:val="left" w:pos="794"/>
      </w:tabs>
      <w:spacing w:before="100" w:beforeAutospacing="1" w:after="240"/>
      <w:jc w:val="both"/>
    </w:pPr>
    <w:rPr>
      <w:b w:val="0"/>
      <w:caps/>
      <w:color w:val="auto"/>
      <w:sz w:val="24"/>
    </w:rPr>
  </w:style>
  <w:style w:type="character" w:customStyle="1" w:styleId="Heading1Char">
    <w:name w:val="Heading 1 Char"/>
    <w:basedOn w:val="DefaultParagraphFont"/>
    <w:link w:val="Heading1"/>
    <w:uiPriority w:val="98"/>
    <w:semiHidden/>
    <w:rsid w:val="00EB446C"/>
    <w:rPr>
      <w:rFonts w:asciiTheme="majorHAnsi" w:eastAsiaTheme="majorEastAsia" w:hAnsiTheme="majorHAnsi" w:cstheme="majorBidi"/>
      <w:b/>
      <w:bCs/>
      <w:color w:val="333333"/>
      <w:sz w:val="28"/>
      <w:szCs w:val="28"/>
      <w:lang w:val="sq-AL"/>
    </w:rPr>
  </w:style>
  <w:style w:type="paragraph" w:customStyle="1" w:styleId="JuHA">
    <w:name w:val="Ju_H_A"/>
    <w:aliases w:val="_Head_3"/>
    <w:basedOn w:val="Heading3"/>
    <w:next w:val="JuPara"/>
    <w:uiPriority w:val="99"/>
    <w:qFormat/>
    <w:rsid w:val="00EB446C"/>
    <w:pPr>
      <w:keepNext/>
      <w:keepLines/>
      <w:numPr>
        <w:ilvl w:val="2"/>
        <w:numId w:val="20"/>
      </w:numPr>
      <w:spacing w:before="100" w:beforeAutospacing="1" w:after="240" w:line="240" w:lineRule="auto"/>
      <w:jc w:val="both"/>
    </w:pPr>
    <w:rPr>
      <w:color w:val="auto"/>
      <w:sz w:val="24"/>
    </w:rPr>
  </w:style>
  <w:style w:type="character" w:customStyle="1" w:styleId="Heading2Char">
    <w:name w:val="Heading 2 Char"/>
    <w:basedOn w:val="DefaultParagraphFont"/>
    <w:link w:val="Heading2"/>
    <w:uiPriority w:val="98"/>
    <w:semiHidden/>
    <w:rsid w:val="00EB446C"/>
    <w:rPr>
      <w:rFonts w:asciiTheme="majorHAnsi" w:eastAsiaTheme="majorEastAsia" w:hAnsiTheme="majorHAnsi" w:cstheme="majorBidi"/>
      <w:b/>
      <w:bCs/>
      <w:color w:val="4D4D4D"/>
      <w:sz w:val="26"/>
      <w:szCs w:val="26"/>
      <w:lang w:val="sq-AL"/>
    </w:rPr>
  </w:style>
  <w:style w:type="paragraph" w:customStyle="1" w:styleId="JuH1">
    <w:name w:val="Ju_H_1."/>
    <w:aliases w:val="_Head_4"/>
    <w:basedOn w:val="Heading4"/>
    <w:next w:val="JuPara"/>
    <w:uiPriority w:val="17"/>
    <w:rsid w:val="00EB446C"/>
    <w:pPr>
      <w:keepNext/>
      <w:keepLines/>
      <w:numPr>
        <w:ilvl w:val="3"/>
        <w:numId w:val="20"/>
      </w:numPr>
      <w:spacing w:before="100" w:beforeAutospacing="1" w:after="120"/>
      <w:jc w:val="both"/>
    </w:pPr>
    <w:rPr>
      <w:b w:val="0"/>
      <w:color w:val="auto"/>
      <w:sz w:val="24"/>
    </w:rPr>
  </w:style>
  <w:style w:type="character" w:customStyle="1" w:styleId="Heading3Char">
    <w:name w:val="Heading 3 Char"/>
    <w:basedOn w:val="DefaultParagraphFont"/>
    <w:link w:val="Heading3"/>
    <w:uiPriority w:val="98"/>
    <w:semiHidden/>
    <w:rsid w:val="00EB446C"/>
    <w:rPr>
      <w:rFonts w:asciiTheme="majorHAnsi" w:eastAsiaTheme="majorEastAsia" w:hAnsiTheme="majorHAnsi" w:cstheme="majorBidi"/>
      <w:b/>
      <w:bCs/>
      <w:color w:val="5F5F5F"/>
      <w:lang w:val="sq-AL"/>
    </w:rPr>
  </w:style>
  <w:style w:type="paragraph" w:customStyle="1" w:styleId="JuHa0">
    <w:name w:val="Ju_H_a"/>
    <w:aliases w:val="_Head_5"/>
    <w:basedOn w:val="Heading5"/>
    <w:next w:val="JuPara"/>
    <w:uiPriority w:val="17"/>
    <w:rsid w:val="00EB446C"/>
    <w:pPr>
      <w:keepNext/>
      <w:keepLines/>
      <w:numPr>
        <w:ilvl w:val="4"/>
        <w:numId w:val="20"/>
      </w:numPr>
      <w:spacing w:before="100" w:beforeAutospacing="1" w:after="120"/>
      <w:jc w:val="both"/>
    </w:pPr>
    <w:rPr>
      <w:color w:val="auto"/>
      <w:sz w:val="20"/>
    </w:rPr>
  </w:style>
  <w:style w:type="character" w:customStyle="1" w:styleId="Heading4Char">
    <w:name w:val="Heading 4 Char"/>
    <w:basedOn w:val="DefaultParagraphFont"/>
    <w:link w:val="Heading4"/>
    <w:uiPriority w:val="98"/>
    <w:semiHidden/>
    <w:rsid w:val="00EB446C"/>
    <w:rPr>
      <w:rFonts w:asciiTheme="majorHAnsi" w:eastAsiaTheme="majorEastAsia" w:hAnsiTheme="majorHAnsi" w:cstheme="majorBidi"/>
      <w:b/>
      <w:bCs/>
      <w:i/>
      <w:iCs/>
      <w:color w:val="777777"/>
      <w:lang w:val="sq-AL"/>
    </w:rPr>
  </w:style>
  <w:style w:type="paragraph" w:customStyle="1" w:styleId="JuHi">
    <w:name w:val="Ju_H_i"/>
    <w:aliases w:val="_Head_6"/>
    <w:basedOn w:val="Heading6"/>
    <w:next w:val="JuPara"/>
    <w:uiPriority w:val="17"/>
    <w:rsid w:val="00EB446C"/>
    <w:pPr>
      <w:keepNext/>
      <w:keepLines/>
      <w:numPr>
        <w:ilvl w:val="5"/>
        <w:numId w:val="20"/>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5Char">
    <w:name w:val="Heading 5 Char"/>
    <w:basedOn w:val="DefaultParagraphFont"/>
    <w:link w:val="Heading5"/>
    <w:uiPriority w:val="98"/>
    <w:semiHidden/>
    <w:rsid w:val="00EB446C"/>
    <w:rPr>
      <w:rFonts w:asciiTheme="majorHAnsi" w:eastAsiaTheme="majorEastAsia" w:hAnsiTheme="majorHAnsi" w:cstheme="majorBidi"/>
      <w:b/>
      <w:bCs/>
      <w:color w:val="808080"/>
      <w:lang w:val="sq-AL"/>
    </w:rPr>
  </w:style>
  <w:style w:type="paragraph" w:customStyle="1" w:styleId="JuHalpha">
    <w:name w:val="Ju_H_alpha"/>
    <w:aliases w:val="_Head_7"/>
    <w:basedOn w:val="Heading7"/>
    <w:next w:val="JuPara"/>
    <w:uiPriority w:val="17"/>
    <w:rsid w:val="00EB446C"/>
    <w:pPr>
      <w:keepNext/>
      <w:keepLines/>
      <w:numPr>
        <w:ilvl w:val="6"/>
        <w:numId w:val="20"/>
      </w:numPr>
      <w:tabs>
        <w:tab w:val="left" w:pos="1361"/>
      </w:tabs>
      <w:spacing w:before="100" w:beforeAutospacing="1" w:after="120"/>
      <w:jc w:val="both"/>
    </w:pPr>
    <w:rPr>
      <w:i w:val="0"/>
      <w:sz w:val="20"/>
    </w:rPr>
  </w:style>
  <w:style w:type="character" w:customStyle="1" w:styleId="Heading6Char">
    <w:name w:val="Heading 6 Char"/>
    <w:basedOn w:val="DefaultParagraphFont"/>
    <w:link w:val="Heading6"/>
    <w:uiPriority w:val="98"/>
    <w:semiHidden/>
    <w:rsid w:val="00EB446C"/>
    <w:rPr>
      <w:rFonts w:asciiTheme="majorHAnsi" w:eastAsiaTheme="majorEastAsia" w:hAnsiTheme="majorHAnsi" w:cstheme="majorBidi"/>
      <w:b/>
      <w:bCs/>
      <w:i/>
      <w:iCs/>
      <w:color w:val="7F7F7F" w:themeColor="text1" w:themeTint="80"/>
      <w:lang w:val="sq-AL" w:bidi="en-US"/>
    </w:rPr>
  </w:style>
  <w:style w:type="paragraph" w:customStyle="1" w:styleId="JuH">
    <w:name w:val="Ju_H_–"/>
    <w:aliases w:val="_Head_8"/>
    <w:basedOn w:val="Heading8"/>
    <w:next w:val="JuPara"/>
    <w:uiPriority w:val="17"/>
    <w:rsid w:val="00EB446C"/>
    <w:pPr>
      <w:keepNext/>
      <w:keepLines/>
      <w:numPr>
        <w:ilvl w:val="7"/>
        <w:numId w:val="20"/>
      </w:numPr>
      <w:spacing w:before="100" w:beforeAutospacing="1" w:after="120"/>
      <w:jc w:val="both"/>
    </w:pPr>
    <w:rPr>
      <w:i/>
    </w:rPr>
  </w:style>
  <w:style w:type="character" w:customStyle="1" w:styleId="Heading7Char">
    <w:name w:val="Heading 7 Char"/>
    <w:basedOn w:val="DefaultParagraphFont"/>
    <w:link w:val="Heading7"/>
    <w:uiPriority w:val="98"/>
    <w:semiHidden/>
    <w:rsid w:val="00EB446C"/>
    <w:rPr>
      <w:rFonts w:asciiTheme="majorHAnsi" w:eastAsiaTheme="majorEastAsia" w:hAnsiTheme="majorHAnsi" w:cstheme="majorBidi"/>
      <w:i/>
      <w:iCs/>
      <w:lang w:val="sq-AL" w:bidi="en-US"/>
    </w:rPr>
  </w:style>
  <w:style w:type="paragraph" w:customStyle="1" w:styleId="JuParaLast">
    <w:name w:val="Ju_Para_Last"/>
    <w:aliases w:val="_Para_Spaced"/>
    <w:basedOn w:val="NormalJustified"/>
    <w:uiPriority w:val="99"/>
    <w:qFormat/>
    <w:rsid w:val="00EB446C"/>
    <w:pPr>
      <w:keepNext/>
      <w:keepLines/>
      <w:spacing w:before="240" w:after="240"/>
      <w:ind w:firstLine="284"/>
    </w:pPr>
  </w:style>
  <w:style w:type="table" w:customStyle="1" w:styleId="ECHRTableBoxHeader">
    <w:name w:val="ECHR_Table_Box_Header"/>
    <w:basedOn w:val="TableNormal"/>
    <w:rsid w:val="00EB446C"/>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95959" w:themeColor="accent3"/>
      </w:rPr>
    </w:tblStylePr>
  </w:style>
  <w:style w:type="paragraph" w:customStyle="1" w:styleId="JuJudges">
    <w:name w:val="Ju_Judges"/>
    <w:aliases w:val="_Judges"/>
    <w:basedOn w:val="Normal"/>
    <w:uiPriority w:val="32"/>
    <w:qFormat/>
    <w:rsid w:val="00EB446C"/>
    <w:pPr>
      <w:tabs>
        <w:tab w:val="left" w:pos="567"/>
        <w:tab w:val="left" w:pos="1134"/>
      </w:tabs>
    </w:pPr>
  </w:style>
  <w:style w:type="paragraph" w:customStyle="1" w:styleId="JuList">
    <w:name w:val="Ju_List"/>
    <w:aliases w:val="_List_1"/>
    <w:basedOn w:val="NormalJustified"/>
    <w:uiPriority w:val="23"/>
    <w:qFormat/>
    <w:rsid w:val="00EB446C"/>
    <w:pPr>
      <w:numPr>
        <w:numId w:val="21"/>
      </w:numPr>
      <w:spacing w:before="280" w:after="60"/>
    </w:pPr>
  </w:style>
  <w:style w:type="paragraph" w:customStyle="1" w:styleId="JuLista">
    <w:name w:val="Ju_List_a"/>
    <w:aliases w:val="_List_2"/>
    <w:basedOn w:val="NormalJustified"/>
    <w:uiPriority w:val="23"/>
    <w:rsid w:val="00EB446C"/>
    <w:pPr>
      <w:numPr>
        <w:ilvl w:val="1"/>
        <w:numId w:val="21"/>
      </w:numPr>
    </w:pPr>
  </w:style>
  <w:style w:type="paragraph" w:customStyle="1" w:styleId="JuListi">
    <w:name w:val="Ju_List_i"/>
    <w:aliases w:val="_List_3"/>
    <w:basedOn w:val="NormalJustified"/>
    <w:uiPriority w:val="23"/>
    <w:rsid w:val="00EB446C"/>
    <w:pPr>
      <w:numPr>
        <w:ilvl w:val="2"/>
        <w:numId w:val="21"/>
      </w:numPr>
    </w:pPr>
  </w:style>
  <w:style w:type="table" w:customStyle="1" w:styleId="ECHRTableFax">
    <w:name w:val="ECHR_Table_Fax"/>
    <w:basedOn w:val="TableNormal"/>
    <w:uiPriority w:val="99"/>
    <w:rsid w:val="00EB446C"/>
    <w:rPr>
      <w:color w:val="000000" w:themeColor="text1"/>
      <w:sz w:val="24"/>
      <w:szCs w:val="24"/>
    </w:rPr>
    <w:tblPr>
      <w:tblInd w:w="-680" w:type="dxa"/>
      <w:tblBorders>
        <w:insideH w:val="single" w:sz="4" w:space="0" w:color="B0B0B0" w:themeColor="text2"/>
        <w:insideV w:val="single" w:sz="4" w:space="0" w:color="B0B0B0" w:themeColor="text2"/>
      </w:tblBorders>
      <w:tblCellMar>
        <w:top w:w="142" w:type="dxa"/>
        <w:bottom w:w="142" w:type="dxa"/>
      </w:tblCellMar>
    </w:tblPr>
    <w:trPr>
      <w:cantSplit/>
    </w:trPr>
  </w:style>
  <w:style w:type="table" w:customStyle="1" w:styleId="ECHRTableForInternalUse">
    <w:name w:val="ECHR_Table_For_Internal_Use"/>
    <w:basedOn w:val="TableNormal"/>
    <w:uiPriority w:val="99"/>
    <w:rsid w:val="00EB446C"/>
    <w:rPr>
      <w:color w:val="585858"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tcPr>
    </w:tblStylePr>
    <w:tblStylePr w:type="band1Vert">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tcPr>
    </w:tblStylePr>
  </w:style>
  <w:style w:type="table" w:customStyle="1" w:styleId="ECHRTableMemo">
    <w:name w:val="ECHR_Table_Memo"/>
    <w:basedOn w:val="TableNormal"/>
    <w:uiPriority w:val="99"/>
    <w:rsid w:val="00EB446C"/>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838383" w:themeColor="text2" w:themeShade="BF"/>
          <w:right w:val="nil"/>
          <w:insideH w:val="nil"/>
          <w:insideV w:val="nil"/>
          <w:tl2br w:val="nil"/>
          <w:tr2bl w:val="nil"/>
        </w:tcBorders>
      </w:tcPr>
    </w:tblStylePr>
  </w:style>
  <w:style w:type="character" w:customStyle="1" w:styleId="Heading8Char">
    <w:name w:val="Heading 8 Char"/>
    <w:basedOn w:val="DefaultParagraphFont"/>
    <w:link w:val="Heading8"/>
    <w:uiPriority w:val="98"/>
    <w:semiHidden/>
    <w:rsid w:val="00EB446C"/>
    <w:rPr>
      <w:rFonts w:asciiTheme="majorHAnsi" w:eastAsiaTheme="majorEastAsia" w:hAnsiTheme="majorHAnsi" w:cstheme="majorBidi"/>
      <w:sz w:val="20"/>
      <w:szCs w:val="20"/>
      <w:lang w:val="sq-AL" w:bidi="en-US"/>
    </w:rPr>
  </w:style>
  <w:style w:type="character" w:customStyle="1" w:styleId="Heading9Char">
    <w:name w:val="Heading 9 Char"/>
    <w:basedOn w:val="DefaultParagraphFont"/>
    <w:link w:val="Heading9"/>
    <w:uiPriority w:val="98"/>
    <w:semiHidden/>
    <w:rsid w:val="00EB446C"/>
    <w:rPr>
      <w:rFonts w:asciiTheme="majorHAnsi" w:eastAsiaTheme="majorEastAsia" w:hAnsiTheme="majorHAnsi" w:cstheme="majorBidi"/>
      <w:i/>
      <w:iCs/>
      <w:spacing w:val="5"/>
      <w:sz w:val="20"/>
      <w:szCs w:val="20"/>
      <w:lang w:val="sq-AL" w:bidi="en-US"/>
    </w:rPr>
  </w:style>
  <w:style w:type="paragraph" w:styleId="Title">
    <w:name w:val="Title"/>
    <w:basedOn w:val="Normal"/>
    <w:next w:val="Normal"/>
    <w:link w:val="TitleChar"/>
    <w:uiPriority w:val="98"/>
    <w:semiHidden/>
    <w:qFormat/>
    <w:rsid w:val="00EB446C"/>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EB446C"/>
    <w:rPr>
      <w:rFonts w:asciiTheme="majorHAnsi" w:eastAsiaTheme="majorEastAsia" w:hAnsiTheme="majorHAnsi" w:cstheme="majorBidi"/>
      <w:spacing w:val="5"/>
      <w:sz w:val="52"/>
      <w:szCs w:val="52"/>
      <w:lang w:val="sq-AL" w:bidi="en-US"/>
    </w:rPr>
  </w:style>
  <w:style w:type="paragraph" w:styleId="Subtitle">
    <w:name w:val="Subtitle"/>
    <w:basedOn w:val="Normal"/>
    <w:next w:val="Normal"/>
    <w:link w:val="SubtitleChar"/>
    <w:uiPriority w:val="98"/>
    <w:semiHidden/>
    <w:qFormat/>
    <w:rsid w:val="00EB446C"/>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EB446C"/>
    <w:rPr>
      <w:rFonts w:asciiTheme="majorHAnsi" w:eastAsiaTheme="majorEastAsia" w:hAnsiTheme="majorHAnsi" w:cstheme="majorBidi"/>
      <w:i/>
      <w:iCs/>
      <w:spacing w:val="13"/>
      <w:sz w:val="24"/>
      <w:szCs w:val="24"/>
      <w:lang w:val="sq-AL" w:bidi="en-US"/>
    </w:rPr>
  </w:style>
  <w:style w:type="character" w:styleId="Strong">
    <w:name w:val="Strong"/>
    <w:uiPriority w:val="98"/>
    <w:semiHidden/>
    <w:qFormat/>
    <w:rsid w:val="00EB446C"/>
    <w:rPr>
      <w:b/>
      <w:bCs/>
    </w:rPr>
  </w:style>
  <w:style w:type="character" w:styleId="Emphasis">
    <w:name w:val="Emphasis"/>
    <w:uiPriority w:val="98"/>
    <w:semiHidden/>
    <w:qFormat/>
    <w:rsid w:val="00EB446C"/>
    <w:rPr>
      <w:b/>
      <w:bCs/>
      <w:i/>
      <w:iCs/>
      <w:spacing w:val="10"/>
      <w:bdr w:val="none" w:sz="0" w:space="0" w:color="auto"/>
      <w:shd w:val="clear" w:color="auto" w:fill="auto"/>
    </w:rPr>
  </w:style>
  <w:style w:type="paragraph" w:styleId="NoSpacing">
    <w:name w:val="No Spacing"/>
    <w:basedOn w:val="Normal"/>
    <w:link w:val="NoSpacingChar"/>
    <w:uiPriority w:val="98"/>
    <w:semiHidden/>
    <w:qFormat/>
    <w:rsid w:val="00EB446C"/>
  </w:style>
  <w:style w:type="character" w:customStyle="1" w:styleId="NoSpacingChar">
    <w:name w:val="No Spacing Char"/>
    <w:basedOn w:val="DefaultParagraphFont"/>
    <w:link w:val="NoSpacing"/>
    <w:uiPriority w:val="98"/>
    <w:semiHidden/>
    <w:rsid w:val="00EB446C"/>
    <w:rPr>
      <w:sz w:val="24"/>
      <w:szCs w:val="24"/>
      <w:lang w:val="sq-AL"/>
    </w:rPr>
  </w:style>
  <w:style w:type="paragraph" w:styleId="ListParagraph">
    <w:name w:val="List Paragraph"/>
    <w:basedOn w:val="Normal"/>
    <w:uiPriority w:val="98"/>
    <w:semiHidden/>
    <w:qFormat/>
    <w:rsid w:val="00EB446C"/>
    <w:pPr>
      <w:ind w:left="720"/>
      <w:contextualSpacing/>
    </w:pPr>
  </w:style>
  <w:style w:type="paragraph" w:styleId="Quote">
    <w:name w:val="Quote"/>
    <w:basedOn w:val="Normal"/>
    <w:next w:val="Normal"/>
    <w:link w:val="QuoteChar"/>
    <w:uiPriority w:val="98"/>
    <w:semiHidden/>
    <w:qFormat/>
    <w:rsid w:val="00EB446C"/>
    <w:pPr>
      <w:spacing w:before="200"/>
      <w:ind w:left="360" w:right="360"/>
    </w:pPr>
    <w:rPr>
      <w:i/>
      <w:iCs/>
      <w:lang w:bidi="en-US"/>
    </w:rPr>
  </w:style>
  <w:style w:type="character" w:customStyle="1" w:styleId="QuoteChar">
    <w:name w:val="Quote Char"/>
    <w:basedOn w:val="DefaultParagraphFont"/>
    <w:link w:val="Quote"/>
    <w:uiPriority w:val="98"/>
    <w:semiHidden/>
    <w:rsid w:val="00EB446C"/>
    <w:rPr>
      <w:i/>
      <w:iCs/>
      <w:sz w:val="24"/>
      <w:szCs w:val="24"/>
      <w:lang w:val="sq-AL" w:bidi="en-US"/>
    </w:rPr>
  </w:style>
  <w:style w:type="paragraph" w:styleId="IntenseQuote">
    <w:name w:val="Intense Quote"/>
    <w:basedOn w:val="Normal"/>
    <w:next w:val="Normal"/>
    <w:link w:val="IntenseQuoteChar"/>
    <w:uiPriority w:val="98"/>
    <w:semiHidden/>
    <w:qFormat/>
    <w:rsid w:val="00EB446C"/>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EB446C"/>
    <w:rPr>
      <w:b/>
      <w:bCs/>
      <w:i/>
      <w:iCs/>
      <w:sz w:val="24"/>
      <w:szCs w:val="24"/>
      <w:lang w:val="sq-AL" w:bidi="en-US"/>
    </w:rPr>
  </w:style>
  <w:style w:type="character" w:styleId="SubtleEmphasis">
    <w:name w:val="Subtle Emphasis"/>
    <w:uiPriority w:val="98"/>
    <w:semiHidden/>
    <w:qFormat/>
    <w:rsid w:val="00EB446C"/>
    <w:rPr>
      <w:i/>
      <w:iCs/>
    </w:rPr>
  </w:style>
  <w:style w:type="character" w:styleId="IntenseEmphasis">
    <w:name w:val="Intense Emphasis"/>
    <w:uiPriority w:val="98"/>
    <w:semiHidden/>
    <w:qFormat/>
    <w:rsid w:val="00EB446C"/>
    <w:rPr>
      <w:b/>
      <w:bCs/>
    </w:rPr>
  </w:style>
  <w:style w:type="character" w:styleId="SubtleReference">
    <w:name w:val="Subtle Reference"/>
    <w:uiPriority w:val="98"/>
    <w:semiHidden/>
    <w:qFormat/>
    <w:rsid w:val="00EB446C"/>
    <w:rPr>
      <w:smallCaps/>
    </w:rPr>
  </w:style>
  <w:style w:type="character" w:styleId="IntenseReference">
    <w:name w:val="Intense Reference"/>
    <w:uiPriority w:val="98"/>
    <w:semiHidden/>
    <w:qFormat/>
    <w:rsid w:val="00EB446C"/>
    <w:rPr>
      <w:smallCaps/>
      <w:spacing w:val="5"/>
      <w:u w:val="single"/>
    </w:rPr>
  </w:style>
  <w:style w:type="character" w:styleId="BookTitle">
    <w:name w:val="Book Title"/>
    <w:uiPriority w:val="98"/>
    <w:semiHidden/>
    <w:qFormat/>
    <w:rsid w:val="00EB446C"/>
    <w:rPr>
      <w:i/>
      <w:iCs/>
      <w:smallCaps/>
      <w:spacing w:val="5"/>
    </w:rPr>
  </w:style>
  <w:style w:type="paragraph" w:styleId="TOCHeading">
    <w:name w:val="TOC Heading"/>
    <w:basedOn w:val="Normal"/>
    <w:next w:val="Normal"/>
    <w:uiPriority w:val="98"/>
    <w:semiHidden/>
    <w:qFormat/>
    <w:rsid w:val="00EB446C"/>
    <w:pPr>
      <w:keepNext/>
      <w:keepLines/>
      <w:spacing w:before="240"/>
      <w:contextualSpacing/>
      <w:jc w:val="center"/>
    </w:pPr>
    <w:rPr>
      <w:rFonts w:asciiTheme="majorHAnsi" w:hAnsiTheme="majorHAnsi"/>
      <w:b/>
      <w:color w:val="424242" w:themeColor="accent3" w:themeShade="BF"/>
      <w:sz w:val="28"/>
    </w:rPr>
  </w:style>
  <w:style w:type="numbering" w:styleId="111111">
    <w:name w:val="Outline List 2"/>
    <w:basedOn w:val="NoList"/>
    <w:uiPriority w:val="99"/>
    <w:semiHidden/>
    <w:unhideWhenUsed/>
    <w:rsid w:val="00EB446C"/>
    <w:pPr>
      <w:numPr>
        <w:numId w:val="2"/>
      </w:numPr>
    </w:pPr>
  </w:style>
  <w:style w:type="numbering" w:styleId="1ai">
    <w:name w:val="Outline List 1"/>
    <w:basedOn w:val="NoList"/>
    <w:uiPriority w:val="99"/>
    <w:semiHidden/>
    <w:unhideWhenUsed/>
    <w:rsid w:val="00EB446C"/>
    <w:pPr>
      <w:numPr>
        <w:numId w:val="3"/>
      </w:numPr>
    </w:pPr>
  </w:style>
  <w:style w:type="numbering" w:styleId="ArticleSection">
    <w:name w:val="Outline List 3"/>
    <w:basedOn w:val="NoList"/>
    <w:uiPriority w:val="99"/>
    <w:semiHidden/>
    <w:unhideWhenUsed/>
    <w:rsid w:val="00EB446C"/>
    <w:pPr>
      <w:numPr>
        <w:numId w:val="4"/>
      </w:numPr>
    </w:pPr>
  </w:style>
  <w:style w:type="paragraph" w:styleId="Bibliography">
    <w:name w:val="Bibliography"/>
    <w:basedOn w:val="Normal"/>
    <w:next w:val="Normal"/>
    <w:uiPriority w:val="98"/>
    <w:semiHidden/>
    <w:rsid w:val="00EB446C"/>
  </w:style>
  <w:style w:type="paragraph" w:styleId="BlockText">
    <w:name w:val="Block Text"/>
    <w:basedOn w:val="Normal"/>
    <w:uiPriority w:val="98"/>
    <w:semiHidden/>
    <w:rsid w:val="00EB446C"/>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8"/>
    <w:semiHidden/>
    <w:rsid w:val="00EB446C"/>
    <w:pPr>
      <w:spacing w:after="120"/>
    </w:pPr>
  </w:style>
  <w:style w:type="character" w:customStyle="1" w:styleId="BodyTextChar">
    <w:name w:val="Body Text Char"/>
    <w:basedOn w:val="DefaultParagraphFont"/>
    <w:link w:val="BodyText"/>
    <w:uiPriority w:val="98"/>
    <w:semiHidden/>
    <w:rsid w:val="00EB446C"/>
    <w:rPr>
      <w:sz w:val="24"/>
      <w:szCs w:val="24"/>
      <w:lang w:val="sq-AL"/>
    </w:rPr>
  </w:style>
  <w:style w:type="paragraph" w:styleId="BodyText2">
    <w:name w:val="Body Text 2"/>
    <w:basedOn w:val="Normal"/>
    <w:link w:val="BodyText2Char"/>
    <w:uiPriority w:val="98"/>
    <w:semiHidden/>
    <w:rsid w:val="00EB446C"/>
    <w:pPr>
      <w:spacing w:after="120" w:line="480" w:lineRule="auto"/>
    </w:pPr>
  </w:style>
  <w:style w:type="character" w:customStyle="1" w:styleId="BodyText2Char">
    <w:name w:val="Body Text 2 Char"/>
    <w:basedOn w:val="DefaultParagraphFont"/>
    <w:link w:val="BodyText2"/>
    <w:uiPriority w:val="98"/>
    <w:semiHidden/>
    <w:rsid w:val="00EB446C"/>
    <w:rPr>
      <w:sz w:val="24"/>
      <w:szCs w:val="24"/>
      <w:lang w:val="sq-AL"/>
    </w:rPr>
  </w:style>
  <w:style w:type="paragraph" w:styleId="BodyText3">
    <w:name w:val="Body Text 3"/>
    <w:basedOn w:val="Normal"/>
    <w:link w:val="BodyText3Char"/>
    <w:uiPriority w:val="98"/>
    <w:semiHidden/>
    <w:rsid w:val="00EB446C"/>
    <w:pPr>
      <w:spacing w:after="120"/>
    </w:pPr>
    <w:rPr>
      <w:sz w:val="16"/>
      <w:szCs w:val="16"/>
    </w:rPr>
  </w:style>
  <w:style w:type="character" w:customStyle="1" w:styleId="BodyText3Char">
    <w:name w:val="Body Text 3 Char"/>
    <w:basedOn w:val="DefaultParagraphFont"/>
    <w:link w:val="BodyText3"/>
    <w:uiPriority w:val="98"/>
    <w:semiHidden/>
    <w:rsid w:val="00EB446C"/>
    <w:rPr>
      <w:sz w:val="16"/>
      <w:szCs w:val="16"/>
      <w:lang w:val="sq-AL"/>
    </w:rPr>
  </w:style>
  <w:style w:type="paragraph" w:styleId="BodyTextFirstIndent">
    <w:name w:val="Body Text First Indent"/>
    <w:basedOn w:val="BodyText"/>
    <w:link w:val="BodyTextFirstIndentChar"/>
    <w:uiPriority w:val="98"/>
    <w:semiHidden/>
    <w:rsid w:val="00EB446C"/>
    <w:pPr>
      <w:spacing w:after="0"/>
      <w:ind w:firstLine="360"/>
    </w:pPr>
  </w:style>
  <w:style w:type="character" w:customStyle="1" w:styleId="BodyTextFirstIndentChar">
    <w:name w:val="Body Text First Indent Char"/>
    <w:basedOn w:val="BodyTextChar"/>
    <w:link w:val="BodyTextFirstIndent"/>
    <w:uiPriority w:val="98"/>
    <w:semiHidden/>
    <w:rsid w:val="00EB446C"/>
    <w:rPr>
      <w:sz w:val="24"/>
      <w:szCs w:val="24"/>
      <w:lang w:val="sq-AL"/>
    </w:rPr>
  </w:style>
  <w:style w:type="paragraph" w:styleId="BodyTextIndent">
    <w:name w:val="Body Text Indent"/>
    <w:basedOn w:val="Normal"/>
    <w:link w:val="BodyTextIndentChar"/>
    <w:uiPriority w:val="98"/>
    <w:semiHidden/>
    <w:rsid w:val="00EB446C"/>
    <w:pPr>
      <w:spacing w:after="120"/>
      <w:ind w:left="283"/>
    </w:pPr>
  </w:style>
  <w:style w:type="character" w:customStyle="1" w:styleId="BodyTextIndentChar">
    <w:name w:val="Body Text Indent Char"/>
    <w:basedOn w:val="DefaultParagraphFont"/>
    <w:link w:val="BodyTextIndent"/>
    <w:uiPriority w:val="98"/>
    <w:semiHidden/>
    <w:rsid w:val="00EB446C"/>
    <w:rPr>
      <w:sz w:val="24"/>
      <w:szCs w:val="24"/>
      <w:lang w:val="sq-AL"/>
    </w:rPr>
  </w:style>
  <w:style w:type="paragraph" w:styleId="BodyTextFirstIndent2">
    <w:name w:val="Body Text First Indent 2"/>
    <w:basedOn w:val="BodyTextIndent"/>
    <w:link w:val="BodyTextFirstIndent2Char"/>
    <w:uiPriority w:val="98"/>
    <w:semiHidden/>
    <w:rsid w:val="00EB446C"/>
    <w:pPr>
      <w:spacing w:after="0"/>
      <w:ind w:left="360" w:firstLine="360"/>
    </w:pPr>
  </w:style>
  <w:style w:type="character" w:customStyle="1" w:styleId="BodyTextFirstIndent2Char">
    <w:name w:val="Body Text First Indent 2 Char"/>
    <w:basedOn w:val="BodyTextIndentChar"/>
    <w:link w:val="BodyTextFirstIndent2"/>
    <w:uiPriority w:val="98"/>
    <w:semiHidden/>
    <w:rsid w:val="00EB446C"/>
    <w:rPr>
      <w:sz w:val="24"/>
      <w:szCs w:val="24"/>
      <w:lang w:val="sq-AL"/>
    </w:rPr>
  </w:style>
  <w:style w:type="paragraph" w:styleId="BodyTextIndent2">
    <w:name w:val="Body Text Indent 2"/>
    <w:basedOn w:val="Normal"/>
    <w:link w:val="BodyTextIndent2Char"/>
    <w:uiPriority w:val="98"/>
    <w:semiHidden/>
    <w:rsid w:val="00EB446C"/>
    <w:pPr>
      <w:spacing w:after="120" w:line="480" w:lineRule="auto"/>
      <w:ind w:left="283"/>
    </w:pPr>
  </w:style>
  <w:style w:type="character" w:customStyle="1" w:styleId="BodyTextIndent2Char">
    <w:name w:val="Body Text Indent 2 Char"/>
    <w:basedOn w:val="DefaultParagraphFont"/>
    <w:link w:val="BodyTextIndent2"/>
    <w:uiPriority w:val="98"/>
    <w:semiHidden/>
    <w:rsid w:val="00EB446C"/>
    <w:rPr>
      <w:sz w:val="24"/>
      <w:szCs w:val="24"/>
      <w:lang w:val="sq-AL"/>
    </w:rPr>
  </w:style>
  <w:style w:type="paragraph" w:styleId="BodyTextIndent3">
    <w:name w:val="Body Text Indent 3"/>
    <w:basedOn w:val="Normal"/>
    <w:link w:val="BodyTextIndent3Char"/>
    <w:uiPriority w:val="98"/>
    <w:semiHidden/>
    <w:rsid w:val="00EB446C"/>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EB446C"/>
    <w:rPr>
      <w:sz w:val="16"/>
      <w:szCs w:val="16"/>
      <w:lang w:val="sq-AL"/>
    </w:rPr>
  </w:style>
  <w:style w:type="paragraph" w:styleId="Caption">
    <w:name w:val="caption"/>
    <w:basedOn w:val="Normal"/>
    <w:next w:val="Normal"/>
    <w:uiPriority w:val="98"/>
    <w:semiHidden/>
    <w:qFormat/>
    <w:rsid w:val="00EB446C"/>
    <w:pPr>
      <w:spacing w:after="200"/>
    </w:pPr>
    <w:rPr>
      <w:b/>
      <w:bCs/>
      <w:color w:val="0072BC" w:themeColor="accent1"/>
      <w:sz w:val="18"/>
      <w:szCs w:val="18"/>
    </w:rPr>
  </w:style>
  <w:style w:type="paragraph" w:styleId="Closing">
    <w:name w:val="Closing"/>
    <w:basedOn w:val="Normal"/>
    <w:link w:val="ClosingChar"/>
    <w:uiPriority w:val="98"/>
    <w:semiHidden/>
    <w:rsid w:val="00EB446C"/>
    <w:pPr>
      <w:ind w:left="4252"/>
    </w:pPr>
  </w:style>
  <w:style w:type="character" w:customStyle="1" w:styleId="ClosingChar">
    <w:name w:val="Closing Char"/>
    <w:basedOn w:val="DefaultParagraphFont"/>
    <w:link w:val="Closing"/>
    <w:uiPriority w:val="98"/>
    <w:semiHidden/>
    <w:rsid w:val="00EB446C"/>
    <w:rPr>
      <w:sz w:val="24"/>
      <w:szCs w:val="24"/>
      <w:lang w:val="sq-AL"/>
    </w:rPr>
  </w:style>
  <w:style w:type="table" w:styleId="ColorfulGrid">
    <w:name w:val="Colorful Grid"/>
    <w:basedOn w:val="TableNormal"/>
    <w:uiPriority w:val="73"/>
    <w:semiHidden/>
    <w:rsid w:val="00EB446C"/>
    <w:rPr>
      <w:color w:val="000000" w:themeColor="text1"/>
      <w:sz w:val="24"/>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EB446C"/>
    <w:rPr>
      <w:color w:val="000000" w:themeColor="text1"/>
      <w:sz w:val="24"/>
      <w:szCs w:val="24"/>
    </w:rPr>
    <w:tblPr>
      <w:tblStyleRowBandSize w:val="1"/>
      <w:tblStyleColBandSize w:val="1"/>
      <w:tblBorders>
        <w:insideH w:val="single" w:sz="4" w:space="0" w:color="FFFFFF"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FFFFFF" w:themeColor="background1"/>
      </w:rPr>
      <w:tblPr/>
      <w:tcPr>
        <w:shd w:val="clear" w:color="auto" w:fill="00548C" w:themeFill="accent1" w:themeFillShade="BF"/>
      </w:tcPr>
    </w:tblStylePr>
    <w:tblStylePr w:type="lastCol">
      <w:rPr>
        <w:color w:val="FFFFFF"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EB446C"/>
    <w:rPr>
      <w:color w:val="000000" w:themeColor="text1"/>
      <w:sz w:val="24"/>
      <w:szCs w:val="24"/>
    </w:rPr>
    <w:tblPr>
      <w:tblStyleRowBandSize w:val="1"/>
      <w:tblStyleColBandSize w:val="1"/>
      <w:tblBorders>
        <w:insideH w:val="single" w:sz="4" w:space="0" w:color="FFFFFF"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FFFFFF" w:themeColor="background1"/>
      </w:rPr>
      <w:tblPr/>
      <w:tcPr>
        <w:shd w:val="clear" w:color="auto" w:fill="8F0000" w:themeFill="accent2" w:themeFillShade="BF"/>
      </w:tcPr>
    </w:tblStylePr>
    <w:tblStylePr w:type="lastCol">
      <w:rPr>
        <w:color w:val="FFFFFF"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EB446C"/>
    <w:rPr>
      <w:color w:val="000000" w:themeColor="text1"/>
      <w:sz w:val="24"/>
      <w:szCs w:val="24"/>
    </w:rPr>
    <w:tblPr>
      <w:tblStyleRowBandSize w:val="1"/>
      <w:tblStyleColBandSize w:val="1"/>
      <w:tblBorders>
        <w:insideH w:val="single" w:sz="4" w:space="0" w:color="FFFFFF" w:themeColor="background1"/>
      </w:tblBorders>
    </w:tblPr>
    <w:tcPr>
      <w:shd w:val="clear" w:color="auto" w:fill="DDDDDD" w:themeFill="accent3" w:themeFillTint="33"/>
    </w:tcPr>
    <w:tblStylePr w:type="firstRow">
      <w:rPr>
        <w:b/>
        <w:bCs/>
      </w:rPr>
      <w:tblPr/>
      <w:tcPr>
        <w:shd w:val="clear" w:color="auto" w:fill="BCBCBC" w:themeFill="accent3" w:themeFillTint="66"/>
      </w:tcPr>
    </w:tblStylePr>
    <w:tblStylePr w:type="lastRow">
      <w:rPr>
        <w:b/>
        <w:bCs/>
        <w:color w:val="000000" w:themeColor="text1"/>
      </w:rPr>
      <w:tblPr/>
      <w:tcPr>
        <w:shd w:val="clear" w:color="auto" w:fill="BCBCBC" w:themeFill="accent3" w:themeFillTint="66"/>
      </w:tcPr>
    </w:tblStylePr>
    <w:tblStylePr w:type="firstCol">
      <w:rPr>
        <w:color w:val="FFFFFF" w:themeColor="background1"/>
      </w:rPr>
      <w:tblPr/>
      <w:tcPr>
        <w:shd w:val="clear" w:color="auto" w:fill="424242" w:themeFill="accent3" w:themeFillShade="BF"/>
      </w:tcPr>
    </w:tblStylePr>
    <w:tblStylePr w:type="lastCol">
      <w:rPr>
        <w:color w:val="FFFFFF" w:themeColor="background1"/>
      </w:rPr>
      <w:tblPr/>
      <w:tcPr>
        <w:shd w:val="clear" w:color="auto" w:fill="424242" w:themeFill="accent3" w:themeFillShade="BF"/>
      </w:tcPr>
    </w:tblStylePr>
    <w:tblStylePr w:type="band1Vert">
      <w:tblPr/>
      <w:tcPr>
        <w:shd w:val="clear" w:color="auto" w:fill="ACACAC" w:themeFill="accent3" w:themeFillTint="7F"/>
      </w:tcPr>
    </w:tblStylePr>
    <w:tblStylePr w:type="band1Horz">
      <w:tblPr/>
      <w:tcPr>
        <w:shd w:val="clear" w:color="auto" w:fill="ACACAC" w:themeFill="accent3" w:themeFillTint="7F"/>
      </w:tcPr>
    </w:tblStylePr>
  </w:style>
  <w:style w:type="table" w:styleId="ColorfulGrid-Accent4">
    <w:name w:val="Colorful Grid Accent 4"/>
    <w:basedOn w:val="TableNormal"/>
    <w:uiPriority w:val="73"/>
    <w:semiHidden/>
    <w:rsid w:val="00EB446C"/>
    <w:rPr>
      <w:color w:val="000000" w:themeColor="text1"/>
      <w:sz w:val="24"/>
      <w:szCs w:val="24"/>
    </w:rPr>
    <w:tblPr>
      <w:tblStyleRowBandSize w:val="1"/>
      <w:tblStyleColBandSize w:val="1"/>
      <w:tblBorders>
        <w:insideH w:val="single" w:sz="4" w:space="0" w:color="FFFFFF"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FFFFFF" w:themeColor="background1"/>
      </w:rPr>
      <w:tblPr/>
      <w:tcPr>
        <w:shd w:val="clear" w:color="auto" w:fill="707070" w:themeFill="accent4" w:themeFillShade="BF"/>
      </w:tcPr>
    </w:tblStylePr>
    <w:tblStylePr w:type="lastCol">
      <w:rPr>
        <w:color w:val="FFFFFF"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EB446C"/>
    <w:rPr>
      <w:color w:val="000000" w:themeColor="text1"/>
      <w:sz w:val="24"/>
      <w:szCs w:val="24"/>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EB446C"/>
    <w:rPr>
      <w:color w:val="000000" w:themeColor="text1"/>
      <w:sz w:val="24"/>
      <w:szCs w:val="24"/>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EB446C"/>
    <w:rPr>
      <w:color w:val="000000" w:themeColor="text1"/>
      <w:sz w:val="24"/>
      <w:szCs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EB446C"/>
    <w:rPr>
      <w:color w:val="000000" w:themeColor="text1"/>
      <w:sz w:val="24"/>
      <w:szCs w:val="24"/>
    </w:rPr>
    <w:tblPr>
      <w:tblStyleRowBandSize w:val="1"/>
      <w:tblStyleColBandSize w:val="1"/>
    </w:tblPr>
    <w:tcPr>
      <w:shd w:val="clear" w:color="auto" w:fill="DFF2FF" w:themeFill="accent1"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EB446C"/>
    <w:rPr>
      <w:color w:val="000000" w:themeColor="text1"/>
      <w:sz w:val="24"/>
      <w:szCs w:val="24"/>
    </w:rPr>
    <w:tblPr>
      <w:tblStyleRowBandSize w:val="1"/>
      <w:tblStyleColBandSize w:val="1"/>
    </w:tblPr>
    <w:tcPr>
      <w:shd w:val="clear" w:color="auto" w:fill="FFDFDF" w:themeFill="accent2"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EB446C"/>
    <w:rPr>
      <w:color w:val="000000" w:themeColor="text1"/>
      <w:sz w:val="24"/>
      <w:szCs w:val="24"/>
    </w:rPr>
    <w:tblPr>
      <w:tblStyleRowBandSize w:val="1"/>
      <w:tblStyleColBandSize w:val="1"/>
    </w:tblPr>
    <w:tcPr>
      <w:shd w:val="clear" w:color="auto" w:fill="EEEEEE" w:themeFill="accent3" w:themeFillTint="19"/>
    </w:tcPr>
    <w:tblStylePr w:type="firstRow">
      <w:rPr>
        <w:b/>
        <w:bCs/>
        <w:color w:val="FFFFFF" w:themeColor="background1"/>
      </w:rPr>
      <w:tblPr/>
      <w:tcPr>
        <w:tcBorders>
          <w:bottom w:val="single" w:sz="12" w:space="0" w:color="FFFFFF"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3" w:themeFillTint="3F"/>
      </w:tcPr>
    </w:tblStylePr>
    <w:tblStylePr w:type="band1Horz">
      <w:tblPr/>
      <w:tcPr>
        <w:shd w:val="clear" w:color="auto" w:fill="DDDDDD" w:themeFill="accent3" w:themeFillTint="33"/>
      </w:tcPr>
    </w:tblStylePr>
  </w:style>
  <w:style w:type="table" w:styleId="ColorfulList-Accent4">
    <w:name w:val="Colorful List Accent 4"/>
    <w:basedOn w:val="TableNormal"/>
    <w:uiPriority w:val="72"/>
    <w:semiHidden/>
    <w:rsid w:val="00EB446C"/>
    <w:rPr>
      <w:color w:val="000000" w:themeColor="text1"/>
      <w:sz w:val="24"/>
      <w:szCs w:val="24"/>
    </w:rPr>
    <w:tblPr>
      <w:tblStyleRowBandSize w:val="1"/>
      <w:tblStyleColBandSize w:val="1"/>
    </w:tblPr>
    <w:tcPr>
      <w:shd w:val="clear" w:color="auto" w:fill="F4F4F4" w:themeFill="accent4" w:themeFillTint="19"/>
    </w:tcPr>
    <w:tblStylePr w:type="firstRow">
      <w:rPr>
        <w:b/>
        <w:bCs/>
        <w:color w:val="FFFFFF" w:themeColor="background1"/>
      </w:rPr>
      <w:tblPr/>
      <w:tcPr>
        <w:tcBorders>
          <w:bottom w:val="single" w:sz="12" w:space="0" w:color="FFFFFF" w:themeColor="background1"/>
        </w:tcBorders>
        <w:shd w:val="clear" w:color="auto" w:fill="474747" w:themeFill="accent3" w:themeFillShade="CC"/>
      </w:tcPr>
    </w:tblStylePr>
    <w:tblStylePr w:type="lastRow">
      <w:rPr>
        <w:b/>
        <w:bCs/>
        <w:color w:val="47474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EB446C"/>
    <w:rPr>
      <w:color w:val="000000" w:themeColor="text1"/>
      <w:sz w:val="24"/>
      <w:szCs w:val="24"/>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EB446C"/>
    <w:rPr>
      <w:color w:val="000000" w:themeColor="text1"/>
      <w:sz w:val="24"/>
      <w:szCs w:val="24"/>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EB446C"/>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EB446C"/>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FFFFFF" w:themeColor="background1"/>
        <w:insideV w:val="single" w:sz="4" w:space="0" w:color="FFFFFF"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0" w:themeFill="accent1" w:themeFillShade="99"/>
      </w:tcPr>
    </w:tblStylePr>
    <w:tblStylePr w:type="firstCol">
      <w:rPr>
        <w:color w:val="FFFFFF"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EB446C"/>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FFFFFF" w:themeColor="background1"/>
        <w:insideV w:val="single" w:sz="4" w:space="0" w:color="FFFFFF"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2" w:themeFillShade="99"/>
      </w:tcPr>
    </w:tblStylePr>
    <w:tblStylePr w:type="firstCol">
      <w:rPr>
        <w:color w:val="FFFFFF"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EB446C"/>
    <w:rPr>
      <w:color w:val="000000" w:themeColor="text1"/>
      <w:sz w:val="24"/>
      <w:szCs w:val="24"/>
    </w:rPr>
    <w:tblPr>
      <w:tblStyleRowBandSize w:val="1"/>
      <w:tblStyleColBandSize w:val="1"/>
      <w:tblBorders>
        <w:top w:val="single" w:sz="24" w:space="0" w:color="969696" w:themeColor="accent4"/>
        <w:left w:val="single" w:sz="4" w:space="0" w:color="595959" w:themeColor="accent3"/>
        <w:bottom w:val="single" w:sz="4" w:space="0" w:color="595959" w:themeColor="accent3"/>
        <w:right w:val="single" w:sz="4" w:space="0" w:color="595959" w:themeColor="accent3"/>
        <w:insideH w:val="single" w:sz="4" w:space="0" w:color="FFFFFF" w:themeColor="background1"/>
        <w:insideV w:val="single" w:sz="4" w:space="0" w:color="FFFFFF" w:themeColor="background1"/>
      </w:tblBorders>
    </w:tblPr>
    <w:tcPr>
      <w:shd w:val="clear" w:color="auto" w:fill="EEEEEE"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3535" w:themeFill="accent3" w:themeFillShade="99"/>
      </w:tcPr>
    </w:tblStylePr>
    <w:tblStylePr w:type="firstCol">
      <w:rPr>
        <w:color w:val="FFFFFF" w:themeColor="background1"/>
      </w:rPr>
      <w:tblPr/>
      <w:tcPr>
        <w:tcBorders>
          <w:top w:val="nil"/>
          <w:left w:val="nil"/>
          <w:bottom w:val="nil"/>
          <w:right w:val="nil"/>
          <w:insideH w:val="single" w:sz="4" w:space="0" w:color="353535" w:themeColor="accent3" w:themeShade="99"/>
          <w:insideV w:val="nil"/>
        </w:tcBorders>
        <w:shd w:val="clear" w:color="auto" w:fill="35353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3535" w:themeFill="accent3" w:themeFillShade="99"/>
      </w:tcPr>
    </w:tblStylePr>
    <w:tblStylePr w:type="band1Vert">
      <w:tblPr/>
      <w:tcPr>
        <w:shd w:val="clear" w:color="auto" w:fill="BCBCBC" w:themeFill="accent3" w:themeFillTint="66"/>
      </w:tcPr>
    </w:tblStylePr>
    <w:tblStylePr w:type="band1Horz">
      <w:tblPr/>
      <w:tcPr>
        <w:shd w:val="clear" w:color="auto" w:fill="ACACAC" w:themeFill="accent3" w:themeFillTint="7F"/>
      </w:tcPr>
    </w:tblStylePr>
  </w:style>
  <w:style w:type="table" w:styleId="ColorfulShading-Accent4">
    <w:name w:val="Colorful Shading Accent 4"/>
    <w:basedOn w:val="TableNormal"/>
    <w:uiPriority w:val="71"/>
    <w:semiHidden/>
    <w:rsid w:val="00EB446C"/>
    <w:rPr>
      <w:color w:val="000000" w:themeColor="text1"/>
      <w:sz w:val="24"/>
      <w:szCs w:val="24"/>
    </w:rPr>
    <w:tblPr>
      <w:tblStyleRowBandSize w:val="1"/>
      <w:tblStyleColBandSize w:val="1"/>
      <w:tblBorders>
        <w:top w:val="single" w:sz="24" w:space="0" w:color="595959" w:themeColor="accent3"/>
        <w:left w:val="single" w:sz="4" w:space="0" w:color="969696" w:themeColor="accent4"/>
        <w:bottom w:val="single" w:sz="4" w:space="0" w:color="969696" w:themeColor="accent4"/>
        <w:right w:val="single" w:sz="4" w:space="0" w:color="969696" w:themeColor="accent4"/>
        <w:insideH w:val="single" w:sz="4" w:space="0" w:color="FFFFFF" w:themeColor="background1"/>
        <w:insideV w:val="single" w:sz="4" w:space="0" w:color="FFFFFF" w:themeColor="background1"/>
      </w:tblBorders>
    </w:tblPr>
    <w:tcPr>
      <w:shd w:val="clear" w:color="auto" w:fill="F4F4F4" w:themeFill="accent4" w:themeFillTint="19"/>
    </w:tcPr>
    <w:tblStylePr w:type="firstRow">
      <w:rPr>
        <w:b/>
        <w:bCs/>
      </w:rPr>
      <w:tblPr/>
      <w:tcPr>
        <w:tcBorders>
          <w:top w:val="nil"/>
          <w:left w:val="nil"/>
          <w:bottom w:val="single" w:sz="24" w:space="0" w:color="5959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4" w:themeFillShade="99"/>
      </w:tcPr>
    </w:tblStylePr>
    <w:tblStylePr w:type="firstCol">
      <w:rPr>
        <w:color w:val="FFFFFF"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EB446C"/>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EB446C"/>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8"/>
    <w:semiHidden/>
    <w:rsid w:val="00EB446C"/>
    <w:rPr>
      <w:b/>
      <w:bCs/>
    </w:rPr>
  </w:style>
  <w:style w:type="character" w:customStyle="1" w:styleId="CommentSubjectChar">
    <w:name w:val="Comment Subject Char"/>
    <w:basedOn w:val="CommentTextChar"/>
    <w:link w:val="CommentSubject"/>
    <w:uiPriority w:val="98"/>
    <w:semiHidden/>
    <w:rsid w:val="00EB446C"/>
    <w:rPr>
      <w:b/>
      <w:bCs/>
      <w:sz w:val="20"/>
      <w:szCs w:val="20"/>
      <w:lang w:val="sq-AL"/>
    </w:rPr>
  </w:style>
  <w:style w:type="table" w:styleId="DarkList">
    <w:name w:val="Dark List"/>
    <w:basedOn w:val="TableNormal"/>
    <w:uiPriority w:val="70"/>
    <w:semiHidden/>
    <w:rsid w:val="00EB446C"/>
    <w:rPr>
      <w:color w:val="FFFFFF"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EB446C"/>
    <w:rPr>
      <w:color w:val="FFFFFF"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4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EB446C"/>
    <w:rPr>
      <w:color w:val="FFFFFF"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EB446C"/>
    <w:rPr>
      <w:color w:val="FFFFFF" w:themeColor="background1"/>
      <w:sz w:val="24"/>
      <w:szCs w:val="24"/>
    </w:rPr>
    <w:tblPr>
      <w:tblStyleRowBandSize w:val="1"/>
      <w:tblStyleColBandSize w:val="1"/>
    </w:tblPr>
    <w:tcPr>
      <w:shd w:val="clear" w:color="auto" w:fill="5959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2C2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424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4242" w:themeFill="accent3" w:themeFillShade="BF"/>
      </w:tcPr>
    </w:tblStylePr>
    <w:tblStylePr w:type="band1Vert">
      <w:tblPr/>
      <w:tcPr>
        <w:tcBorders>
          <w:top w:val="nil"/>
          <w:left w:val="nil"/>
          <w:bottom w:val="nil"/>
          <w:right w:val="nil"/>
          <w:insideH w:val="nil"/>
          <w:insideV w:val="nil"/>
        </w:tcBorders>
        <w:shd w:val="clear" w:color="auto" w:fill="424242" w:themeFill="accent3" w:themeFillShade="BF"/>
      </w:tcPr>
    </w:tblStylePr>
    <w:tblStylePr w:type="band1Horz">
      <w:tblPr/>
      <w:tcPr>
        <w:tcBorders>
          <w:top w:val="nil"/>
          <w:left w:val="nil"/>
          <w:bottom w:val="nil"/>
          <w:right w:val="nil"/>
          <w:insideH w:val="nil"/>
          <w:insideV w:val="nil"/>
        </w:tcBorders>
        <w:shd w:val="clear" w:color="auto" w:fill="424242" w:themeFill="accent3" w:themeFillShade="BF"/>
      </w:tcPr>
    </w:tblStylePr>
  </w:style>
  <w:style w:type="table" w:styleId="DarkList-Accent4">
    <w:name w:val="Dark List Accent 4"/>
    <w:basedOn w:val="TableNormal"/>
    <w:uiPriority w:val="70"/>
    <w:semiHidden/>
    <w:rsid w:val="00EB446C"/>
    <w:rPr>
      <w:color w:val="FFFFFF"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EB446C"/>
    <w:rPr>
      <w:color w:val="FFFFFF"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EB446C"/>
    <w:rPr>
      <w:color w:val="FFFFFF"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EB446C"/>
  </w:style>
  <w:style w:type="character" w:customStyle="1" w:styleId="DateChar">
    <w:name w:val="Date Char"/>
    <w:basedOn w:val="DefaultParagraphFont"/>
    <w:link w:val="Date"/>
    <w:uiPriority w:val="98"/>
    <w:semiHidden/>
    <w:rsid w:val="00EB446C"/>
    <w:rPr>
      <w:sz w:val="24"/>
      <w:szCs w:val="24"/>
      <w:lang w:val="sq-AL"/>
    </w:rPr>
  </w:style>
  <w:style w:type="paragraph" w:styleId="DocumentMap">
    <w:name w:val="Document Map"/>
    <w:basedOn w:val="Normal"/>
    <w:link w:val="DocumentMapChar"/>
    <w:uiPriority w:val="98"/>
    <w:semiHidden/>
    <w:rsid w:val="00EB446C"/>
    <w:rPr>
      <w:rFonts w:ascii="Tahoma" w:hAnsi="Tahoma" w:cs="Tahoma"/>
      <w:sz w:val="16"/>
      <w:szCs w:val="16"/>
    </w:rPr>
  </w:style>
  <w:style w:type="character" w:customStyle="1" w:styleId="DocumentMapChar">
    <w:name w:val="Document Map Char"/>
    <w:basedOn w:val="DefaultParagraphFont"/>
    <w:link w:val="DocumentMap"/>
    <w:uiPriority w:val="98"/>
    <w:semiHidden/>
    <w:rsid w:val="00EB446C"/>
    <w:rPr>
      <w:rFonts w:ascii="Tahoma" w:hAnsi="Tahoma" w:cs="Tahoma"/>
      <w:sz w:val="16"/>
      <w:szCs w:val="16"/>
      <w:lang w:val="sq-AL"/>
    </w:rPr>
  </w:style>
  <w:style w:type="paragraph" w:styleId="E-mailSignature">
    <w:name w:val="E-mail Signature"/>
    <w:basedOn w:val="Normal"/>
    <w:link w:val="E-mailSignatureChar"/>
    <w:uiPriority w:val="98"/>
    <w:semiHidden/>
    <w:rsid w:val="00EB446C"/>
  </w:style>
  <w:style w:type="character" w:customStyle="1" w:styleId="E-mailSignatureChar">
    <w:name w:val="E-mail Signature Char"/>
    <w:basedOn w:val="DefaultParagraphFont"/>
    <w:link w:val="E-mailSignature"/>
    <w:uiPriority w:val="98"/>
    <w:semiHidden/>
    <w:rsid w:val="00EB446C"/>
    <w:rPr>
      <w:sz w:val="24"/>
      <w:szCs w:val="24"/>
      <w:lang w:val="sq-AL"/>
    </w:rPr>
  </w:style>
  <w:style w:type="character" w:styleId="EndnoteReference">
    <w:name w:val="endnote reference"/>
    <w:basedOn w:val="DefaultParagraphFont"/>
    <w:uiPriority w:val="98"/>
    <w:semiHidden/>
    <w:rsid w:val="00EB446C"/>
    <w:rPr>
      <w:vertAlign w:val="superscript"/>
    </w:rPr>
  </w:style>
  <w:style w:type="paragraph" w:styleId="EndnoteText">
    <w:name w:val="endnote text"/>
    <w:basedOn w:val="Normal"/>
    <w:link w:val="EndnoteTextChar"/>
    <w:uiPriority w:val="98"/>
    <w:semiHidden/>
    <w:rsid w:val="00EB446C"/>
    <w:rPr>
      <w:sz w:val="20"/>
      <w:szCs w:val="20"/>
    </w:rPr>
  </w:style>
  <w:style w:type="character" w:customStyle="1" w:styleId="EndnoteTextChar">
    <w:name w:val="Endnote Text Char"/>
    <w:basedOn w:val="DefaultParagraphFont"/>
    <w:link w:val="EndnoteText"/>
    <w:uiPriority w:val="98"/>
    <w:semiHidden/>
    <w:rsid w:val="00EB446C"/>
    <w:rPr>
      <w:sz w:val="20"/>
      <w:szCs w:val="20"/>
      <w:lang w:val="sq-AL"/>
    </w:rPr>
  </w:style>
  <w:style w:type="paragraph" w:styleId="EnvelopeAddress">
    <w:name w:val="envelope address"/>
    <w:basedOn w:val="Normal"/>
    <w:uiPriority w:val="98"/>
    <w:semiHidden/>
    <w:rsid w:val="00EB446C"/>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EB446C"/>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EB446C"/>
    <w:rPr>
      <w:color w:val="7030A0" w:themeColor="followedHyperlink"/>
      <w:u w:val="single"/>
    </w:rPr>
  </w:style>
  <w:style w:type="character" w:styleId="FootnoteReference">
    <w:name w:val="footnote reference"/>
    <w:basedOn w:val="DefaultParagraphFont"/>
    <w:uiPriority w:val="98"/>
    <w:semiHidden/>
    <w:rsid w:val="00EB446C"/>
    <w:rPr>
      <w:vertAlign w:val="superscript"/>
    </w:rPr>
  </w:style>
  <w:style w:type="paragraph" w:styleId="FootnoteText">
    <w:name w:val="footnote text"/>
    <w:basedOn w:val="NormalJustified"/>
    <w:link w:val="FootnoteTextChar"/>
    <w:uiPriority w:val="98"/>
    <w:semiHidden/>
    <w:rsid w:val="00EB446C"/>
    <w:rPr>
      <w:sz w:val="20"/>
      <w:szCs w:val="20"/>
    </w:rPr>
  </w:style>
  <w:style w:type="character" w:customStyle="1" w:styleId="FootnoteTextChar">
    <w:name w:val="Footnote Text Char"/>
    <w:basedOn w:val="DefaultParagraphFont"/>
    <w:link w:val="FootnoteText"/>
    <w:uiPriority w:val="98"/>
    <w:semiHidden/>
    <w:rsid w:val="00EB446C"/>
    <w:rPr>
      <w:sz w:val="20"/>
      <w:szCs w:val="20"/>
      <w:lang w:val="sq-AL"/>
    </w:rPr>
  </w:style>
  <w:style w:type="character" w:styleId="HTMLAcronym">
    <w:name w:val="HTML Acronym"/>
    <w:basedOn w:val="DefaultParagraphFont"/>
    <w:uiPriority w:val="98"/>
    <w:semiHidden/>
    <w:rsid w:val="00EB446C"/>
  </w:style>
  <w:style w:type="paragraph" w:styleId="HTMLAddress">
    <w:name w:val="HTML Address"/>
    <w:basedOn w:val="Normal"/>
    <w:link w:val="HTMLAddressChar"/>
    <w:uiPriority w:val="98"/>
    <w:semiHidden/>
    <w:rsid w:val="00EB446C"/>
    <w:rPr>
      <w:i/>
      <w:iCs/>
    </w:rPr>
  </w:style>
  <w:style w:type="character" w:customStyle="1" w:styleId="HTMLAddressChar">
    <w:name w:val="HTML Address Char"/>
    <w:basedOn w:val="DefaultParagraphFont"/>
    <w:link w:val="HTMLAddress"/>
    <w:uiPriority w:val="98"/>
    <w:semiHidden/>
    <w:rsid w:val="00EB446C"/>
    <w:rPr>
      <w:i/>
      <w:iCs/>
      <w:sz w:val="24"/>
      <w:szCs w:val="24"/>
      <w:lang w:val="sq-AL"/>
    </w:rPr>
  </w:style>
  <w:style w:type="character" w:styleId="HTMLCite">
    <w:name w:val="HTML Cite"/>
    <w:basedOn w:val="DefaultParagraphFont"/>
    <w:uiPriority w:val="98"/>
    <w:semiHidden/>
    <w:rsid w:val="00EB446C"/>
    <w:rPr>
      <w:i/>
      <w:iCs/>
    </w:rPr>
  </w:style>
  <w:style w:type="character" w:styleId="HTMLCode">
    <w:name w:val="HTML Code"/>
    <w:basedOn w:val="DefaultParagraphFont"/>
    <w:uiPriority w:val="98"/>
    <w:semiHidden/>
    <w:rsid w:val="00EB446C"/>
    <w:rPr>
      <w:rFonts w:ascii="Consolas" w:hAnsi="Consolas" w:cs="Consolas"/>
      <w:sz w:val="20"/>
      <w:szCs w:val="20"/>
    </w:rPr>
  </w:style>
  <w:style w:type="character" w:styleId="HTMLDefinition">
    <w:name w:val="HTML Definition"/>
    <w:basedOn w:val="DefaultParagraphFont"/>
    <w:uiPriority w:val="98"/>
    <w:semiHidden/>
    <w:rsid w:val="00EB446C"/>
    <w:rPr>
      <w:i/>
      <w:iCs/>
    </w:rPr>
  </w:style>
  <w:style w:type="character" w:styleId="HTMLKeyboard">
    <w:name w:val="HTML Keyboard"/>
    <w:basedOn w:val="DefaultParagraphFont"/>
    <w:uiPriority w:val="98"/>
    <w:semiHidden/>
    <w:rsid w:val="00EB446C"/>
    <w:rPr>
      <w:rFonts w:ascii="Consolas" w:hAnsi="Consolas" w:cs="Consolas"/>
      <w:sz w:val="20"/>
      <w:szCs w:val="20"/>
    </w:rPr>
  </w:style>
  <w:style w:type="paragraph" w:styleId="HTMLPreformatted">
    <w:name w:val="HTML Preformatted"/>
    <w:basedOn w:val="Normal"/>
    <w:link w:val="HTMLPreformattedChar"/>
    <w:uiPriority w:val="98"/>
    <w:semiHidden/>
    <w:rsid w:val="00EB446C"/>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EB446C"/>
    <w:rPr>
      <w:rFonts w:ascii="Consolas" w:hAnsi="Consolas" w:cs="Consolas"/>
      <w:sz w:val="20"/>
      <w:szCs w:val="20"/>
      <w:lang w:val="sq-AL"/>
    </w:rPr>
  </w:style>
  <w:style w:type="character" w:styleId="HTMLSample">
    <w:name w:val="HTML Sample"/>
    <w:basedOn w:val="DefaultParagraphFont"/>
    <w:uiPriority w:val="98"/>
    <w:semiHidden/>
    <w:rsid w:val="00EB446C"/>
    <w:rPr>
      <w:rFonts w:ascii="Consolas" w:hAnsi="Consolas" w:cs="Consolas"/>
      <w:sz w:val="24"/>
      <w:szCs w:val="24"/>
    </w:rPr>
  </w:style>
  <w:style w:type="character" w:styleId="HTMLTypewriter">
    <w:name w:val="HTML Typewriter"/>
    <w:basedOn w:val="DefaultParagraphFont"/>
    <w:uiPriority w:val="98"/>
    <w:semiHidden/>
    <w:rsid w:val="00EB446C"/>
    <w:rPr>
      <w:rFonts w:ascii="Consolas" w:hAnsi="Consolas" w:cs="Consolas"/>
      <w:sz w:val="20"/>
      <w:szCs w:val="20"/>
    </w:rPr>
  </w:style>
  <w:style w:type="character" w:styleId="HTMLVariable">
    <w:name w:val="HTML Variable"/>
    <w:basedOn w:val="DefaultParagraphFont"/>
    <w:uiPriority w:val="98"/>
    <w:semiHidden/>
    <w:rsid w:val="00EB446C"/>
    <w:rPr>
      <w:i/>
      <w:iCs/>
    </w:rPr>
  </w:style>
  <w:style w:type="character" w:styleId="Hyperlink">
    <w:name w:val="Hyperlink"/>
    <w:basedOn w:val="DefaultParagraphFont"/>
    <w:uiPriority w:val="98"/>
    <w:semiHidden/>
    <w:rsid w:val="00EB446C"/>
    <w:rPr>
      <w:color w:val="0072BC" w:themeColor="hyperlink"/>
      <w:u w:val="single"/>
    </w:rPr>
  </w:style>
  <w:style w:type="paragraph" w:styleId="Index1">
    <w:name w:val="index 1"/>
    <w:basedOn w:val="Normal"/>
    <w:next w:val="Normal"/>
    <w:autoRedefine/>
    <w:uiPriority w:val="98"/>
    <w:semiHidden/>
    <w:rsid w:val="00EB446C"/>
    <w:pPr>
      <w:ind w:left="240" w:hanging="240"/>
    </w:pPr>
  </w:style>
  <w:style w:type="paragraph" w:styleId="Index2">
    <w:name w:val="index 2"/>
    <w:basedOn w:val="Normal"/>
    <w:next w:val="Normal"/>
    <w:autoRedefine/>
    <w:uiPriority w:val="98"/>
    <w:semiHidden/>
    <w:rsid w:val="00EB446C"/>
    <w:pPr>
      <w:ind w:left="480" w:hanging="240"/>
    </w:pPr>
  </w:style>
  <w:style w:type="paragraph" w:styleId="Index3">
    <w:name w:val="index 3"/>
    <w:basedOn w:val="Normal"/>
    <w:next w:val="Normal"/>
    <w:autoRedefine/>
    <w:uiPriority w:val="98"/>
    <w:semiHidden/>
    <w:rsid w:val="00EB446C"/>
    <w:pPr>
      <w:ind w:left="720" w:hanging="240"/>
    </w:pPr>
  </w:style>
  <w:style w:type="paragraph" w:styleId="Index4">
    <w:name w:val="index 4"/>
    <w:basedOn w:val="Normal"/>
    <w:next w:val="Normal"/>
    <w:autoRedefine/>
    <w:uiPriority w:val="98"/>
    <w:semiHidden/>
    <w:rsid w:val="00EB446C"/>
    <w:pPr>
      <w:ind w:left="960" w:hanging="240"/>
    </w:pPr>
  </w:style>
  <w:style w:type="paragraph" w:styleId="Index5">
    <w:name w:val="index 5"/>
    <w:basedOn w:val="Normal"/>
    <w:next w:val="Normal"/>
    <w:autoRedefine/>
    <w:uiPriority w:val="98"/>
    <w:semiHidden/>
    <w:rsid w:val="00EB446C"/>
    <w:pPr>
      <w:ind w:left="1200" w:hanging="240"/>
    </w:pPr>
  </w:style>
  <w:style w:type="paragraph" w:styleId="Index6">
    <w:name w:val="index 6"/>
    <w:basedOn w:val="Normal"/>
    <w:next w:val="Normal"/>
    <w:autoRedefine/>
    <w:uiPriority w:val="98"/>
    <w:semiHidden/>
    <w:rsid w:val="00EB446C"/>
    <w:pPr>
      <w:ind w:left="1440" w:hanging="240"/>
    </w:pPr>
  </w:style>
  <w:style w:type="paragraph" w:styleId="Index7">
    <w:name w:val="index 7"/>
    <w:basedOn w:val="Normal"/>
    <w:next w:val="Normal"/>
    <w:autoRedefine/>
    <w:uiPriority w:val="98"/>
    <w:semiHidden/>
    <w:rsid w:val="00EB446C"/>
    <w:pPr>
      <w:ind w:left="1680" w:hanging="240"/>
    </w:pPr>
  </w:style>
  <w:style w:type="paragraph" w:styleId="Index8">
    <w:name w:val="index 8"/>
    <w:basedOn w:val="Normal"/>
    <w:next w:val="Normal"/>
    <w:autoRedefine/>
    <w:uiPriority w:val="98"/>
    <w:semiHidden/>
    <w:rsid w:val="00EB446C"/>
    <w:pPr>
      <w:ind w:left="1920" w:hanging="240"/>
    </w:pPr>
  </w:style>
  <w:style w:type="paragraph" w:styleId="Index9">
    <w:name w:val="index 9"/>
    <w:basedOn w:val="Normal"/>
    <w:next w:val="Normal"/>
    <w:autoRedefine/>
    <w:uiPriority w:val="98"/>
    <w:semiHidden/>
    <w:rsid w:val="00EB446C"/>
    <w:pPr>
      <w:ind w:left="2160" w:hanging="240"/>
    </w:pPr>
  </w:style>
  <w:style w:type="paragraph" w:styleId="IndexHeading">
    <w:name w:val="index heading"/>
    <w:basedOn w:val="Normal"/>
    <w:next w:val="Index1"/>
    <w:uiPriority w:val="98"/>
    <w:semiHidden/>
    <w:rsid w:val="00EB446C"/>
    <w:rPr>
      <w:rFonts w:asciiTheme="majorHAnsi" w:eastAsiaTheme="majorEastAsia" w:hAnsiTheme="majorHAnsi" w:cstheme="majorBidi"/>
      <w:b/>
      <w:bCs/>
    </w:rPr>
  </w:style>
  <w:style w:type="table" w:styleId="LightGrid">
    <w:name w:val="Light Grid"/>
    <w:basedOn w:val="TableNormal"/>
    <w:uiPriority w:val="62"/>
    <w:semiHidden/>
    <w:rsid w:val="00EB446C"/>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EB446C"/>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EB446C"/>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EB446C"/>
    <w:rPr>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insideH w:val="single" w:sz="8" w:space="0" w:color="595959" w:themeColor="accent3"/>
        <w:insideV w:val="single" w:sz="8" w:space="0" w:color="5959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5959" w:themeColor="accent3"/>
          <w:left w:val="single" w:sz="8" w:space="0" w:color="595959" w:themeColor="accent3"/>
          <w:bottom w:val="single" w:sz="18" w:space="0" w:color="595959" w:themeColor="accent3"/>
          <w:right w:val="single" w:sz="8" w:space="0" w:color="595959" w:themeColor="accent3"/>
          <w:insideH w:val="nil"/>
          <w:insideV w:val="single" w:sz="8" w:space="0" w:color="5959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5959" w:themeColor="accent3"/>
          <w:left w:val="single" w:sz="8" w:space="0" w:color="595959" w:themeColor="accent3"/>
          <w:bottom w:val="single" w:sz="8" w:space="0" w:color="595959" w:themeColor="accent3"/>
          <w:right w:val="single" w:sz="8" w:space="0" w:color="595959" w:themeColor="accent3"/>
          <w:insideH w:val="nil"/>
          <w:insideV w:val="single" w:sz="8" w:space="0" w:color="5959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tblStylePr w:type="band1Vert">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shd w:val="clear" w:color="auto" w:fill="D5D5D5" w:themeFill="accent3" w:themeFillTint="3F"/>
      </w:tcPr>
    </w:tblStylePr>
    <w:tblStylePr w:type="band1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insideV w:val="single" w:sz="8" w:space="0" w:color="595959" w:themeColor="accent3"/>
        </w:tcBorders>
        <w:shd w:val="clear" w:color="auto" w:fill="D5D5D5" w:themeFill="accent3" w:themeFillTint="3F"/>
      </w:tcPr>
    </w:tblStylePr>
    <w:tblStylePr w:type="band2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insideV w:val="single" w:sz="8" w:space="0" w:color="595959" w:themeColor="accent3"/>
        </w:tcBorders>
      </w:tcPr>
    </w:tblStylePr>
  </w:style>
  <w:style w:type="table" w:styleId="LightGrid-Accent4">
    <w:name w:val="Light Grid Accent 4"/>
    <w:basedOn w:val="TableNormal"/>
    <w:uiPriority w:val="62"/>
    <w:semiHidden/>
    <w:rsid w:val="00EB446C"/>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EB446C"/>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EB446C"/>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EB446C"/>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EB446C"/>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FFFFFF"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EB446C"/>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FFFFFF"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EB446C"/>
    <w:rPr>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tblBorders>
    </w:tblPr>
    <w:tblStylePr w:type="firstRow">
      <w:pPr>
        <w:spacing w:before="0" w:after="0" w:line="240" w:lineRule="auto"/>
      </w:pPr>
      <w:rPr>
        <w:b/>
        <w:bCs/>
        <w:color w:val="FFFFFF" w:themeColor="background1"/>
      </w:rPr>
      <w:tblPr/>
      <w:tcPr>
        <w:shd w:val="clear" w:color="auto" w:fill="595959" w:themeFill="accent3"/>
      </w:tcPr>
    </w:tblStylePr>
    <w:tblStylePr w:type="lastRow">
      <w:pPr>
        <w:spacing w:before="0" w:after="0" w:line="240" w:lineRule="auto"/>
      </w:pPr>
      <w:rPr>
        <w:b/>
        <w:bCs/>
      </w:rPr>
      <w:tblPr/>
      <w:tcPr>
        <w:tcBorders>
          <w:top w:val="double" w:sz="6" w:space="0" w:color="595959" w:themeColor="accent3"/>
          <w:left w:val="single" w:sz="8" w:space="0" w:color="595959" w:themeColor="accent3"/>
          <w:bottom w:val="single" w:sz="8" w:space="0" w:color="595959" w:themeColor="accent3"/>
          <w:right w:val="single" w:sz="8" w:space="0" w:color="595959" w:themeColor="accent3"/>
        </w:tcBorders>
      </w:tcPr>
    </w:tblStylePr>
    <w:tblStylePr w:type="firstCol">
      <w:rPr>
        <w:b/>
        <w:bCs/>
      </w:rPr>
    </w:tblStylePr>
    <w:tblStylePr w:type="lastCol">
      <w:rPr>
        <w:b/>
        <w:bCs/>
      </w:rPr>
    </w:tblStylePr>
    <w:tblStylePr w:type="band1Vert">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tblStylePr w:type="band1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style>
  <w:style w:type="table" w:styleId="LightList-Accent4">
    <w:name w:val="Light List Accent 4"/>
    <w:basedOn w:val="TableNormal"/>
    <w:uiPriority w:val="61"/>
    <w:semiHidden/>
    <w:rsid w:val="00EB446C"/>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FFFFFF"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EB446C"/>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EB446C"/>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EB446C"/>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EB446C"/>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EB446C"/>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EB446C"/>
    <w:rPr>
      <w:color w:val="424242" w:themeColor="accent3" w:themeShade="BF"/>
      <w:sz w:val="24"/>
      <w:szCs w:val="24"/>
    </w:rPr>
    <w:tblPr>
      <w:tblStyleRowBandSize w:val="1"/>
      <w:tblStyleColBandSize w:val="1"/>
      <w:tblBorders>
        <w:top w:val="single" w:sz="8" w:space="0" w:color="595959" w:themeColor="accent3"/>
        <w:bottom w:val="single" w:sz="8" w:space="0" w:color="595959" w:themeColor="accent3"/>
      </w:tblBorders>
    </w:tblPr>
    <w:tblStylePr w:type="firstRow">
      <w:pPr>
        <w:spacing w:before="0" w:after="0" w:line="240" w:lineRule="auto"/>
      </w:pPr>
      <w:rPr>
        <w:b/>
        <w:bCs/>
      </w:rPr>
      <w:tblPr/>
      <w:tcPr>
        <w:tcBorders>
          <w:top w:val="single" w:sz="8" w:space="0" w:color="595959" w:themeColor="accent3"/>
          <w:left w:val="nil"/>
          <w:bottom w:val="single" w:sz="8" w:space="0" w:color="595959" w:themeColor="accent3"/>
          <w:right w:val="nil"/>
          <w:insideH w:val="nil"/>
          <w:insideV w:val="nil"/>
        </w:tcBorders>
      </w:tcPr>
    </w:tblStylePr>
    <w:tblStylePr w:type="lastRow">
      <w:pPr>
        <w:spacing w:before="0" w:after="0" w:line="240" w:lineRule="auto"/>
      </w:pPr>
      <w:rPr>
        <w:b/>
        <w:bCs/>
      </w:rPr>
      <w:tblPr/>
      <w:tcPr>
        <w:tcBorders>
          <w:top w:val="single" w:sz="8" w:space="0" w:color="595959" w:themeColor="accent3"/>
          <w:left w:val="nil"/>
          <w:bottom w:val="single" w:sz="8" w:space="0" w:color="5959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3" w:themeFillTint="3F"/>
      </w:tcPr>
    </w:tblStylePr>
    <w:tblStylePr w:type="band1Horz">
      <w:tblPr/>
      <w:tcPr>
        <w:tcBorders>
          <w:left w:val="nil"/>
          <w:right w:val="nil"/>
          <w:insideH w:val="nil"/>
          <w:insideV w:val="nil"/>
        </w:tcBorders>
        <w:shd w:val="clear" w:color="auto" w:fill="D5D5D5" w:themeFill="accent3" w:themeFillTint="3F"/>
      </w:tcPr>
    </w:tblStylePr>
  </w:style>
  <w:style w:type="table" w:styleId="LightShading-Accent4">
    <w:name w:val="Light Shading Accent 4"/>
    <w:basedOn w:val="TableNormal"/>
    <w:uiPriority w:val="60"/>
    <w:semiHidden/>
    <w:rsid w:val="00EB446C"/>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EB446C"/>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EB446C"/>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EB446C"/>
  </w:style>
  <w:style w:type="paragraph" w:styleId="List">
    <w:name w:val="List"/>
    <w:basedOn w:val="Normal"/>
    <w:uiPriority w:val="98"/>
    <w:semiHidden/>
    <w:rsid w:val="00EB446C"/>
    <w:pPr>
      <w:ind w:left="283" w:hanging="283"/>
      <w:contextualSpacing/>
    </w:pPr>
  </w:style>
  <w:style w:type="paragraph" w:styleId="List2">
    <w:name w:val="List 2"/>
    <w:basedOn w:val="Normal"/>
    <w:uiPriority w:val="98"/>
    <w:semiHidden/>
    <w:rsid w:val="00EB446C"/>
    <w:pPr>
      <w:ind w:left="566" w:hanging="283"/>
      <w:contextualSpacing/>
    </w:pPr>
  </w:style>
  <w:style w:type="paragraph" w:styleId="List3">
    <w:name w:val="List 3"/>
    <w:basedOn w:val="Normal"/>
    <w:uiPriority w:val="98"/>
    <w:semiHidden/>
    <w:rsid w:val="00EB446C"/>
    <w:pPr>
      <w:ind w:left="849" w:hanging="283"/>
      <w:contextualSpacing/>
    </w:pPr>
  </w:style>
  <w:style w:type="paragraph" w:styleId="List4">
    <w:name w:val="List 4"/>
    <w:basedOn w:val="Normal"/>
    <w:uiPriority w:val="98"/>
    <w:semiHidden/>
    <w:rsid w:val="00EB446C"/>
    <w:pPr>
      <w:ind w:left="1132" w:hanging="283"/>
      <w:contextualSpacing/>
    </w:pPr>
  </w:style>
  <w:style w:type="paragraph" w:styleId="List5">
    <w:name w:val="List 5"/>
    <w:basedOn w:val="Normal"/>
    <w:uiPriority w:val="98"/>
    <w:semiHidden/>
    <w:rsid w:val="00EB446C"/>
    <w:pPr>
      <w:ind w:left="1415" w:hanging="283"/>
      <w:contextualSpacing/>
    </w:pPr>
  </w:style>
  <w:style w:type="paragraph" w:styleId="ListBullet">
    <w:name w:val="List Bullet"/>
    <w:basedOn w:val="Normal"/>
    <w:uiPriority w:val="98"/>
    <w:semiHidden/>
    <w:rsid w:val="00EB446C"/>
    <w:pPr>
      <w:numPr>
        <w:numId w:val="5"/>
      </w:numPr>
    </w:pPr>
  </w:style>
  <w:style w:type="paragraph" w:styleId="ListBullet2">
    <w:name w:val="List Bullet 2"/>
    <w:basedOn w:val="Normal"/>
    <w:uiPriority w:val="98"/>
    <w:semiHidden/>
    <w:rsid w:val="00EB446C"/>
    <w:pPr>
      <w:numPr>
        <w:numId w:val="6"/>
      </w:numPr>
      <w:contextualSpacing/>
    </w:pPr>
  </w:style>
  <w:style w:type="paragraph" w:styleId="ListBullet3">
    <w:name w:val="List Bullet 3"/>
    <w:basedOn w:val="Normal"/>
    <w:uiPriority w:val="98"/>
    <w:semiHidden/>
    <w:rsid w:val="00EB446C"/>
    <w:pPr>
      <w:numPr>
        <w:numId w:val="7"/>
      </w:numPr>
      <w:contextualSpacing/>
    </w:pPr>
  </w:style>
  <w:style w:type="paragraph" w:styleId="ListBullet4">
    <w:name w:val="List Bullet 4"/>
    <w:basedOn w:val="Normal"/>
    <w:uiPriority w:val="98"/>
    <w:semiHidden/>
    <w:rsid w:val="00EB446C"/>
    <w:pPr>
      <w:numPr>
        <w:numId w:val="8"/>
      </w:numPr>
      <w:contextualSpacing/>
    </w:pPr>
  </w:style>
  <w:style w:type="paragraph" w:styleId="ListBullet5">
    <w:name w:val="List Bullet 5"/>
    <w:basedOn w:val="Normal"/>
    <w:uiPriority w:val="98"/>
    <w:semiHidden/>
    <w:rsid w:val="00EB446C"/>
    <w:pPr>
      <w:numPr>
        <w:numId w:val="9"/>
      </w:numPr>
      <w:contextualSpacing/>
    </w:pPr>
  </w:style>
  <w:style w:type="paragraph" w:styleId="ListContinue">
    <w:name w:val="List Continue"/>
    <w:basedOn w:val="Normal"/>
    <w:uiPriority w:val="98"/>
    <w:semiHidden/>
    <w:rsid w:val="00EB446C"/>
    <w:pPr>
      <w:spacing w:after="120"/>
      <w:ind w:left="283"/>
      <w:contextualSpacing/>
    </w:pPr>
  </w:style>
  <w:style w:type="paragraph" w:styleId="ListContinue2">
    <w:name w:val="List Continue 2"/>
    <w:basedOn w:val="Normal"/>
    <w:uiPriority w:val="98"/>
    <w:semiHidden/>
    <w:rsid w:val="00EB446C"/>
    <w:pPr>
      <w:spacing w:after="120"/>
      <w:ind w:left="566"/>
      <w:contextualSpacing/>
    </w:pPr>
  </w:style>
  <w:style w:type="paragraph" w:styleId="ListContinue3">
    <w:name w:val="List Continue 3"/>
    <w:basedOn w:val="Normal"/>
    <w:uiPriority w:val="98"/>
    <w:semiHidden/>
    <w:rsid w:val="00EB446C"/>
    <w:pPr>
      <w:spacing w:after="120"/>
      <w:ind w:left="849"/>
      <w:contextualSpacing/>
    </w:pPr>
  </w:style>
  <w:style w:type="paragraph" w:styleId="ListContinue4">
    <w:name w:val="List Continue 4"/>
    <w:basedOn w:val="Normal"/>
    <w:uiPriority w:val="98"/>
    <w:semiHidden/>
    <w:rsid w:val="00EB446C"/>
    <w:pPr>
      <w:spacing w:after="120"/>
      <w:ind w:left="1132"/>
      <w:contextualSpacing/>
    </w:pPr>
  </w:style>
  <w:style w:type="paragraph" w:styleId="ListContinue5">
    <w:name w:val="List Continue 5"/>
    <w:basedOn w:val="Normal"/>
    <w:uiPriority w:val="98"/>
    <w:semiHidden/>
    <w:rsid w:val="00EB446C"/>
    <w:pPr>
      <w:spacing w:after="120"/>
      <w:ind w:left="1415"/>
      <w:contextualSpacing/>
    </w:pPr>
  </w:style>
  <w:style w:type="paragraph" w:styleId="ListNumber">
    <w:name w:val="List Number"/>
    <w:basedOn w:val="Normal"/>
    <w:uiPriority w:val="98"/>
    <w:semiHidden/>
    <w:rsid w:val="00EB446C"/>
    <w:pPr>
      <w:numPr>
        <w:numId w:val="10"/>
      </w:numPr>
      <w:contextualSpacing/>
    </w:pPr>
  </w:style>
  <w:style w:type="paragraph" w:styleId="ListNumber2">
    <w:name w:val="List Number 2"/>
    <w:basedOn w:val="Normal"/>
    <w:uiPriority w:val="98"/>
    <w:semiHidden/>
    <w:rsid w:val="00EB446C"/>
    <w:pPr>
      <w:numPr>
        <w:numId w:val="11"/>
      </w:numPr>
      <w:contextualSpacing/>
    </w:pPr>
  </w:style>
  <w:style w:type="paragraph" w:styleId="ListNumber3">
    <w:name w:val="List Number 3"/>
    <w:basedOn w:val="Normal"/>
    <w:uiPriority w:val="98"/>
    <w:semiHidden/>
    <w:rsid w:val="00EB446C"/>
    <w:pPr>
      <w:numPr>
        <w:numId w:val="12"/>
      </w:numPr>
      <w:contextualSpacing/>
    </w:pPr>
  </w:style>
  <w:style w:type="paragraph" w:styleId="ListNumber4">
    <w:name w:val="List Number 4"/>
    <w:basedOn w:val="Normal"/>
    <w:uiPriority w:val="98"/>
    <w:semiHidden/>
    <w:rsid w:val="00EB446C"/>
    <w:pPr>
      <w:numPr>
        <w:numId w:val="13"/>
      </w:numPr>
      <w:contextualSpacing/>
    </w:pPr>
  </w:style>
  <w:style w:type="paragraph" w:styleId="ListNumber5">
    <w:name w:val="List Number 5"/>
    <w:basedOn w:val="Normal"/>
    <w:uiPriority w:val="98"/>
    <w:semiHidden/>
    <w:rsid w:val="00EB446C"/>
    <w:pPr>
      <w:numPr>
        <w:numId w:val="14"/>
      </w:numPr>
      <w:contextualSpacing/>
    </w:pPr>
  </w:style>
  <w:style w:type="paragraph" w:styleId="MacroText">
    <w:name w:val="macro"/>
    <w:link w:val="MacroTextChar"/>
    <w:uiPriority w:val="98"/>
    <w:semiHidden/>
    <w:rsid w:val="00EB446C"/>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EB446C"/>
    <w:rPr>
      <w:rFonts w:ascii="Consolas" w:eastAsiaTheme="minorEastAsia" w:hAnsi="Consolas" w:cs="Consolas"/>
      <w:sz w:val="20"/>
      <w:szCs w:val="20"/>
    </w:rPr>
  </w:style>
  <w:style w:type="table" w:styleId="MediumGrid1">
    <w:name w:val="Medium Grid 1"/>
    <w:basedOn w:val="TableNormal"/>
    <w:uiPriority w:val="67"/>
    <w:semiHidden/>
    <w:rsid w:val="00EB446C"/>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EB446C"/>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EB446C"/>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EB446C"/>
    <w:rPr>
      <w:sz w:val="24"/>
      <w:szCs w:val="24"/>
    </w:rPr>
    <w:tblPr>
      <w:tblStyleRowBandSize w:val="1"/>
      <w:tblStyleColBandSize w:val="1"/>
      <w:tbl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single" w:sz="8" w:space="0" w:color="828282" w:themeColor="accent3" w:themeTint="BF"/>
        <w:insideV w:val="single" w:sz="8" w:space="0" w:color="828282" w:themeColor="accent3" w:themeTint="BF"/>
      </w:tblBorders>
    </w:tblPr>
    <w:tcPr>
      <w:shd w:val="clear" w:color="auto" w:fill="D5D5D5" w:themeFill="accent3" w:themeFillTint="3F"/>
    </w:tcPr>
    <w:tblStylePr w:type="firstRow">
      <w:rPr>
        <w:b/>
        <w:bCs/>
      </w:rPr>
    </w:tblStylePr>
    <w:tblStylePr w:type="lastRow">
      <w:rPr>
        <w:b/>
        <w:bCs/>
      </w:rPr>
      <w:tblPr/>
      <w:tcPr>
        <w:tcBorders>
          <w:top w:val="single" w:sz="18" w:space="0" w:color="828282" w:themeColor="accent3" w:themeTint="BF"/>
        </w:tcBorders>
      </w:tcPr>
    </w:tblStylePr>
    <w:tblStylePr w:type="firstCol">
      <w:rPr>
        <w:b/>
        <w:bCs/>
      </w:rPr>
    </w:tblStylePr>
    <w:tblStylePr w:type="lastCol">
      <w:rPr>
        <w:b/>
        <w:bCs/>
      </w:rPr>
    </w:tblStylePr>
    <w:tblStylePr w:type="band1Vert">
      <w:tblPr/>
      <w:tcPr>
        <w:shd w:val="clear" w:color="auto" w:fill="ACACAC" w:themeFill="accent3" w:themeFillTint="7F"/>
      </w:tcPr>
    </w:tblStylePr>
    <w:tblStylePr w:type="band1Horz">
      <w:tblPr/>
      <w:tcPr>
        <w:shd w:val="clear" w:color="auto" w:fill="ACACAC" w:themeFill="accent3" w:themeFillTint="7F"/>
      </w:tcPr>
    </w:tblStylePr>
  </w:style>
  <w:style w:type="table" w:styleId="MediumGrid1-Accent4">
    <w:name w:val="Medium Grid 1 Accent 4"/>
    <w:basedOn w:val="TableNormal"/>
    <w:uiPriority w:val="67"/>
    <w:semiHidden/>
    <w:rsid w:val="00EB446C"/>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EB446C"/>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EB446C"/>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EB446C"/>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B446C"/>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B446C"/>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B446C"/>
    <w:rPr>
      <w:rFonts w:asciiTheme="majorHAnsi" w:eastAsiaTheme="majorEastAsia" w:hAnsiTheme="majorHAnsi" w:cstheme="majorBidi"/>
      <w:color w:val="000000" w:themeColor="text1"/>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insideH w:val="single" w:sz="8" w:space="0" w:color="595959" w:themeColor="accent3"/>
        <w:insideV w:val="single" w:sz="8" w:space="0" w:color="595959" w:themeColor="accent3"/>
      </w:tblBorders>
    </w:tblPr>
    <w:tcPr>
      <w:shd w:val="clear" w:color="auto" w:fill="D5D5D5" w:themeFill="accent3" w:themeFillTint="3F"/>
    </w:tcPr>
    <w:tblStylePr w:type="firstRow">
      <w:rPr>
        <w:b/>
        <w:bCs/>
        <w:color w:val="000000" w:themeColor="text1"/>
      </w:rPr>
      <w:tblPr/>
      <w:tcPr>
        <w:shd w:val="clear" w:color="auto" w:fill="EEEE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DDDD" w:themeFill="accent3" w:themeFillTint="33"/>
      </w:tcPr>
    </w:tblStylePr>
    <w:tblStylePr w:type="band1Vert">
      <w:tblPr/>
      <w:tcPr>
        <w:shd w:val="clear" w:color="auto" w:fill="ACACAC" w:themeFill="accent3" w:themeFillTint="7F"/>
      </w:tcPr>
    </w:tblStylePr>
    <w:tblStylePr w:type="band1Horz">
      <w:tblPr/>
      <w:tcPr>
        <w:tcBorders>
          <w:insideH w:val="single" w:sz="6" w:space="0" w:color="595959" w:themeColor="accent3"/>
          <w:insideV w:val="single" w:sz="6" w:space="0" w:color="595959" w:themeColor="accent3"/>
        </w:tcBorders>
        <w:shd w:val="clear" w:color="auto" w:fill="ACAC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B446C"/>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B446C"/>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EB446C"/>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EB446C"/>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EB446C"/>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B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B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B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B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B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BFFF" w:themeFill="accent1" w:themeFillTint="7F"/>
      </w:tcPr>
    </w:tblStylePr>
  </w:style>
  <w:style w:type="table" w:styleId="MediumGrid3-Accent2">
    <w:name w:val="Medium Grid 3 Accent 2"/>
    <w:basedOn w:val="TableNormal"/>
    <w:uiPriority w:val="69"/>
    <w:semiHidden/>
    <w:rsid w:val="00EB446C"/>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2" w:themeFillTint="7F"/>
      </w:tcPr>
    </w:tblStylePr>
  </w:style>
  <w:style w:type="table" w:styleId="MediumGrid3-Accent3">
    <w:name w:val="Medium Grid 3 Accent 3"/>
    <w:basedOn w:val="TableNormal"/>
    <w:uiPriority w:val="69"/>
    <w:semiHidden/>
    <w:rsid w:val="00EB446C"/>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59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59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59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59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AC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ACAC" w:themeFill="accent3" w:themeFillTint="7F"/>
      </w:tcPr>
    </w:tblStylePr>
  </w:style>
  <w:style w:type="table" w:styleId="MediumGrid3-Accent4">
    <w:name w:val="Medium Grid 3 Accent 4"/>
    <w:basedOn w:val="TableNormal"/>
    <w:uiPriority w:val="69"/>
    <w:semiHidden/>
    <w:rsid w:val="00EB446C"/>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4" w:themeFillTint="7F"/>
      </w:tcPr>
    </w:tblStylePr>
  </w:style>
  <w:style w:type="table" w:styleId="MediumGrid3-Accent5">
    <w:name w:val="Medium Grid 3 Accent 5"/>
    <w:basedOn w:val="TableNormal"/>
    <w:uiPriority w:val="69"/>
    <w:semiHidden/>
    <w:rsid w:val="00EB446C"/>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rsid w:val="00EB446C"/>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rsid w:val="00EB446C"/>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0B0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EB446C"/>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B0B0B0"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EB446C"/>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B0B0B0"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EB446C"/>
    <w:rPr>
      <w:color w:val="000000" w:themeColor="text1"/>
      <w:sz w:val="24"/>
      <w:szCs w:val="24"/>
    </w:rPr>
    <w:tblPr>
      <w:tblStyleRowBandSize w:val="1"/>
      <w:tblStyleColBandSize w:val="1"/>
      <w:tblBorders>
        <w:top w:val="single" w:sz="8" w:space="0" w:color="595959" w:themeColor="accent3"/>
        <w:bottom w:val="single" w:sz="8" w:space="0" w:color="595959" w:themeColor="accent3"/>
      </w:tblBorders>
    </w:tblPr>
    <w:tblStylePr w:type="firstRow">
      <w:rPr>
        <w:rFonts w:asciiTheme="majorHAnsi" w:eastAsiaTheme="majorEastAsia" w:hAnsiTheme="majorHAnsi" w:cstheme="majorBidi"/>
      </w:rPr>
      <w:tblPr/>
      <w:tcPr>
        <w:tcBorders>
          <w:top w:val="nil"/>
          <w:bottom w:val="single" w:sz="8" w:space="0" w:color="595959" w:themeColor="accent3"/>
        </w:tcBorders>
      </w:tcPr>
    </w:tblStylePr>
    <w:tblStylePr w:type="lastRow">
      <w:rPr>
        <w:b/>
        <w:bCs/>
        <w:color w:val="B0B0B0" w:themeColor="text2"/>
      </w:rPr>
      <w:tblPr/>
      <w:tcPr>
        <w:tcBorders>
          <w:top w:val="single" w:sz="8" w:space="0" w:color="595959" w:themeColor="accent3"/>
          <w:bottom w:val="single" w:sz="8" w:space="0" w:color="595959" w:themeColor="accent3"/>
        </w:tcBorders>
      </w:tcPr>
    </w:tblStylePr>
    <w:tblStylePr w:type="firstCol">
      <w:rPr>
        <w:b/>
        <w:bCs/>
      </w:rPr>
    </w:tblStylePr>
    <w:tblStylePr w:type="lastCol">
      <w:rPr>
        <w:b/>
        <w:bCs/>
      </w:rPr>
      <w:tblPr/>
      <w:tcPr>
        <w:tcBorders>
          <w:top w:val="single" w:sz="8" w:space="0" w:color="595959" w:themeColor="accent3"/>
          <w:bottom w:val="single" w:sz="8" w:space="0" w:color="595959" w:themeColor="accent3"/>
        </w:tcBorders>
      </w:tcPr>
    </w:tblStylePr>
    <w:tblStylePr w:type="band1Vert">
      <w:tblPr/>
      <w:tcPr>
        <w:shd w:val="clear" w:color="auto" w:fill="D5D5D5" w:themeFill="accent3" w:themeFillTint="3F"/>
      </w:tcPr>
    </w:tblStylePr>
    <w:tblStylePr w:type="band1Horz">
      <w:tblPr/>
      <w:tcPr>
        <w:shd w:val="clear" w:color="auto" w:fill="D5D5D5" w:themeFill="accent3" w:themeFillTint="3F"/>
      </w:tcPr>
    </w:tblStylePr>
  </w:style>
  <w:style w:type="table" w:styleId="MediumList1-Accent4">
    <w:name w:val="Medium List 1 Accent 4"/>
    <w:basedOn w:val="TableNormal"/>
    <w:uiPriority w:val="65"/>
    <w:semiHidden/>
    <w:rsid w:val="00EB446C"/>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B0B0B0"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EB446C"/>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B0B0B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EB446C"/>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B0B0B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EB446C"/>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B446C"/>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FFFFFF" w:themeFill="background1"/>
      </w:tcPr>
    </w:tblStylePr>
    <w:tblStylePr w:type="lastRow">
      <w:tblPr/>
      <w:tcPr>
        <w:tcBorders>
          <w:top w:val="single" w:sz="8" w:space="0" w:color="0072B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BC" w:themeColor="accent1"/>
          <w:insideH w:val="nil"/>
          <w:insideV w:val="nil"/>
        </w:tcBorders>
        <w:shd w:val="clear" w:color="auto" w:fill="FFFFFF" w:themeFill="background1"/>
      </w:tcPr>
    </w:tblStylePr>
    <w:tblStylePr w:type="lastCol">
      <w:tblPr/>
      <w:tcPr>
        <w:tcBorders>
          <w:top w:val="nil"/>
          <w:left w:val="single" w:sz="8" w:space="0" w:color="0072B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B446C"/>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tblPr/>
      <w:tcPr>
        <w:tcBorders>
          <w:top w:val="single" w:sz="8" w:space="0" w:color="C000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2"/>
          <w:insideH w:val="nil"/>
          <w:insideV w:val="nil"/>
        </w:tcBorders>
        <w:shd w:val="clear" w:color="auto" w:fill="FFFFFF" w:themeFill="background1"/>
      </w:tcPr>
    </w:tblStylePr>
    <w:tblStylePr w:type="lastCol">
      <w:tblPr/>
      <w:tcPr>
        <w:tcBorders>
          <w:top w:val="nil"/>
          <w:left w:val="single" w:sz="8" w:space="0" w:color="C0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B446C"/>
    <w:rPr>
      <w:rFonts w:asciiTheme="majorHAnsi" w:eastAsiaTheme="majorEastAsia" w:hAnsiTheme="majorHAnsi" w:cstheme="majorBidi"/>
      <w:color w:val="000000" w:themeColor="text1"/>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tblBorders>
    </w:tblPr>
    <w:tblStylePr w:type="firstRow">
      <w:rPr>
        <w:sz w:val="24"/>
        <w:szCs w:val="24"/>
      </w:rPr>
      <w:tblPr/>
      <w:tcPr>
        <w:tcBorders>
          <w:top w:val="nil"/>
          <w:left w:val="nil"/>
          <w:bottom w:val="single" w:sz="24" w:space="0" w:color="595959" w:themeColor="accent3"/>
          <w:right w:val="nil"/>
          <w:insideH w:val="nil"/>
          <w:insideV w:val="nil"/>
        </w:tcBorders>
        <w:shd w:val="clear" w:color="auto" w:fill="FFFFFF" w:themeFill="background1"/>
      </w:tcPr>
    </w:tblStylePr>
    <w:tblStylePr w:type="lastRow">
      <w:tblPr/>
      <w:tcPr>
        <w:tcBorders>
          <w:top w:val="single" w:sz="8" w:space="0" w:color="5959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5959" w:themeColor="accent3"/>
          <w:insideH w:val="nil"/>
          <w:insideV w:val="nil"/>
        </w:tcBorders>
        <w:shd w:val="clear" w:color="auto" w:fill="FFFFFF" w:themeFill="background1"/>
      </w:tcPr>
    </w:tblStylePr>
    <w:tblStylePr w:type="lastCol">
      <w:tblPr/>
      <w:tcPr>
        <w:tcBorders>
          <w:top w:val="nil"/>
          <w:left w:val="single" w:sz="8" w:space="0" w:color="5959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3" w:themeFillTint="3F"/>
      </w:tcPr>
    </w:tblStylePr>
    <w:tblStylePr w:type="band1Horz">
      <w:tblPr/>
      <w:tcPr>
        <w:tcBorders>
          <w:top w:val="nil"/>
          <w:bottom w:val="nil"/>
          <w:insideH w:val="nil"/>
          <w:insideV w:val="nil"/>
        </w:tcBorders>
        <w:shd w:val="clear" w:color="auto" w:fill="D5D5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B446C"/>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FFFFFF" w:themeFill="background1"/>
      </w:tcPr>
    </w:tblStylePr>
    <w:tblStylePr w:type="lastRow">
      <w:tblPr/>
      <w:tcPr>
        <w:tcBorders>
          <w:top w:val="single" w:sz="8" w:space="0" w:color="96969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4"/>
          <w:insideH w:val="nil"/>
          <w:insideV w:val="nil"/>
        </w:tcBorders>
        <w:shd w:val="clear" w:color="auto" w:fill="FFFFFF" w:themeFill="background1"/>
      </w:tcPr>
    </w:tblStylePr>
    <w:tblStylePr w:type="lastCol">
      <w:tblPr/>
      <w:tcPr>
        <w:tcBorders>
          <w:top w:val="nil"/>
          <w:left w:val="single" w:sz="8" w:space="0" w:color="96969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B446C"/>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EB446C"/>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EB446C"/>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EB446C"/>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FFFFFF"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B446C"/>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FFFFFF"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B446C"/>
    <w:rPr>
      <w:sz w:val="24"/>
      <w:szCs w:val="24"/>
    </w:rPr>
    <w:tblPr>
      <w:tblStyleRowBandSize w:val="1"/>
      <w:tblStyleColBandSize w:val="1"/>
      <w:tbl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single" w:sz="8" w:space="0" w:color="828282" w:themeColor="accent3" w:themeTint="BF"/>
      </w:tblBorders>
    </w:tblPr>
    <w:tblStylePr w:type="firstRow">
      <w:pPr>
        <w:spacing w:before="0" w:after="0" w:line="240" w:lineRule="auto"/>
      </w:pPr>
      <w:rPr>
        <w:b/>
        <w:bCs/>
        <w:color w:val="FFFFFF" w:themeColor="background1"/>
      </w:rPr>
      <w:tblPr/>
      <w:tcPr>
        <w:tc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nil"/>
          <w:insideV w:val="nil"/>
        </w:tcBorders>
        <w:shd w:val="clear" w:color="auto" w:fill="595959" w:themeFill="accent3"/>
      </w:tcPr>
    </w:tblStylePr>
    <w:tblStylePr w:type="lastRow">
      <w:pPr>
        <w:spacing w:before="0" w:after="0" w:line="240" w:lineRule="auto"/>
      </w:pPr>
      <w:rPr>
        <w:b/>
        <w:bCs/>
      </w:rPr>
      <w:tblPr/>
      <w:tcPr>
        <w:tcBorders>
          <w:top w:val="double" w:sz="6"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3" w:themeFillTint="3F"/>
      </w:tcPr>
    </w:tblStylePr>
    <w:tblStylePr w:type="band1Horz">
      <w:tblPr/>
      <w:tcPr>
        <w:tcBorders>
          <w:insideH w:val="nil"/>
          <w:insideV w:val="nil"/>
        </w:tcBorders>
        <w:shd w:val="clear" w:color="auto" w:fill="D5D5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B446C"/>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FFFFFF"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B446C"/>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EB446C"/>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EB446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EB446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FFFFFF"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B446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FFFFFF"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B446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59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95959" w:themeFill="accent3"/>
      </w:tcPr>
    </w:tblStylePr>
    <w:tblStylePr w:type="lastCol">
      <w:rPr>
        <w:b/>
        <w:bCs/>
        <w:color w:val="FFFFFF" w:themeColor="background1"/>
      </w:rPr>
      <w:tblPr/>
      <w:tcPr>
        <w:tcBorders>
          <w:left w:val="nil"/>
          <w:right w:val="nil"/>
          <w:insideH w:val="nil"/>
          <w:insideV w:val="nil"/>
        </w:tcBorders>
        <w:shd w:val="clear" w:color="auto" w:fill="5959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B446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FFFFFF"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B446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EB446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EB446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EB446C"/>
    <w:rPr>
      <w:rFonts w:asciiTheme="majorHAnsi" w:eastAsiaTheme="majorEastAsia" w:hAnsiTheme="majorHAnsi" w:cstheme="majorBidi"/>
      <w:sz w:val="24"/>
      <w:szCs w:val="24"/>
      <w:shd w:val="pct20" w:color="auto" w:fill="auto"/>
      <w:lang w:val="sq-AL"/>
    </w:rPr>
  </w:style>
  <w:style w:type="paragraph" w:styleId="NormalWeb">
    <w:name w:val="Normal (Web)"/>
    <w:basedOn w:val="Normal"/>
    <w:uiPriority w:val="98"/>
    <w:semiHidden/>
    <w:rsid w:val="00EB446C"/>
    <w:rPr>
      <w:rFonts w:ascii="Times New Roman" w:hAnsi="Times New Roman" w:cs="Times New Roman"/>
    </w:rPr>
  </w:style>
  <w:style w:type="paragraph" w:styleId="NormalIndent">
    <w:name w:val="Normal Indent"/>
    <w:basedOn w:val="Normal"/>
    <w:uiPriority w:val="98"/>
    <w:semiHidden/>
    <w:rsid w:val="00EB446C"/>
    <w:pPr>
      <w:ind w:left="720"/>
    </w:pPr>
  </w:style>
  <w:style w:type="table" w:customStyle="1" w:styleId="ECHRTableNoLines">
    <w:name w:val="ECHR_Table_No_Lines"/>
    <w:basedOn w:val="TableNormal"/>
    <w:uiPriority w:val="99"/>
    <w:rsid w:val="00EB446C"/>
    <w:rPr>
      <w:sz w:val="24"/>
      <w:szCs w:val="24"/>
    </w:rPr>
    <w:tblPr>
      <w:tblCellMar>
        <w:top w:w="85" w:type="dxa"/>
        <w:left w:w="142" w:type="dxa"/>
        <w:bottom w:w="28" w:type="dxa"/>
        <w:right w:w="142" w:type="dxa"/>
      </w:tblCellMar>
    </w:tblPr>
    <w:tblStylePr w:type="firstRow">
      <w:rPr>
        <w:rFonts w:asciiTheme="majorHAnsi" w:hAnsiTheme="majorHAnsi"/>
        <w:b/>
        <w:i w:val="0"/>
        <w:color w:val="424242" w:themeColor="accent3" w:themeShade="BF"/>
        <w:sz w:val="24"/>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cBorders>
      </w:tcPr>
    </w:tblStylePr>
  </w:style>
  <w:style w:type="table" w:customStyle="1" w:styleId="ECHRTableSimpleBox">
    <w:name w:val="ECHR_Table_Simple_Box"/>
    <w:basedOn w:val="TableNormal"/>
    <w:uiPriority w:val="99"/>
    <w:rsid w:val="00EB446C"/>
    <w:rPr>
      <w:sz w:val="24"/>
      <w:szCs w:val="24"/>
    </w:rPr>
    <w:tblPr>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tblBorders>
      <w:tblCellMar>
        <w:top w:w="113" w:type="dxa"/>
        <w:bottom w:w="113" w:type="dxa"/>
      </w:tblCellMar>
    </w:tblPr>
  </w:style>
  <w:style w:type="character" w:styleId="PlaceholderText">
    <w:name w:val="Placeholder Text"/>
    <w:basedOn w:val="DefaultParagraphFont"/>
    <w:uiPriority w:val="98"/>
    <w:semiHidden/>
    <w:rsid w:val="00EB446C"/>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EB446C"/>
    <w:rPr>
      <w:rFonts w:ascii="Consolas" w:hAnsi="Consolas" w:cs="Consolas"/>
      <w:sz w:val="21"/>
      <w:szCs w:val="21"/>
    </w:rPr>
  </w:style>
  <w:style w:type="character" w:customStyle="1" w:styleId="PlainTextChar">
    <w:name w:val="Plain Text Char"/>
    <w:basedOn w:val="DefaultParagraphFont"/>
    <w:link w:val="PlainText"/>
    <w:uiPriority w:val="98"/>
    <w:semiHidden/>
    <w:rsid w:val="00EB446C"/>
    <w:rPr>
      <w:rFonts w:ascii="Consolas" w:hAnsi="Consolas" w:cs="Consolas"/>
      <w:sz w:val="21"/>
      <w:szCs w:val="21"/>
      <w:lang w:val="sq-AL"/>
    </w:rPr>
  </w:style>
  <w:style w:type="paragraph" w:styleId="Salutation">
    <w:name w:val="Salutation"/>
    <w:basedOn w:val="Normal"/>
    <w:next w:val="Normal"/>
    <w:link w:val="SalutationChar"/>
    <w:uiPriority w:val="98"/>
    <w:semiHidden/>
    <w:rsid w:val="00EB446C"/>
  </w:style>
  <w:style w:type="character" w:customStyle="1" w:styleId="SalutationChar">
    <w:name w:val="Salutation Char"/>
    <w:basedOn w:val="DefaultParagraphFont"/>
    <w:link w:val="Salutation"/>
    <w:uiPriority w:val="98"/>
    <w:semiHidden/>
    <w:rsid w:val="00EB446C"/>
    <w:rPr>
      <w:sz w:val="24"/>
      <w:szCs w:val="24"/>
      <w:lang w:val="sq-AL"/>
    </w:rPr>
  </w:style>
  <w:style w:type="paragraph" w:styleId="Signature">
    <w:name w:val="Signature"/>
    <w:basedOn w:val="Normal"/>
    <w:link w:val="SignatureChar"/>
    <w:uiPriority w:val="98"/>
    <w:semiHidden/>
    <w:rsid w:val="00EB446C"/>
    <w:pPr>
      <w:ind w:left="4252"/>
    </w:pPr>
  </w:style>
  <w:style w:type="character" w:customStyle="1" w:styleId="SignatureChar">
    <w:name w:val="Signature Char"/>
    <w:basedOn w:val="DefaultParagraphFont"/>
    <w:link w:val="Signature"/>
    <w:uiPriority w:val="98"/>
    <w:semiHidden/>
    <w:rsid w:val="00EB446C"/>
    <w:rPr>
      <w:sz w:val="24"/>
      <w:szCs w:val="24"/>
      <w:lang w:val="sq-AL"/>
    </w:rPr>
  </w:style>
  <w:style w:type="table" w:styleId="Table3Deffects1">
    <w:name w:val="Table 3D effects 1"/>
    <w:basedOn w:val="TableNormal"/>
    <w:uiPriority w:val="99"/>
    <w:semiHidden/>
    <w:unhideWhenUsed/>
    <w:rsid w:val="00EB446C"/>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B446C"/>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B446C"/>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B446C"/>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B446C"/>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B446C"/>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B446C"/>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B446C"/>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B446C"/>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B446C"/>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B446C"/>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B446C"/>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B446C"/>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B446C"/>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B446C"/>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B446C"/>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B446C"/>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semiHidden/>
    <w:rsid w:val="00EB446C"/>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EB446C"/>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B446C"/>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B446C"/>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B446C"/>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B446C"/>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B446C"/>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B446C"/>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B446C"/>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B446C"/>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B446C"/>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B446C"/>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B446C"/>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B446C"/>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B446C"/>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B446C"/>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B446C"/>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EB446C"/>
    <w:pPr>
      <w:ind w:left="240" w:hanging="240"/>
    </w:pPr>
  </w:style>
  <w:style w:type="paragraph" w:styleId="TableofFigures">
    <w:name w:val="table of figures"/>
    <w:basedOn w:val="Normal"/>
    <w:next w:val="Normal"/>
    <w:uiPriority w:val="98"/>
    <w:semiHidden/>
    <w:rsid w:val="00EB446C"/>
  </w:style>
  <w:style w:type="table" w:styleId="TableProfessional">
    <w:name w:val="Table Professional"/>
    <w:basedOn w:val="TableNormal"/>
    <w:uiPriority w:val="99"/>
    <w:semiHidden/>
    <w:unhideWhenUsed/>
    <w:rsid w:val="00EB446C"/>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B446C"/>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B446C"/>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B446C"/>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B446C"/>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B446C"/>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B446C"/>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B446C"/>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B446C"/>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B446C"/>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8"/>
    <w:semiHidden/>
    <w:rsid w:val="00EB446C"/>
    <w:pPr>
      <w:keepNext/>
      <w:keepLines/>
      <w:spacing w:before="240"/>
      <w:contextualSpacing/>
      <w:jc w:val="center"/>
    </w:pPr>
    <w:rPr>
      <w:rFonts w:asciiTheme="majorHAnsi" w:eastAsiaTheme="majorEastAsia" w:hAnsiTheme="majorHAnsi" w:cstheme="majorBidi"/>
      <w:b/>
      <w:bCs/>
      <w:color w:val="424242" w:themeColor="accent3" w:themeShade="BF"/>
      <w:sz w:val="28"/>
    </w:rPr>
  </w:style>
  <w:style w:type="paragraph" w:styleId="TOC1">
    <w:name w:val="toc 1"/>
    <w:basedOn w:val="Normal"/>
    <w:next w:val="Normal"/>
    <w:autoRedefine/>
    <w:uiPriority w:val="98"/>
    <w:semiHidden/>
    <w:rsid w:val="00EB446C"/>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EB446C"/>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EB446C"/>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EB446C"/>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EB446C"/>
    <w:pPr>
      <w:tabs>
        <w:tab w:val="right" w:leader="dot" w:pos="7371"/>
      </w:tabs>
      <w:spacing w:after="60" w:line="240" w:lineRule="exact"/>
      <w:ind w:left="1701" w:right="567" w:hanging="340"/>
    </w:pPr>
    <w:rPr>
      <w:sz w:val="20"/>
    </w:rPr>
  </w:style>
  <w:style w:type="paragraph" w:styleId="TOC6">
    <w:name w:val="toc 6"/>
    <w:basedOn w:val="Normal"/>
    <w:next w:val="Normal"/>
    <w:autoRedefine/>
    <w:uiPriority w:val="98"/>
    <w:semiHidden/>
    <w:rsid w:val="00EB446C"/>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EB446C"/>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EB446C"/>
    <w:pPr>
      <w:spacing w:after="100"/>
      <w:ind w:left="1680"/>
    </w:pPr>
  </w:style>
  <w:style w:type="paragraph" w:styleId="TOC9">
    <w:name w:val="toc 9"/>
    <w:basedOn w:val="Normal"/>
    <w:next w:val="Normal"/>
    <w:autoRedefine/>
    <w:uiPriority w:val="98"/>
    <w:semiHidden/>
    <w:rsid w:val="00EB446C"/>
    <w:pPr>
      <w:spacing w:after="100"/>
      <w:ind w:left="1920"/>
    </w:pPr>
  </w:style>
  <w:style w:type="paragraph" w:customStyle="1" w:styleId="ECHRFooter">
    <w:name w:val="ECHR_Footer"/>
    <w:aliases w:val="Footer_ECHR"/>
    <w:basedOn w:val="Footer"/>
    <w:uiPriority w:val="57"/>
    <w:semiHidden/>
    <w:rsid w:val="00987A64"/>
    <w:rPr>
      <w:sz w:val="8"/>
    </w:rPr>
  </w:style>
  <w:style w:type="paragraph" w:customStyle="1" w:styleId="Footer0">
    <w:name w:val="_Footer"/>
    <w:aliases w:val="Footer_"/>
    <w:basedOn w:val="Footer"/>
    <w:uiPriority w:val="57"/>
    <w:semiHidden/>
    <w:rsid w:val="000D61E7"/>
    <w:rPr>
      <w:sz w:val="8"/>
    </w:rPr>
  </w:style>
  <w:style w:type="paragraph" w:styleId="Footer">
    <w:name w:val="footer"/>
    <w:basedOn w:val="Normal"/>
    <w:link w:val="FooterChar"/>
    <w:rsid w:val="00EB446C"/>
    <w:pPr>
      <w:tabs>
        <w:tab w:val="center" w:pos="3686"/>
        <w:tab w:val="right" w:pos="7371"/>
      </w:tabs>
    </w:pPr>
  </w:style>
  <w:style w:type="character" w:customStyle="1" w:styleId="FooterChar">
    <w:name w:val="Footer Char"/>
    <w:basedOn w:val="DefaultParagraphFont"/>
    <w:link w:val="Footer"/>
    <w:rsid w:val="00EB446C"/>
    <w:rPr>
      <w:sz w:val="24"/>
      <w:szCs w:val="24"/>
      <w:lang w:val="sq-AL"/>
    </w:rPr>
  </w:style>
  <w:style w:type="paragraph" w:customStyle="1" w:styleId="ECHRFooterLine">
    <w:name w:val="ECHR_Footer_Line"/>
    <w:aliases w:val="_Footer_Line"/>
    <w:basedOn w:val="Normal"/>
    <w:next w:val="Normal"/>
    <w:uiPriority w:val="30"/>
    <w:semiHidden/>
    <w:rsid w:val="00EB446C"/>
    <w:pPr>
      <w:pBdr>
        <w:top w:val="single" w:sz="6" w:space="1" w:color="5F5F5F"/>
      </w:pBdr>
      <w:tabs>
        <w:tab w:val="center" w:pos="3686"/>
        <w:tab w:val="right" w:pos="7371"/>
      </w:tabs>
      <w:ind w:left="-1474" w:right="-1474"/>
    </w:pPr>
    <w:rPr>
      <w:color w:val="5F5F5F"/>
    </w:rPr>
  </w:style>
  <w:style w:type="table" w:customStyle="1" w:styleId="ECHRListTable">
    <w:name w:val="ECHR_List_Table"/>
    <w:basedOn w:val="TableNormal"/>
    <w:uiPriority w:val="99"/>
    <w:rsid w:val="00EB446C"/>
    <w:rPr>
      <w:sz w:val="24"/>
      <w:szCs w:val="24"/>
    </w:rPr>
    <w:tblPr>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b/>
        <w:color w:val="424242" w:themeColor="accent3" w:themeShade="BF"/>
      </w:rPr>
      <w:tblPr/>
      <w:trPr>
        <w:tblHeader/>
      </w:tr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cBorders>
        <w:shd w:val="clear" w:color="auto" w:fill="DFDFDF" w:themeFill="background2" w:themeFillShade="E6"/>
      </w:tcPr>
    </w:tblStylePr>
  </w:style>
  <w:style w:type="paragraph" w:customStyle="1" w:styleId="JuCase">
    <w:name w:val="Ju_Case"/>
    <w:aliases w:val="_Case_Name"/>
    <w:basedOn w:val="NormalJustified"/>
    <w:next w:val="JuPara"/>
    <w:uiPriority w:val="32"/>
    <w:rsid w:val="00EB446C"/>
    <w:pPr>
      <w:ind w:firstLine="284"/>
    </w:pPr>
    <w:rPr>
      <w:b/>
    </w:rPr>
  </w:style>
  <w:style w:type="paragraph" w:styleId="NoteHeading">
    <w:name w:val="Note Heading"/>
    <w:basedOn w:val="Normal"/>
    <w:next w:val="Normal"/>
    <w:link w:val="NoteHeadingChar"/>
    <w:uiPriority w:val="98"/>
    <w:semiHidden/>
    <w:rsid w:val="00EB446C"/>
  </w:style>
  <w:style w:type="character" w:customStyle="1" w:styleId="NoteHeadingChar">
    <w:name w:val="Note Heading Char"/>
    <w:basedOn w:val="DefaultParagraphFont"/>
    <w:link w:val="NoteHeading"/>
    <w:uiPriority w:val="98"/>
    <w:semiHidden/>
    <w:rsid w:val="00EB446C"/>
    <w:rPr>
      <w:sz w:val="24"/>
      <w:szCs w:val="24"/>
      <w:lang w:val="sq-AL"/>
    </w:rPr>
  </w:style>
  <w:style w:type="paragraph" w:customStyle="1" w:styleId="ECHRHeaderLandscape">
    <w:name w:val="ECHR_Header_Landscape"/>
    <w:aliases w:val="_Header_Landscape"/>
    <w:basedOn w:val="JuHeader"/>
    <w:uiPriority w:val="29"/>
    <w:semiHidden/>
    <w:rsid w:val="00EB446C"/>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EB446C"/>
    <w:pPr>
      <w:numPr>
        <w:numId w:val="18"/>
      </w:numPr>
      <w:spacing w:before="60" w:after="60"/>
    </w:pPr>
  </w:style>
  <w:style w:type="paragraph" w:customStyle="1" w:styleId="ECHRBullet2">
    <w:name w:val="ECHR_Bullet_2"/>
    <w:aliases w:val="_Bul_2"/>
    <w:basedOn w:val="ECHRBullet1"/>
    <w:uiPriority w:val="23"/>
    <w:semiHidden/>
    <w:rsid w:val="00EB446C"/>
    <w:pPr>
      <w:numPr>
        <w:ilvl w:val="1"/>
      </w:numPr>
    </w:pPr>
  </w:style>
  <w:style w:type="paragraph" w:customStyle="1" w:styleId="ECHRBullet3">
    <w:name w:val="ECHR_Bullet_3"/>
    <w:aliases w:val="_Bul_3"/>
    <w:basedOn w:val="ECHRBullet2"/>
    <w:uiPriority w:val="23"/>
    <w:semiHidden/>
    <w:rsid w:val="00EB446C"/>
    <w:pPr>
      <w:numPr>
        <w:ilvl w:val="2"/>
      </w:numPr>
    </w:pPr>
  </w:style>
  <w:style w:type="paragraph" w:customStyle="1" w:styleId="ECHRBullet4">
    <w:name w:val="ECHR_Bullet_4"/>
    <w:aliases w:val="_Bul_4"/>
    <w:basedOn w:val="ECHRBullet3"/>
    <w:uiPriority w:val="23"/>
    <w:semiHidden/>
    <w:rsid w:val="00EB446C"/>
    <w:pPr>
      <w:numPr>
        <w:ilvl w:val="3"/>
      </w:numPr>
    </w:pPr>
  </w:style>
  <w:style w:type="paragraph" w:customStyle="1" w:styleId="ECHRConfidential">
    <w:name w:val="ECHR_Confidential"/>
    <w:aliases w:val="_Confidential"/>
    <w:basedOn w:val="Normal"/>
    <w:next w:val="Normal"/>
    <w:uiPriority w:val="42"/>
    <w:semiHidden/>
    <w:qFormat/>
    <w:rsid w:val="00EB446C"/>
    <w:pPr>
      <w:jc w:val="right"/>
    </w:pPr>
    <w:rPr>
      <w:color w:val="C00000"/>
      <w:sz w:val="20"/>
    </w:rPr>
  </w:style>
  <w:style w:type="paragraph" w:customStyle="1" w:styleId="ECHRDecisionBody">
    <w:name w:val="ECHR_Decision_Body"/>
    <w:aliases w:val="_Decision_Body"/>
    <w:basedOn w:val="NormalJustified"/>
    <w:uiPriority w:val="54"/>
    <w:semiHidden/>
    <w:rsid w:val="00EB446C"/>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EB446C"/>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EB446C"/>
    <w:rPr>
      <w:rFonts w:ascii="Arial" w:hAnsi="Arial"/>
      <w:i/>
      <w:color w:val="002856"/>
      <w:sz w:val="32"/>
      <w:szCs w:val="24"/>
      <w:lang w:val="sq-AL"/>
    </w:rPr>
  </w:style>
  <w:style w:type="paragraph" w:customStyle="1" w:styleId="ECHRFooterLineLandscape">
    <w:name w:val="ECHR_Footer_Line_Landscape"/>
    <w:aliases w:val="_Footer_Line_Landscape"/>
    <w:basedOn w:val="Normal"/>
    <w:uiPriority w:val="30"/>
    <w:semiHidden/>
    <w:rsid w:val="00EB446C"/>
    <w:pPr>
      <w:pBdr>
        <w:top w:val="single" w:sz="8" w:space="1" w:color="7F7F7F" w:themeColor="text1" w:themeTint="80"/>
      </w:pBdr>
      <w:tabs>
        <w:tab w:val="center" w:pos="6146"/>
        <w:tab w:val="right" w:pos="12293"/>
      </w:tabs>
      <w:ind w:left="-1474" w:right="-1474"/>
    </w:pPr>
    <w:rPr>
      <w:color w:val="424242" w:themeColor="accent3" w:themeShade="BF"/>
      <w:sz w:val="22"/>
    </w:rPr>
  </w:style>
  <w:style w:type="paragraph" w:customStyle="1" w:styleId="ECHRHeaderDate">
    <w:name w:val="ECHR_Header_Date"/>
    <w:aliases w:val="_Ref_Date"/>
    <w:basedOn w:val="Normal"/>
    <w:uiPriority w:val="44"/>
    <w:semiHidden/>
    <w:qFormat/>
    <w:rsid w:val="00EB446C"/>
    <w:pPr>
      <w:jc w:val="right"/>
    </w:pPr>
    <w:rPr>
      <w:sz w:val="20"/>
    </w:rPr>
  </w:style>
  <w:style w:type="paragraph" w:customStyle="1" w:styleId="ECHRHeaderRefIt">
    <w:name w:val="ECHR_Header_Ref_It"/>
    <w:aliases w:val="_Ref_Ital"/>
    <w:basedOn w:val="Normal"/>
    <w:next w:val="ECHRHeaderDate"/>
    <w:uiPriority w:val="43"/>
    <w:semiHidden/>
    <w:qFormat/>
    <w:rsid w:val="00EB446C"/>
    <w:pPr>
      <w:jc w:val="right"/>
    </w:pPr>
    <w:rPr>
      <w:i/>
      <w:sz w:val="20"/>
    </w:rPr>
  </w:style>
  <w:style w:type="paragraph" w:customStyle="1" w:styleId="ECHRHeading9">
    <w:name w:val="ECHR_Heading_9"/>
    <w:aliases w:val="_Head_9"/>
    <w:basedOn w:val="Heading9"/>
    <w:uiPriority w:val="17"/>
    <w:semiHidden/>
    <w:rsid w:val="00EB446C"/>
    <w:pPr>
      <w:keepNext/>
      <w:keepLines/>
      <w:numPr>
        <w:ilvl w:val="8"/>
        <w:numId w:val="20"/>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EB446C"/>
    <w:pPr>
      <w:pBdr>
        <w:bottom w:val="single" w:sz="12" w:space="1" w:color="838383" w:themeColor="text2" w:themeShade="BF"/>
      </w:pBdr>
      <w:spacing w:after="120"/>
    </w:pPr>
    <w:rPr>
      <w:sz w:val="12"/>
    </w:rPr>
  </w:style>
  <w:style w:type="paragraph" w:customStyle="1" w:styleId="ECHRNumberedList1">
    <w:name w:val="ECHR_Numbered_List_1"/>
    <w:aliases w:val="_Num_1"/>
    <w:basedOn w:val="NormalJustified"/>
    <w:uiPriority w:val="23"/>
    <w:semiHidden/>
    <w:qFormat/>
    <w:rsid w:val="00EB446C"/>
    <w:pPr>
      <w:numPr>
        <w:numId w:val="19"/>
      </w:numPr>
      <w:spacing w:before="60" w:after="60"/>
    </w:pPr>
  </w:style>
  <w:style w:type="paragraph" w:customStyle="1" w:styleId="ECHRNumberedList2">
    <w:name w:val="ECHR_Numbered_List_2"/>
    <w:aliases w:val="_Num_2"/>
    <w:basedOn w:val="ECHRNumberedList1"/>
    <w:uiPriority w:val="23"/>
    <w:semiHidden/>
    <w:rsid w:val="00EB446C"/>
    <w:pPr>
      <w:numPr>
        <w:ilvl w:val="1"/>
      </w:numPr>
    </w:pPr>
  </w:style>
  <w:style w:type="paragraph" w:customStyle="1" w:styleId="ECHRNumberedList3">
    <w:name w:val="ECHR_Numbered_List_3"/>
    <w:aliases w:val="_Num_3"/>
    <w:basedOn w:val="ECHRNumberedList2"/>
    <w:uiPriority w:val="23"/>
    <w:semiHidden/>
    <w:rsid w:val="00EB446C"/>
    <w:pPr>
      <w:numPr>
        <w:ilvl w:val="2"/>
      </w:numPr>
    </w:pPr>
  </w:style>
  <w:style w:type="paragraph" w:customStyle="1" w:styleId="ECHRParaHanging">
    <w:name w:val="ECHR_Para_Hanging"/>
    <w:aliases w:val="_Hanging"/>
    <w:basedOn w:val="NormalJustified"/>
    <w:uiPriority w:val="8"/>
    <w:semiHidden/>
    <w:qFormat/>
    <w:rsid w:val="00EB446C"/>
    <w:pPr>
      <w:ind w:left="567" w:hanging="567"/>
    </w:pPr>
  </w:style>
  <w:style w:type="paragraph" w:customStyle="1" w:styleId="ECHRParaIndent">
    <w:name w:val="ECHR_Para_Indent"/>
    <w:aliases w:val="_Indent"/>
    <w:basedOn w:val="NormalJustified"/>
    <w:uiPriority w:val="7"/>
    <w:semiHidden/>
    <w:qFormat/>
    <w:rsid w:val="00EB446C"/>
    <w:pPr>
      <w:spacing w:before="120" w:after="120"/>
      <w:ind w:left="284"/>
    </w:pPr>
  </w:style>
  <w:style w:type="character" w:customStyle="1" w:styleId="ECHRRed">
    <w:name w:val="ECHR_Red"/>
    <w:aliases w:val="_Red"/>
    <w:basedOn w:val="DefaultParagraphFont"/>
    <w:uiPriority w:val="15"/>
    <w:semiHidden/>
    <w:qFormat/>
    <w:rsid w:val="00EB446C"/>
    <w:rPr>
      <w:color w:val="C00000" w:themeColor="accent2"/>
    </w:rPr>
  </w:style>
  <w:style w:type="paragraph" w:customStyle="1" w:styleId="DecList">
    <w:name w:val="Dec_List"/>
    <w:aliases w:val="_List"/>
    <w:basedOn w:val="JuList"/>
    <w:rsid w:val="00EB446C"/>
    <w:pPr>
      <w:numPr>
        <w:numId w:val="0"/>
      </w:numPr>
      <w:ind w:left="284"/>
    </w:pPr>
  </w:style>
  <w:style w:type="table" w:customStyle="1" w:styleId="ECHRTable">
    <w:name w:val="ECHR_Table"/>
    <w:basedOn w:val="TableNormal"/>
    <w:rsid w:val="00EB446C"/>
    <w:rPr>
      <w:rFonts w:eastAsia="Times New Roman" w:cs="Times New Roman"/>
      <w:sz w:val="20"/>
      <w:szCs w:val="20"/>
    </w:rPr>
    <w:tblPr>
      <w:tblStyleRowBandSize w:val="1"/>
      <w:tblStyleColBandSize w:val="1"/>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rFonts w:asciiTheme="majorHAnsi" w:hAnsiTheme="majorHAnsi"/>
        <w:b/>
        <w:i w:val="0"/>
        <w:color w:val="424242" w:themeColor="accent3" w:themeShade="BF"/>
        <w:sz w:val="22"/>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shd w:val="clear" w:color="auto" w:fill="DFDFDF" w:themeFill="background2" w:themeFillShade="E6"/>
      </w:tcPr>
    </w:tblStylePr>
  </w:style>
  <w:style w:type="table" w:customStyle="1" w:styleId="ECHRTable2">
    <w:name w:val="ECHR_Table_2"/>
    <w:basedOn w:val="TableNormal"/>
    <w:uiPriority w:val="99"/>
    <w:rsid w:val="00EB446C"/>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EB446C"/>
    <w:rPr>
      <w:sz w:val="24"/>
      <w:szCs w:val="24"/>
    </w:rPr>
    <w:tblPr>
      <w:tblStyleRowBandSize w:val="1"/>
      <w:tblStyleColBandSize w:val="1"/>
      <w:jc w:val="center"/>
      <w:tbl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F8F8F8" w:themeColor="background2"/>
          <w:tl2br w:val="nil"/>
          <w:tr2bl w:val="nil"/>
        </w:tcBorders>
        <w:shd w:val="clear" w:color="auto" w:fill="595959" w:themeFill="accent3"/>
      </w:tcPr>
    </w:tblStylePr>
    <w:tblStylePr w:type="lastRow">
      <w:rPr>
        <w:b/>
        <w:i w:val="0"/>
      </w:rPr>
      <w:tblPr/>
      <w:tcPr>
        <w:tcBorders>
          <w:top w:val="single" w:sz="8" w:space="0" w:color="595959" w:themeColor="accent3"/>
          <w:left w:val="single" w:sz="4" w:space="0" w:color="595959" w:themeColor="accent3"/>
          <w:bottom w:val="single" w:sz="8" w:space="0" w:color="595959" w:themeColor="accent3"/>
          <w:right w:val="single" w:sz="4" w:space="0" w:color="595959" w:themeColor="accent3"/>
          <w:insideH w:val="nil"/>
          <w:insideV w:val="single" w:sz="4" w:space="0" w:color="595959"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DFDFDF" w:themeFill="text2" w:themeFillTint="66"/>
      </w:tcPr>
    </w:tblStylePr>
    <w:tblStylePr w:type="lastCol">
      <w:rPr>
        <w:b/>
        <w:i w:val="0"/>
      </w:rPr>
    </w:tblStylePr>
    <w:tblStylePr w:type="band2Vert">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DFDFDF"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DFDFDF" w:themeFill="text2" w:themeFillTint="66"/>
      </w:tcPr>
    </w:tblStylePr>
  </w:style>
  <w:style w:type="paragraph" w:customStyle="1" w:styleId="ECHRTitle1">
    <w:name w:val="ECHR_Title_1"/>
    <w:aliases w:val="_Title_L_1"/>
    <w:basedOn w:val="Normal"/>
    <w:next w:val="Normal"/>
    <w:uiPriority w:val="28"/>
    <w:semiHidden/>
    <w:qFormat/>
    <w:rsid w:val="00EB446C"/>
    <w:pPr>
      <w:keepNext/>
      <w:keepLines/>
      <w:spacing w:before="240"/>
      <w:contextualSpacing/>
    </w:pPr>
    <w:rPr>
      <w:rFonts w:asciiTheme="majorHAnsi" w:hAnsiTheme="majorHAnsi"/>
      <w:b/>
      <w:color w:val="2C2C2C" w:themeColor="accent3" w:themeShade="80"/>
      <w:sz w:val="32"/>
    </w:rPr>
  </w:style>
  <w:style w:type="paragraph" w:customStyle="1" w:styleId="ECHRTitle2">
    <w:name w:val="ECHR_Title_2"/>
    <w:aliases w:val="_Title_L_2"/>
    <w:basedOn w:val="Normal"/>
    <w:next w:val="Normal"/>
    <w:uiPriority w:val="28"/>
    <w:semiHidden/>
    <w:qFormat/>
    <w:rsid w:val="00EB446C"/>
    <w:pPr>
      <w:keepNext/>
      <w:keepLines/>
      <w:spacing w:before="240"/>
      <w:contextualSpacing/>
    </w:pPr>
    <w:rPr>
      <w:rFonts w:asciiTheme="majorHAnsi" w:hAnsiTheme="majorHAnsi"/>
      <w:b/>
      <w:color w:val="424242" w:themeColor="accent3" w:themeShade="BF"/>
      <w:sz w:val="28"/>
    </w:rPr>
  </w:style>
  <w:style w:type="paragraph" w:customStyle="1" w:styleId="ECHRTitle3">
    <w:name w:val="ECHR_Title_3"/>
    <w:aliases w:val="_Title_L_3"/>
    <w:basedOn w:val="Normal"/>
    <w:next w:val="Normal"/>
    <w:uiPriority w:val="28"/>
    <w:semiHidden/>
    <w:qFormat/>
    <w:rsid w:val="00EB446C"/>
    <w:pPr>
      <w:keepNext/>
      <w:keepLines/>
      <w:spacing w:before="240"/>
      <w:contextualSpacing/>
    </w:pPr>
    <w:rPr>
      <w:rFonts w:asciiTheme="majorHAnsi" w:hAnsiTheme="majorHAnsi"/>
      <w:b/>
      <w:color w:val="424242" w:themeColor="accent3" w:themeShade="BF"/>
    </w:rPr>
  </w:style>
  <w:style w:type="paragraph" w:customStyle="1" w:styleId="ECHRTitleCentre1">
    <w:name w:val="ECHR_Title_Centre_1"/>
    <w:aliases w:val="_Title_C_1"/>
    <w:basedOn w:val="Normal"/>
    <w:next w:val="Normal"/>
    <w:uiPriority w:val="26"/>
    <w:semiHidden/>
    <w:qFormat/>
    <w:rsid w:val="00EB446C"/>
    <w:pPr>
      <w:keepNext/>
      <w:keepLines/>
      <w:spacing w:before="240"/>
      <w:contextualSpacing/>
      <w:jc w:val="center"/>
    </w:pPr>
    <w:rPr>
      <w:rFonts w:asciiTheme="majorHAnsi" w:hAnsiTheme="majorHAnsi"/>
      <w:b/>
      <w:color w:val="2C2C2C" w:themeColor="accent3" w:themeShade="80"/>
      <w:sz w:val="32"/>
    </w:rPr>
  </w:style>
  <w:style w:type="paragraph" w:customStyle="1" w:styleId="ECHRTitleCentre2">
    <w:name w:val="ECHR_Title_Centre_2"/>
    <w:aliases w:val="_Title_C_2"/>
    <w:basedOn w:val="Normal"/>
    <w:next w:val="Normal"/>
    <w:uiPriority w:val="26"/>
    <w:semiHidden/>
    <w:qFormat/>
    <w:rsid w:val="00EB446C"/>
    <w:pPr>
      <w:keepNext/>
      <w:keepLines/>
      <w:spacing w:before="240"/>
      <w:contextualSpacing/>
      <w:jc w:val="center"/>
    </w:pPr>
    <w:rPr>
      <w:rFonts w:asciiTheme="majorHAnsi" w:hAnsiTheme="majorHAnsi"/>
      <w:b/>
      <w:color w:val="424242" w:themeColor="accent3" w:themeShade="BF"/>
      <w:sz w:val="28"/>
    </w:rPr>
  </w:style>
  <w:style w:type="paragraph" w:customStyle="1" w:styleId="ECHRTitleCentre3">
    <w:name w:val="ECHR_Title_Centre_3"/>
    <w:aliases w:val="_Title_C_3"/>
    <w:basedOn w:val="Normal"/>
    <w:next w:val="Normal"/>
    <w:uiPriority w:val="26"/>
    <w:semiHidden/>
    <w:qFormat/>
    <w:rsid w:val="00EB446C"/>
    <w:pPr>
      <w:keepNext/>
      <w:keepLines/>
      <w:spacing w:before="240"/>
      <w:contextualSpacing/>
      <w:jc w:val="center"/>
    </w:pPr>
    <w:rPr>
      <w:rFonts w:asciiTheme="majorHAnsi" w:hAnsiTheme="majorHAnsi"/>
      <w:b/>
      <w:color w:val="424242" w:themeColor="accent3" w:themeShade="BF"/>
    </w:rPr>
  </w:style>
  <w:style w:type="paragraph" w:customStyle="1" w:styleId="ECHRTitleCentreTOC1">
    <w:name w:val="ECHR_Title_Centre_TOC_1"/>
    <w:aliases w:val="_Title_C_TOC"/>
    <w:basedOn w:val="ECHRTitleCentre1"/>
    <w:next w:val="Normal"/>
    <w:uiPriority w:val="25"/>
    <w:semiHidden/>
    <w:qFormat/>
    <w:rsid w:val="00EB446C"/>
    <w:pPr>
      <w:outlineLvl w:val="0"/>
    </w:pPr>
  </w:style>
  <w:style w:type="paragraph" w:customStyle="1" w:styleId="ECHRTitleTOC1">
    <w:name w:val="ECHR_Title_TOC_1"/>
    <w:aliases w:val="_Title_L_TOC"/>
    <w:basedOn w:val="ECHRTitle1"/>
    <w:next w:val="Normal"/>
    <w:uiPriority w:val="27"/>
    <w:semiHidden/>
    <w:qFormat/>
    <w:rsid w:val="00EB446C"/>
    <w:pPr>
      <w:outlineLvl w:val="0"/>
    </w:pPr>
  </w:style>
  <w:style w:type="table" w:customStyle="1" w:styleId="LtrTableAddress">
    <w:name w:val="Ltr_Table_Address"/>
    <w:aliases w:val="ECHR_Ltr_Table_Address"/>
    <w:basedOn w:val="TableNormal"/>
    <w:uiPriority w:val="99"/>
    <w:rsid w:val="00EB446C"/>
    <w:rPr>
      <w:sz w:val="24"/>
      <w:szCs w:val="24"/>
    </w:rPr>
    <w:tblPr>
      <w:tblInd w:w="5103" w:type="dxa"/>
    </w:tblPr>
  </w:style>
  <w:style w:type="table" w:customStyle="1" w:styleId="PCFTableStyle">
    <w:name w:val="PCF_Table_Style"/>
    <w:aliases w:val="ECHR_PCF_Table_Style"/>
    <w:basedOn w:val="TableNormal"/>
    <w:uiPriority w:val="99"/>
    <w:rsid w:val="00EB446C"/>
    <w:rPr>
      <w:color w:val="000000" w:themeColor="text1"/>
      <w:sz w:val="18"/>
      <w:szCs w:val="24"/>
    </w:rPr>
    <w:tblPr>
      <w:tblBorders>
        <w:top w:val="single" w:sz="8" w:space="0" w:color="9B9B9B" w:themeColor="accent3" w:themeTint="99"/>
        <w:left w:val="single" w:sz="8" w:space="0" w:color="9B9B9B" w:themeColor="accent3" w:themeTint="99"/>
        <w:bottom w:val="single" w:sz="8" w:space="0" w:color="9B9B9B" w:themeColor="accent3" w:themeTint="99"/>
        <w:right w:val="single" w:sz="8" w:space="0" w:color="9B9B9B" w:themeColor="accent3" w:themeTint="99"/>
        <w:insideH w:val="single" w:sz="8" w:space="0" w:color="9B9B9B" w:themeColor="accent3" w:themeTint="99"/>
        <w:insideV w:val="single" w:sz="8" w:space="0" w:color="9B9B9B"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UGTable">
    <w:name w:val="UG_Table"/>
    <w:aliases w:val="ECHR_UG_Table"/>
    <w:basedOn w:val="TableNormal"/>
    <w:uiPriority w:val="99"/>
    <w:rsid w:val="00EB446C"/>
    <w:rPr>
      <w:rFonts w:eastAsiaTheme="minorEastAsia"/>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EB446C"/>
    <w:rPr>
      <w:rFonts w:eastAsiaTheme="minorEastAsia"/>
      <w:sz w:val="24"/>
      <w:szCs w:val="24"/>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paragraph" w:customStyle="1" w:styleId="ECHRPlaceholder">
    <w:name w:val="ECHR_Placeholder"/>
    <w:aliases w:val="_Placeholder"/>
    <w:basedOn w:val="JuSigned"/>
    <w:uiPriority w:val="31"/>
    <w:rsid w:val="00EB446C"/>
    <w:rPr>
      <w:color w:val="FFFFFF"/>
    </w:rPr>
  </w:style>
  <w:style w:type="paragraph" w:customStyle="1" w:styleId="ECHRSpacer">
    <w:name w:val="ECHR_Spacer"/>
    <w:aliases w:val="_Spacer"/>
    <w:basedOn w:val="Normal"/>
    <w:uiPriority w:val="45"/>
    <w:semiHidden/>
    <w:rsid w:val="00EB446C"/>
    <w:rPr>
      <w:sz w:val="4"/>
    </w:rPr>
  </w:style>
  <w:style w:type="table" w:customStyle="1" w:styleId="ECHRTableGrey">
    <w:name w:val="ECHR_Table_Grey"/>
    <w:basedOn w:val="TableNormal"/>
    <w:uiPriority w:val="99"/>
    <w:rsid w:val="00EB446C"/>
    <w:pPr>
      <w:tabs>
        <w:tab w:val="left" w:pos="397"/>
      </w:tabs>
    </w:pPr>
    <w:tblPr>
      <w:jc w:val="center"/>
      <w:tblBorders>
        <w:top w:val="single" w:sz="4" w:space="0" w:color="585858" w:themeColor="text2" w:themeShade="80"/>
        <w:left w:val="single" w:sz="4" w:space="0" w:color="585858" w:themeColor="text2" w:themeShade="80"/>
        <w:bottom w:val="single" w:sz="4" w:space="0" w:color="585858" w:themeColor="text2" w:themeShade="80"/>
        <w:right w:val="single" w:sz="4" w:space="0" w:color="585858"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table" w:customStyle="1" w:styleId="ECHRTableOddBanded">
    <w:name w:val="ECHR_Table_Odd_Banded"/>
    <w:basedOn w:val="TableNormal"/>
    <w:uiPriority w:val="99"/>
    <w:rsid w:val="00EB446C"/>
    <w:tblPr>
      <w:tblStyleRowBandSize w:val="1"/>
      <w:tblStyleColBandSize w:val="1"/>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rFonts w:asciiTheme="majorHAnsi" w:hAnsiTheme="majorHAnsi"/>
        <w:b/>
        <w:i w:val="0"/>
        <w:color w:val="424242" w:themeColor="accent3" w:themeShade="BF"/>
        <w:sz w:val="22"/>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nil"/>
          <w:insideV w:val="single" w:sz="4" w:space="0" w:color="838383"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character" w:customStyle="1" w:styleId="UnresolvedMention1">
    <w:name w:val="Unresolved Mention1"/>
    <w:basedOn w:val="DefaultParagraphFont"/>
    <w:uiPriority w:val="99"/>
    <w:semiHidden/>
    <w:unhideWhenUsed/>
    <w:rsid w:val="00EB446C"/>
    <w:rPr>
      <w:color w:val="605E5C"/>
      <w:shd w:val="clear" w:color="auto" w:fill="E1DFDD"/>
    </w:rPr>
  </w:style>
  <w:style w:type="character" w:customStyle="1" w:styleId="JuParaChar">
    <w:name w:val="Ju_Para Char"/>
    <w:aliases w:val="_Para Char"/>
    <w:link w:val="JuPara"/>
    <w:uiPriority w:val="4"/>
    <w:rsid w:val="009547BA"/>
    <w:rPr>
      <w:sz w:val="24"/>
      <w:szCs w:val="24"/>
      <w:lang w:val="sq-AL"/>
    </w:rPr>
  </w:style>
  <w:style w:type="table" w:styleId="GridTable1Light">
    <w:name w:val="Grid Table 1 Light"/>
    <w:basedOn w:val="TableNormal"/>
    <w:uiPriority w:val="46"/>
    <w:semiHidden/>
    <w:rsid w:val="00EB446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EB446C"/>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EB446C"/>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EB446C"/>
    <w:tblPr>
      <w:tblStyleRowBandSize w:val="1"/>
      <w:tblStyleColBandSize w:val="1"/>
      <w:tblBorders>
        <w:top w:val="single" w:sz="4" w:space="0" w:color="BCBCBC" w:themeColor="accent3" w:themeTint="66"/>
        <w:left w:val="single" w:sz="4" w:space="0" w:color="BCBCBC" w:themeColor="accent3" w:themeTint="66"/>
        <w:bottom w:val="single" w:sz="4" w:space="0" w:color="BCBCBC" w:themeColor="accent3" w:themeTint="66"/>
        <w:right w:val="single" w:sz="4" w:space="0" w:color="BCBCBC" w:themeColor="accent3" w:themeTint="66"/>
        <w:insideH w:val="single" w:sz="4" w:space="0" w:color="BCBCBC" w:themeColor="accent3" w:themeTint="66"/>
        <w:insideV w:val="single" w:sz="4" w:space="0" w:color="BCBCBC" w:themeColor="accent3" w:themeTint="66"/>
      </w:tblBorders>
    </w:tblPr>
    <w:tblStylePr w:type="firstRow">
      <w:rPr>
        <w:b/>
        <w:bCs/>
      </w:rPr>
      <w:tblPr/>
      <w:tcPr>
        <w:tcBorders>
          <w:bottom w:val="single" w:sz="12" w:space="0" w:color="9B9B9B" w:themeColor="accent3" w:themeTint="99"/>
        </w:tcBorders>
      </w:tcPr>
    </w:tblStylePr>
    <w:tblStylePr w:type="lastRow">
      <w:rPr>
        <w:b/>
        <w:bCs/>
      </w:rPr>
      <w:tblPr/>
      <w:tcPr>
        <w:tcBorders>
          <w:top w:val="double" w:sz="2" w:space="0" w:color="9B9B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EB446C"/>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EB446C"/>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EB446C"/>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EB446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EB446C"/>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FFFFFF" w:themeFill="background1"/>
      </w:tcPr>
    </w:tblStylePr>
    <w:tblStylePr w:type="lastRow">
      <w:rPr>
        <w:b/>
        <w:bCs/>
      </w:rPr>
      <w:tblPr/>
      <w:tcPr>
        <w:tcBorders>
          <w:top w:val="double" w:sz="2" w:space="0" w:color="3DB2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semiHidden/>
    <w:rsid w:val="00EB446C"/>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FFFFFF" w:themeFill="background1"/>
      </w:tcPr>
    </w:tblStylePr>
    <w:tblStylePr w:type="lastRow">
      <w:rPr>
        <w:b/>
        <w:bCs/>
      </w:rPr>
      <w:tblPr/>
      <w:tcPr>
        <w:tcBorders>
          <w:top w:val="double" w:sz="2" w:space="0" w:color="FF404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2-Accent3">
    <w:name w:val="Grid Table 2 Accent 3"/>
    <w:basedOn w:val="TableNormal"/>
    <w:uiPriority w:val="47"/>
    <w:semiHidden/>
    <w:rsid w:val="00EB446C"/>
    <w:tblPr>
      <w:tblStyleRowBandSize w:val="1"/>
      <w:tblStyleColBandSize w:val="1"/>
      <w:tblBorders>
        <w:top w:val="single" w:sz="2" w:space="0" w:color="9B9B9B" w:themeColor="accent3" w:themeTint="99"/>
        <w:bottom w:val="single" w:sz="2" w:space="0" w:color="9B9B9B" w:themeColor="accent3" w:themeTint="99"/>
        <w:insideH w:val="single" w:sz="2" w:space="0" w:color="9B9B9B" w:themeColor="accent3" w:themeTint="99"/>
        <w:insideV w:val="single" w:sz="2" w:space="0" w:color="9B9B9B" w:themeColor="accent3" w:themeTint="99"/>
      </w:tblBorders>
    </w:tblPr>
    <w:tblStylePr w:type="firstRow">
      <w:rPr>
        <w:b/>
        <w:bCs/>
      </w:rPr>
      <w:tblPr/>
      <w:tcPr>
        <w:tcBorders>
          <w:top w:val="nil"/>
          <w:bottom w:val="single" w:sz="12" w:space="0" w:color="9B9B9B" w:themeColor="accent3" w:themeTint="99"/>
          <w:insideH w:val="nil"/>
          <w:insideV w:val="nil"/>
        </w:tcBorders>
        <w:shd w:val="clear" w:color="auto" w:fill="FFFFFF" w:themeFill="background1"/>
      </w:tcPr>
    </w:tblStylePr>
    <w:tblStylePr w:type="lastRow">
      <w:rPr>
        <w:b/>
        <w:bCs/>
      </w:rPr>
      <w:tblPr/>
      <w:tcPr>
        <w:tcBorders>
          <w:top w:val="double" w:sz="2" w:space="0" w:color="9B9B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GridTable2-Accent4">
    <w:name w:val="Grid Table 2 Accent 4"/>
    <w:basedOn w:val="TableNormal"/>
    <w:uiPriority w:val="47"/>
    <w:semiHidden/>
    <w:rsid w:val="00EB446C"/>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FFFFFF" w:themeFill="background1"/>
      </w:tcPr>
    </w:tblStylePr>
    <w:tblStylePr w:type="lastRow">
      <w:rPr>
        <w:b/>
        <w:bCs/>
      </w:rPr>
      <w:tblPr/>
      <w:tcPr>
        <w:tcBorders>
          <w:top w:val="double" w:sz="2" w:space="0" w:color="C0C0C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semiHidden/>
    <w:rsid w:val="00EB446C"/>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semiHidden/>
    <w:rsid w:val="00EB446C"/>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semiHidden/>
    <w:rsid w:val="00EB446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EB446C"/>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3-Accent2">
    <w:name w:val="Grid Table 3 Accent 2"/>
    <w:basedOn w:val="TableNormal"/>
    <w:uiPriority w:val="48"/>
    <w:semiHidden/>
    <w:rsid w:val="00EB446C"/>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3-Accent3">
    <w:name w:val="Grid Table 3 Accent 3"/>
    <w:basedOn w:val="TableNormal"/>
    <w:uiPriority w:val="48"/>
    <w:semiHidden/>
    <w:rsid w:val="00EB446C"/>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bottom w:val="single" w:sz="4" w:space="0" w:color="9B9B9B" w:themeColor="accent3" w:themeTint="99"/>
        </w:tcBorders>
      </w:tcPr>
    </w:tblStylePr>
    <w:tblStylePr w:type="nwCell">
      <w:tblPr/>
      <w:tcPr>
        <w:tcBorders>
          <w:bottom w:val="single" w:sz="4" w:space="0" w:color="9B9B9B" w:themeColor="accent3" w:themeTint="99"/>
        </w:tcBorders>
      </w:tcPr>
    </w:tblStylePr>
    <w:tblStylePr w:type="seCell">
      <w:tblPr/>
      <w:tcPr>
        <w:tcBorders>
          <w:top w:val="single" w:sz="4" w:space="0" w:color="9B9B9B" w:themeColor="accent3" w:themeTint="99"/>
        </w:tcBorders>
      </w:tcPr>
    </w:tblStylePr>
    <w:tblStylePr w:type="swCell">
      <w:tblPr/>
      <w:tcPr>
        <w:tcBorders>
          <w:top w:val="single" w:sz="4" w:space="0" w:color="9B9B9B" w:themeColor="accent3" w:themeTint="99"/>
        </w:tcBorders>
      </w:tcPr>
    </w:tblStylePr>
  </w:style>
  <w:style w:type="table" w:styleId="GridTable3-Accent4">
    <w:name w:val="Grid Table 3 Accent 4"/>
    <w:basedOn w:val="TableNormal"/>
    <w:uiPriority w:val="48"/>
    <w:semiHidden/>
    <w:rsid w:val="00EB446C"/>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semiHidden/>
    <w:rsid w:val="00EB446C"/>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semiHidden/>
    <w:rsid w:val="00EB446C"/>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semiHidden/>
    <w:rsid w:val="00EB446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EB446C"/>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FFFFFF"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semiHidden/>
    <w:rsid w:val="00EB446C"/>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FFFFFF"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semiHidden/>
    <w:rsid w:val="00EB446C"/>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color w:val="FFFFFF" w:themeColor="background1"/>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cBorders>
        <w:shd w:val="clear" w:color="auto" w:fill="595959" w:themeFill="accent3"/>
      </w:tcPr>
    </w:tblStylePr>
    <w:tblStylePr w:type="lastRow">
      <w:rPr>
        <w:b/>
        <w:bCs/>
      </w:rPr>
      <w:tblPr/>
      <w:tcPr>
        <w:tcBorders>
          <w:top w:val="double" w:sz="4" w:space="0" w:color="595959" w:themeColor="accent3"/>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GridTable4-Accent4">
    <w:name w:val="Grid Table 4 Accent 4"/>
    <w:basedOn w:val="TableNormal"/>
    <w:uiPriority w:val="49"/>
    <w:semiHidden/>
    <w:rsid w:val="00EB446C"/>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FFFFFF"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semiHidden/>
    <w:rsid w:val="00EB446C"/>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semiHidden/>
    <w:rsid w:val="00EB446C"/>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semiHidden/>
    <w:rsid w:val="00EB44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EB44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E5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2B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2B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2B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semiHidden/>
    <w:rsid w:val="00EB44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FB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semiHidden/>
    <w:rsid w:val="00EB44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59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59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59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5959" w:themeFill="accent3"/>
      </w:tcPr>
    </w:tblStylePr>
    <w:tblStylePr w:type="band1Vert">
      <w:tblPr/>
      <w:tcPr>
        <w:shd w:val="clear" w:color="auto" w:fill="BCBCBC" w:themeFill="accent3" w:themeFillTint="66"/>
      </w:tcPr>
    </w:tblStylePr>
    <w:tblStylePr w:type="band1Horz">
      <w:tblPr/>
      <w:tcPr>
        <w:shd w:val="clear" w:color="auto" w:fill="BCBCBC" w:themeFill="accent3" w:themeFillTint="66"/>
      </w:tcPr>
    </w:tblStylePr>
  </w:style>
  <w:style w:type="table" w:styleId="GridTable5Dark-Accent4">
    <w:name w:val="Grid Table 5 Dark Accent 4"/>
    <w:basedOn w:val="TableNormal"/>
    <w:uiPriority w:val="50"/>
    <w:semiHidden/>
    <w:rsid w:val="00EB44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semiHidden/>
    <w:rsid w:val="00EB44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semiHidden/>
    <w:rsid w:val="00EB44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semiHidden/>
    <w:rsid w:val="00EB446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EB446C"/>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semiHidden/>
    <w:rsid w:val="00EB446C"/>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semiHidden/>
    <w:rsid w:val="00EB446C"/>
    <w:rPr>
      <w:color w:val="424242" w:themeColor="accent3" w:themeShade="BF"/>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bottom w:val="single" w:sz="12" w:space="0" w:color="9B9B9B" w:themeColor="accent3" w:themeTint="99"/>
        </w:tcBorders>
      </w:tcPr>
    </w:tblStylePr>
    <w:tblStylePr w:type="lastRow">
      <w:rPr>
        <w:b/>
        <w:bCs/>
      </w:rPr>
      <w:tblPr/>
      <w:tcPr>
        <w:tcBorders>
          <w:top w:val="doub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GridTable6Colorful-Accent4">
    <w:name w:val="Grid Table 6 Colorful Accent 4"/>
    <w:basedOn w:val="TableNormal"/>
    <w:uiPriority w:val="51"/>
    <w:semiHidden/>
    <w:rsid w:val="00EB446C"/>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semiHidden/>
    <w:rsid w:val="00EB446C"/>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semiHidden/>
    <w:rsid w:val="00EB446C"/>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semiHidden/>
    <w:rsid w:val="00EB446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EB446C"/>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semiHidden/>
    <w:rsid w:val="00EB446C"/>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semiHidden/>
    <w:rsid w:val="00EB446C"/>
    <w:rPr>
      <w:color w:val="424242" w:themeColor="accent3" w:themeShade="BF"/>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bottom w:val="single" w:sz="4" w:space="0" w:color="9B9B9B" w:themeColor="accent3" w:themeTint="99"/>
        </w:tcBorders>
      </w:tcPr>
    </w:tblStylePr>
    <w:tblStylePr w:type="nwCell">
      <w:tblPr/>
      <w:tcPr>
        <w:tcBorders>
          <w:bottom w:val="single" w:sz="4" w:space="0" w:color="9B9B9B" w:themeColor="accent3" w:themeTint="99"/>
        </w:tcBorders>
      </w:tcPr>
    </w:tblStylePr>
    <w:tblStylePr w:type="seCell">
      <w:tblPr/>
      <w:tcPr>
        <w:tcBorders>
          <w:top w:val="single" w:sz="4" w:space="0" w:color="9B9B9B" w:themeColor="accent3" w:themeTint="99"/>
        </w:tcBorders>
      </w:tcPr>
    </w:tblStylePr>
    <w:tblStylePr w:type="swCell">
      <w:tblPr/>
      <w:tcPr>
        <w:tcBorders>
          <w:top w:val="single" w:sz="4" w:space="0" w:color="9B9B9B" w:themeColor="accent3" w:themeTint="99"/>
        </w:tcBorders>
      </w:tcPr>
    </w:tblStylePr>
  </w:style>
  <w:style w:type="table" w:styleId="GridTable7Colorful-Accent4">
    <w:name w:val="Grid Table 7 Colorful Accent 4"/>
    <w:basedOn w:val="TableNormal"/>
    <w:uiPriority w:val="52"/>
    <w:semiHidden/>
    <w:rsid w:val="00EB446C"/>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semiHidden/>
    <w:rsid w:val="00EB446C"/>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semiHidden/>
    <w:rsid w:val="00EB446C"/>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DefaultParagraphFont"/>
    <w:uiPriority w:val="99"/>
    <w:semiHidden/>
    <w:unhideWhenUsed/>
    <w:rsid w:val="00EB446C"/>
    <w:rPr>
      <w:color w:val="2B579A"/>
      <w:shd w:val="clear" w:color="auto" w:fill="E1DFDD"/>
    </w:rPr>
  </w:style>
  <w:style w:type="table" w:styleId="ListTable1Light">
    <w:name w:val="List Table 1 Light"/>
    <w:basedOn w:val="TableNormal"/>
    <w:uiPriority w:val="46"/>
    <w:semiHidden/>
    <w:rsid w:val="00EB446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EB446C"/>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semiHidden/>
    <w:rsid w:val="00EB446C"/>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semiHidden/>
    <w:rsid w:val="00EB446C"/>
    <w:tblPr>
      <w:tblStyleRowBandSize w:val="1"/>
      <w:tblStyleColBandSize w:val="1"/>
    </w:tblPr>
    <w:tblStylePr w:type="firstRow">
      <w:rPr>
        <w:b/>
        <w:bCs/>
      </w:rPr>
      <w:tblPr/>
      <w:tcPr>
        <w:tcBorders>
          <w:bottom w:val="single" w:sz="4" w:space="0" w:color="9B9B9B" w:themeColor="accent3" w:themeTint="99"/>
        </w:tcBorders>
      </w:tcPr>
    </w:tblStylePr>
    <w:tblStylePr w:type="lastRow">
      <w:rPr>
        <w:b/>
        <w:bCs/>
      </w:rPr>
      <w:tblPr/>
      <w:tcPr>
        <w:tcBorders>
          <w:top w:val="sing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1Light-Accent4">
    <w:name w:val="List Table 1 Light Accent 4"/>
    <w:basedOn w:val="TableNormal"/>
    <w:uiPriority w:val="46"/>
    <w:semiHidden/>
    <w:rsid w:val="00EB446C"/>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semiHidden/>
    <w:rsid w:val="00EB446C"/>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semiHidden/>
    <w:rsid w:val="00EB446C"/>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semiHidden/>
    <w:rsid w:val="00EB446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EB446C"/>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semiHidden/>
    <w:rsid w:val="00EB446C"/>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semiHidden/>
    <w:rsid w:val="00EB446C"/>
    <w:tblPr>
      <w:tblStyleRowBandSize w:val="1"/>
      <w:tblStyleColBandSize w:val="1"/>
      <w:tblBorders>
        <w:top w:val="single" w:sz="4" w:space="0" w:color="9B9B9B" w:themeColor="accent3" w:themeTint="99"/>
        <w:bottom w:val="single" w:sz="4" w:space="0" w:color="9B9B9B" w:themeColor="accent3" w:themeTint="99"/>
        <w:insideH w:val="single" w:sz="4" w:space="0" w:color="9B9B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2-Accent4">
    <w:name w:val="List Table 2 Accent 4"/>
    <w:basedOn w:val="TableNormal"/>
    <w:uiPriority w:val="47"/>
    <w:semiHidden/>
    <w:rsid w:val="00EB446C"/>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2-Accent5">
    <w:name w:val="List Table 2 Accent 5"/>
    <w:basedOn w:val="TableNormal"/>
    <w:uiPriority w:val="47"/>
    <w:semiHidden/>
    <w:rsid w:val="00EB446C"/>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semiHidden/>
    <w:rsid w:val="00EB446C"/>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semiHidden/>
    <w:rsid w:val="00EB44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EB446C"/>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FFFFFF"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semiHidden/>
    <w:rsid w:val="00EB446C"/>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FFFFFF"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semiHidden/>
    <w:rsid w:val="00EB446C"/>
    <w:tblPr>
      <w:tblStyleRowBandSize w:val="1"/>
      <w:tblStyleColBandSize w:val="1"/>
      <w:tblBorders>
        <w:top w:val="single" w:sz="4" w:space="0" w:color="595959" w:themeColor="accent3"/>
        <w:left w:val="single" w:sz="4" w:space="0" w:color="595959" w:themeColor="accent3"/>
        <w:bottom w:val="single" w:sz="4" w:space="0" w:color="595959" w:themeColor="accent3"/>
        <w:right w:val="single" w:sz="4" w:space="0" w:color="595959" w:themeColor="accent3"/>
      </w:tblBorders>
    </w:tblPr>
    <w:tblStylePr w:type="firstRow">
      <w:rPr>
        <w:b/>
        <w:bCs/>
        <w:color w:val="FFFFFF" w:themeColor="background1"/>
      </w:rPr>
      <w:tblPr/>
      <w:tcPr>
        <w:shd w:val="clear" w:color="auto" w:fill="595959" w:themeFill="accent3"/>
      </w:tcPr>
    </w:tblStylePr>
    <w:tblStylePr w:type="lastRow">
      <w:rPr>
        <w:b/>
        <w:bCs/>
      </w:rPr>
      <w:tblPr/>
      <w:tcPr>
        <w:tcBorders>
          <w:top w:val="double" w:sz="4" w:space="0" w:color="5959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5959" w:themeColor="accent3"/>
          <w:right w:val="single" w:sz="4" w:space="0" w:color="595959" w:themeColor="accent3"/>
        </w:tcBorders>
      </w:tcPr>
    </w:tblStylePr>
    <w:tblStylePr w:type="band1Horz">
      <w:tblPr/>
      <w:tcPr>
        <w:tcBorders>
          <w:top w:val="single" w:sz="4" w:space="0" w:color="595959" w:themeColor="accent3"/>
          <w:bottom w:val="single" w:sz="4" w:space="0" w:color="5959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5959" w:themeColor="accent3"/>
          <w:left w:val="nil"/>
        </w:tcBorders>
      </w:tcPr>
    </w:tblStylePr>
    <w:tblStylePr w:type="swCell">
      <w:tblPr/>
      <w:tcPr>
        <w:tcBorders>
          <w:top w:val="double" w:sz="4" w:space="0" w:color="595959" w:themeColor="accent3"/>
          <w:right w:val="nil"/>
        </w:tcBorders>
      </w:tcPr>
    </w:tblStylePr>
  </w:style>
  <w:style w:type="table" w:styleId="ListTable3-Accent4">
    <w:name w:val="List Table 3 Accent 4"/>
    <w:basedOn w:val="TableNormal"/>
    <w:uiPriority w:val="48"/>
    <w:semiHidden/>
    <w:rsid w:val="00EB446C"/>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FFFFFF"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semiHidden/>
    <w:rsid w:val="00EB446C"/>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semiHidden/>
    <w:rsid w:val="00EB446C"/>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semiHidden/>
    <w:rsid w:val="00EB446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EB446C"/>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FFFFFF"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semiHidden/>
    <w:rsid w:val="00EB446C"/>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FFFFFF"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semiHidden/>
    <w:rsid w:val="00EB446C"/>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tblBorders>
    </w:tblPr>
    <w:tblStylePr w:type="firstRow">
      <w:rPr>
        <w:b/>
        <w:bCs/>
        <w:color w:val="FFFFFF" w:themeColor="background1"/>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tcBorders>
        <w:shd w:val="clear" w:color="auto" w:fill="595959" w:themeFill="accent3"/>
      </w:tcPr>
    </w:tblStylePr>
    <w:tblStylePr w:type="lastRow">
      <w:rPr>
        <w:b/>
        <w:bCs/>
      </w:rPr>
      <w:tblPr/>
      <w:tcPr>
        <w:tcBorders>
          <w:top w:val="doub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4-Accent4">
    <w:name w:val="List Table 4 Accent 4"/>
    <w:basedOn w:val="TableNormal"/>
    <w:uiPriority w:val="49"/>
    <w:semiHidden/>
    <w:rsid w:val="00EB446C"/>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FFFFFF"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semiHidden/>
    <w:rsid w:val="00EB446C"/>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semiHidden/>
    <w:rsid w:val="00EB446C"/>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semiHidden/>
    <w:rsid w:val="00EB446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EB446C"/>
    <w:rPr>
      <w:color w:val="FFFFFF"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EB446C"/>
    <w:rPr>
      <w:color w:val="FFFFFF"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EB446C"/>
    <w:rPr>
      <w:color w:val="FFFFFF" w:themeColor="background1"/>
    </w:rPr>
    <w:tblPr>
      <w:tblStyleRowBandSize w:val="1"/>
      <w:tblStyleColBandSize w:val="1"/>
      <w:tblBorders>
        <w:top w:val="single" w:sz="24" w:space="0" w:color="595959" w:themeColor="accent3"/>
        <w:left w:val="single" w:sz="24" w:space="0" w:color="595959" w:themeColor="accent3"/>
        <w:bottom w:val="single" w:sz="24" w:space="0" w:color="595959" w:themeColor="accent3"/>
        <w:right w:val="single" w:sz="24" w:space="0" w:color="595959" w:themeColor="accent3"/>
      </w:tblBorders>
    </w:tblPr>
    <w:tcPr>
      <w:shd w:val="clear" w:color="auto" w:fill="5959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EB446C"/>
    <w:rPr>
      <w:color w:val="FFFFFF"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EB446C"/>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EB446C"/>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EB446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EB446C"/>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semiHidden/>
    <w:rsid w:val="00EB446C"/>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semiHidden/>
    <w:rsid w:val="00EB446C"/>
    <w:rPr>
      <w:color w:val="424242" w:themeColor="accent3" w:themeShade="BF"/>
    </w:rPr>
    <w:tblPr>
      <w:tblStyleRowBandSize w:val="1"/>
      <w:tblStyleColBandSize w:val="1"/>
      <w:tblBorders>
        <w:top w:val="single" w:sz="4" w:space="0" w:color="595959" w:themeColor="accent3"/>
        <w:bottom w:val="single" w:sz="4" w:space="0" w:color="595959" w:themeColor="accent3"/>
      </w:tblBorders>
    </w:tblPr>
    <w:tblStylePr w:type="firstRow">
      <w:rPr>
        <w:b/>
        <w:bCs/>
      </w:rPr>
      <w:tblPr/>
      <w:tcPr>
        <w:tcBorders>
          <w:bottom w:val="single" w:sz="4" w:space="0" w:color="595959" w:themeColor="accent3"/>
        </w:tcBorders>
      </w:tcPr>
    </w:tblStylePr>
    <w:tblStylePr w:type="lastRow">
      <w:rPr>
        <w:b/>
        <w:bCs/>
      </w:rPr>
      <w:tblPr/>
      <w:tcPr>
        <w:tcBorders>
          <w:top w:val="double" w:sz="4" w:space="0" w:color="595959" w:themeColor="accent3"/>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6Colorful-Accent4">
    <w:name w:val="List Table 6 Colorful Accent 4"/>
    <w:basedOn w:val="TableNormal"/>
    <w:uiPriority w:val="51"/>
    <w:semiHidden/>
    <w:rsid w:val="00EB446C"/>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semiHidden/>
    <w:rsid w:val="00EB446C"/>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semiHidden/>
    <w:rsid w:val="00EB446C"/>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semiHidden/>
    <w:rsid w:val="00EB446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EB446C"/>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EB446C"/>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EB446C"/>
    <w:rPr>
      <w:color w:val="42424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59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59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59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5959" w:themeColor="accent3"/>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EB446C"/>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EB446C"/>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EB446C"/>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DefaultParagraphFont"/>
    <w:uiPriority w:val="99"/>
    <w:semiHidden/>
    <w:unhideWhenUsed/>
    <w:rsid w:val="00EB446C"/>
    <w:rPr>
      <w:color w:val="2B579A"/>
      <w:shd w:val="clear" w:color="auto" w:fill="E1DFDD"/>
    </w:rPr>
  </w:style>
  <w:style w:type="table" w:styleId="PlainTable1">
    <w:name w:val="Plain Table 1"/>
    <w:basedOn w:val="TableNormal"/>
    <w:uiPriority w:val="41"/>
    <w:semiHidden/>
    <w:rsid w:val="00EB446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EB446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EB446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EB446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EB446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EB446C"/>
    <w:rPr>
      <w:u w:val="dotted"/>
    </w:rPr>
  </w:style>
  <w:style w:type="character" w:customStyle="1" w:styleId="SmartLink1">
    <w:name w:val="SmartLink1"/>
    <w:basedOn w:val="DefaultParagraphFont"/>
    <w:uiPriority w:val="99"/>
    <w:semiHidden/>
    <w:unhideWhenUsed/>
    <w:rsid w:val="00EB446C"/>
    <w:rPr>
      <w:color w:val="0000FF"/>
      <w:u w:val="single"/>
      <w:shd w:val="clear" w:color="auto" w:fill="F3F2F1"/>
    </w:rPr>
  </w:style>
  <w:style w:type="table" w:styleId="TableGridLight">
    <w:name w:val="Grid Table Light"/>
    <w:basedOn w:val="TableNormal"/>
    <w:uiPriority w:val="40"/>
    <w:semiHidden/>
    <w:rsid w:val="00EB446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61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ECHR_Theme_Judgments_Decisions_Reports">
  <a:themeElements>
    <a:clrScheme name="ECHR_Grey_New">
      <a:dk1>
        <a:sysClr val="windowText" lastClr="000000"/>
      </a:dk1>
      <a:lt1>
        <a:srgbClr val="FFFFFF"/>
      </a:lt1>
      <a:dk2>
        <a:srgbClr val="B0B0B0"/>
      </a:dk2>
      <a:lt2>
        <a:srgbClr val="F8F8F8"/>
      </a:lt2>
      <a:accent1>
        <a:srgbClr val="0072BC"/>
      </a:accent1>
      <a:accent2>
        <a:srgbClr val="C00000"/>
      </a:accent2>
      <a:accent3>
        <a:srgbClr val="595959"/>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1541-13</Nr_x002e__x0020_akti>
    <Data_x0020_e_x0020_Krijimit xmlns="0e656187-b300-4fb0-8bf4-3a50f872073c">2025-04-09T14:00:29Z</Data_x0020_e_x0020_Krijimit>
    <URL xmlns="0e656187-b300-4fb0-8bf4-3a50f872073c" xsi:nil="true"/>
    <Institucion_x0020_Pergjegjes xmlns="0e656187-b300-4fb0-8bf4-3a50f872073c">http://qbz.gov.al/resource/authority/legal-institution/15|gjykata-europiane-e-te-drejtave-te-njeriut</Institucion_x0020_Pergjegjes>
    <Lloji_x0020_i_x0020_aktit xmlns="0e656187-b300-4fb0-8bf4-3a50f872073c">Akt bazë</Lloji_x0020_i_x0020_aktit>
    <Tipi_x0020_i_x0020_aktit xmlns="0e656187-b300-4fb0-8bf4-3a50f872073c" xsi:nil="true"/>
    <P_x00eb_rshkrimi xmlns="0e656187-b300-4fb0-8bf4-3a50f872073c">DC</P_x00eb_rshkrimi>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2025-04-09T00:00:00Z</Date_x0020_protokolli>
    <Titulli xmlns="0e656187-b300-4fb0-8bf4-3a50f872073c">Çështja  Jorgo Qiqi kundër Shqipërisë</Titulli>
    <Modifikuesi xmlns="0e656187-b300-4fb0-8bf4-3a50f872073c">nevila.samarxhi</Modifikuesi>
    <Nr_x002e__x0020_prot_x0020_QBZ xmlns="0e656187-b300-4fb0-8bf4-3a50f872073c">608/1</Nr_x002e__x0020_prot_x0020_QBZ>
    <Data_x0020_e_x0020_Modifikimit xmlns="0e656187-b300-4fb0-8bf4-3a50f872073c">2025-04-09T14:55:21Z</Data_x0020_e_x0020_Modifikimit>
    <Dekretuar xmlns="0e656187-b300-4fb0-8bf4-3a50f872073c">false</Dekretuar>
    <Data xmlns="0e656187-b300-4fb0-8bf4-3a50f872073c">2025-02-13T00:00:00Z</Data>
    <Nr_x002e__x0020_protokolli_x0020_i_x0020_aktit xmlns="0e656187-b300-4fb0-8bf4-3a50f872073c">1748/1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2.xml><?xml version="1.0" encoding="utf-8"?>
<ct:contentTypeSchema xmlns:ct="http://schemas.microsoft.com/office/2006/metadata/contentType" xmlns:ma="http://schemas.microsoft.com/office/2006/metadata/properties/metaAttributes" ct:_="" ma:_="" ma:contentTypeName="Akt ligjor" ma:contentTypeID="0x0101009771056736984E4A8DDDC5BBEDB7571F"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Akt ligjor" ma:contentTypeID="0x0101009771056736984E4A8DDDC5BBEDB7571F"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5E0B80-744D-4BE9-98A5-9468A0CDF5F6}">
  <ds:schemaRefs>
    <ds:schemaRef ds:uri="http://schemas.microsoft.com/office/2006/metadata/properties"/>
    <ds:schemaRef ds:uri="http://schemas.microsoft.com/office/infopath/2007/PartnerControls"/>
    <ds:schemaRef ds:uri="0e656187-b300-4fb0-8bf4-3a50f872073c"/>
  </ds:schemaRefs>
</ds:datastoreItem>
</file>

<file path=customXml/itemProps2.xml><?xml version="1.0" encoding="utf-8"?>
<ds:datastoreItem xmlns:ds="http://schemas.openxmlformats.org/officeDocument/2006/customXml" ds:itemID="{8B9F9632-845F-40FA-9F35-7D77F6D47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5A46B3F-2CF3-4AF2-BB72-A534EE67C788}">
  <ds:schemaRefs>
    <ds:schemaRef ds:uri="http://schemas.openxmlformats.org/officeDocument/2006/bibliography"/>
  </ds:schemaRefs>
</ds:datastoreItem>
</file>

<file path=customXml/itemProps4.xml><?xml version="1.0" encoding="utf-8"?>
<ds:datastoreItem xmlns:ds="http://schemas.openxmlformats.org/officeDocument/2006/customXml" ds:itemID="{CA0277EF-2B55-48D1-B6B8-3A9CC058B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C40C127D-8EEB-42CB-B4EE-BE8118DCE7D0}">
  <ds:schemaRefs>
    <ds:schemaRef ds:uri="http://schemas.microsoft.com/sharepoint/v3/contenttype/forms"/>
  </ds:schemaRefs>
</ds:datastoreItem>
</file>

<file path=customXml/itemProps6.xml><?xml version="1.0" encoding="utf-8"?>
<ds:datastoreItem xmlns:ds="http://schemas.openxmlformats.org/officeDocument/2006/customXml" ds:itemID="{9C569554-C39C-4475-AE5C-519DD69DF7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1799</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Çështja Jorgo Qiqi kundër Shqipërisë</vt:lpstr>
    </vt:vector>
  </TitlesOfParts>
  <Company/>
  <LinksUpToDate>false</LinksUpToDate>
  <CharactersWithSpaces>12030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Çështja Jorgo Qiqi kundër Shqipërisë</dc:title>
  <dc:subject>DC</dc:subject>
  <cp:lastModifiedBy>Jonida Zaharia</cp:lastModifiedBy>
  <cp:revision>2</cp:revision>
  <dcterms:created xsi:type="dcterms:W3CDTF">2025-05-26T08:51:00Z</dcterms:created>
  <dcterms:modified xsi:type="dcterms:W3CDTF">2025-05-26T08:51:00Z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ID">
    <vt:lpwstr>852165</vt:lpwstr>
  </property>
  <property fmtid="{D5CDD505-2E9C-101B-9397-08002B2CF9AE}" pid="3" name="cstLanguage">
    <vt:i4>2057</vt:i4>
  </property>
  <property fmtid="{D5CDD505-2E9C-101B-9397-08002B2CF9AE}" pid="4" name="RegisteredNo">
    <vt:lpwstr>1541/13</vt:lpwstr>
  </property>
</Properties>
</file>