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C5FFD" w14:textId="101EB4A8" w:rsidR="007539E6" w:rsidRPr="00D37941" w:rsidRDefault="007539E6" w:rsidP="00A22A29">
      <w:pPr>
        <w:keepNext/>
        <w:keepLines/>
        <w:autoSpaceDE w:val="0"/>
        <w:autoSpaceDN w:val="0"/>
        <w:adjustRightInd w:val="0"/>
        <w:ind w:firstLine="284"/>
        <w:jc w:val="center"/>
        <w:rPr>
          <w:rFonts w:ascii="Garamond" w:hAnsi="Garamond" w:cs="Times New Roman"/>
          <w:color w:val="000000"/>
        </w:rPr>
      </w:pPr>
      <w:r w:rsidRPr="00D37941">
        <w:rPr>
          <w:rFonts w:ascii="Garamond" w:hAnsi="Garamond" w:cs="Times New Roman"/>
          <w:color w:val="000000"/>
        </w:rPr>
        <w:t xml:space="preserve">GJYKATA EVROPIANE E TË DREJTAVE TË NJERIUT </w:t>
      </w:r>
    </w:p>
    <w:p w14:paraId="5A06D962" w14:textId="5F0F5E08" w:rsidR="007539E6" w:rsidRDefault="00A22A29" w:rsidP="00844A01">
      <w:pPr>
        <w:keepNext/>
        <w:keepLines/>
        <w:autoSpaceDE w:val="0"/>
        <w:autoSpaceDN w:val="0"/>
        <w:adjustRightInd w:val="0"/>
        <w:ind w:firstLine="284"/>
        <w:jc w:val="center"/>
        <w:rPr>
          <w:rFonts w:ascii="Garamond" w:hAnsi="Garamond" w:cs="Times New Roman"/>
          <w:color w:val="000000"/>
        </w:rPr>
      </w:pPr>
      <w:r w:rsidRPr="00D37941">
        <w:rPr>
          <w:rFonts w:ascii="Garamond" w:hAnsi="Garamond" w:cs="Times New Roman"/>
          <w:color w:val="000000"/>
        </w:rPr>
        <w:t>SEKSIONI I TRETË</w:t>
      </w:r>
    </w:p>
    <w:p w14:paraId="6B97428E" w14:textId="77777777" w:rsidR="00844A01" w:rsidRPr="00D37941" w:rsidRDefault="00844A01" w:rsidP="00844A01">
      <w:pPr>
        <w:keepNext/>
        <w:keepLines/>
        <w:autoSpaceDE w:val="0"/>
        <w:autoSpaceDN w:val="0"/>
        <w:adjustRightInd w:val="0"/>
        <w:ind w:firstLine="284"/>
        <w:jc w:val="center"/>
        <w:rPr>
          <w:rFonts w:ascii="Garamond" w:hAnsi="Garamond" w:cs="Times New Roman"/>
          <w:b/>
          <w:bCs/>
          <w:color w:val="000000"/>
        </w:rPr>
      </w:pPr>
    </w:p>
    <w:p w14:paraId="21E2F4EB" w14:textId="77777777" w:rsidR="00A22A29" w:rsidRPr="00D37941" w:rsidRDefault="00A22A29" w:rsidP="00A22A29">
      <w:pPr>
        <w:keepNext/>
        <w:autoSpaceDE w:val="0"/>
        <w:autoSpaceDN w:val="0"/>
        <w:adjustRightInd w:val="0"/>
        <w:ind w:firstLine="284"/>
        <w:jc w:val="center"/>
        <w:rPr>
          <w:rFonts w:ascii="Garamond" w:hAnsi="Garamond" w:cs="Times New Roman"/>
          <w:b/>
          <w:bCs/>
          <w:color w:val="000000"/>
        </w:rPr>
      </w:pPr>
      <w:r w:rsidRPr="00D37941">
        <w:rPr>
          <w:rFonts w:ascii="Garamond" w:hAnsi="Garamond" w:cs="Times New Roman"/>
          <w:b/>
          <w:bCs/>
          <w:color w:val="000000"/>
        </w:rPr>
        <w:t>ÇËSHTJA GËLLÇI kundër SHQIPËRISË</w:t>
      </w:r>
    </w:p>
    <w:p w14:paraId="1ADA931F" w14:textId="77777777" w:rsidR="00A22A29" w:rsidRPr="00D37941" w:rsidRDefault="00A22A29" w:rsidP="00A22A29">
      <w:pPr>
        <w:keepNext/>
        <w:tabs>
          <w:tab w:val="right" w:pos="7920"/>
        </w:tabs>
        <w:autoSpaceDE w:val="0"/>
        <w:autoSpaceDN w:val="0"/>
        <w:adjustRightInd w:val="0"/>
        <w:ind w:firstLine="284"/>
        <w:jc w:val="center"/>
        <w:rPr>
          <w:rFonts w:ascii="Garamond" w:hAnsi="Garamond" w:cs="Times New Roman"/>
          <w:i/>
          <w:iCs/>
          <w:color w:val="000000"/>
        </w:rPr>
      </w:pPr>
      <w:r w:rsidRPr="00D37941">
        <w:rPr>
          <w:rFonts w:ascii="Garamond" w:hAnsi="Garamond" w:cs="Times New Roman"/>
          <w:i/>
          <w:iCs/>
          <w:color w:val="000000"/>
        </w:rPr>
        <w:t>(Kërkesa nr. 15468/23)</w:t>
      </w:r>
    </w:p>
    <w:p w14:paraId="4E4AC522" w14:textId="77777777" w:rsidR="00A22A29" w:rsidRPr="00D37941" w:rsidRDefault="00A22A29" w:rsidP="00A22A29">
      <w:pPr>
        <w:keepNext/>
        <w:autoSpaceDE w:val="0"/>
        <w:autoSpaceDN w:val="0"/>
        <w:adjustRightInd w:val="0"/>
        <w:ind w:firstLine="284"/>
        <w:jc w:val="center"/>
        <w:rPr>
          <w:rFonts w:ascii="Garamond" w:hAnsi="Garamond" w:cs="Times New Roman"/>
          <w:color w:val="000000"/>
        </w:rPr>
      </w:pPr>
    </w:p>
    <w:p w14:paraId="1725DD60" w14:textId="50B352AF" w:rsidR="00A22A29" w:rsidRPr="00D37941" w:rsidRDefault="00A22A29" w:rsidP="00A22A29">
      <w:pPr>
        <w:keepNext/>
        <w:autoSpaceDE w:val="0"/>
        <w:autoSpaceDN w:val="0"/>
        <w:adjustRightInd w:val="0"/>
        <w:ind w:firstLine="284"/>
        <w:jc w:val="center"/>
        <w:rPr>
          <w:rFonts w:ascii="Garamond" w:hAnsi="Garamond" w:cs="Times New Roman"/>
          <w:color w:val="000000"/>
        </w:rPr>
      </w:pPr>
      <w:r w:rsidRPr="00D37941">
        <w:rPr>
          <w:rFonts w:ascii="Garamond" w:hAnsi="Garamond" w:cs="Times New Roman"/>
          <w:color w:val="000000"/>
        </w:rPr>
        <w:t>VENDIM</w:t>
      </w:r>
    </w:p>
    <w:p w14:paraId="22AA73BC" w14:textId="77777777" w:rsidR="00A22A29" w:rsidRPr="00D37941" w:rsidRDefault="00A22A29" w:rsidP="00A22A29">
      <w:pPr>
        <w:keepNext/>
        <w:autoSpaceDE w:val="0"/>
        <w:autoSpaceDN w:val="0"/>
        <w:adjustRightInd w:val="0"/>
        <w:ind w:firstLine="284"/>
        <w:jc w:val="center"/>
        <w:rPr>
          <w:rFonts w:ascii="Garamond" w:hAnsi="Garamond" w:cs="Times New Roman"/>
          <w:color w:val="000000"/>
        </w:rPr>
      </w:pPr>
      <w:r w:rsidRPr="00D37941">
        <w:rPr>
          <w:rFonts w:ascii="Garamond" w:hAnsi="Garamond" w:cs="Times New Roman"/>
          <w:color w:val="000000"/>
        </w:rPr>
        <w:t>STRASBURG</w:t>
      </w:r>
    </w:p>
    <w:p w14:paraId="0026AE32" w14:textId="77777777" w:rsidR="00A22A29" w:rsidRPr="00D37941" w:rsidRDefault="00A22A29" w:rsidP="00A22A29">
      <w:pPr>
        <w:keepNext/>
        <w:autoSpaceDE w:val="0"/>
        <w:autoSpaceDN w:val="0"/>
        <w:adjustRightInd w:val="0"/>
        <w:ind w:firstLine="284"/>
        <w:jc w:val="center"/>
        <w:rPr>
          <w:rFonts w:ascii="Garamond" w:hAnsi="Garamond" w:cs="Times New Roman"/>
          <w:color w:val="000000"/>
        </w:rPr>
      </w:pPr>
      <w:r w:rsidRPr="00D37941">
        <w:rPr>
          <w:rFonts w:ascii="Garamond" w:hAnsi="Garamond" w:cs="Times New Roman"/>
          <w:color w:val="000000"/>
        </w:rPr>
        <w:t>25 shkurt 2025</w:t>
      </w:r>
    </w:p>
    <w:p w14:paraId="66F55ECC" w14:textId="77777777" w:rsidR="00A22A29" w:rsidRPr="00D37941" w:rsidRDefault="00A22A29" w:rsidP="00A22A29">
      <w:pPr>
        <w:autoSpaceDE w:val="0"/>
        <w:autoSpaceDN w:val="0"/>
        <w:adjustRightInd w:val="0"/>
        <w:ind w:firstLine="284"/>
        <w:jc w:val="both"/>
        <w:rPr>
          <w:rFonts w:ascii="Garamond" w:hAnsi="Garamond" w:cs="Times New Roman"/>
          <w:color w:val="000000"/>
        </w:rPr>
      </w:pPr>
    </w:p>
    <w:p w14:paraId="6E429F82" w14:textId="77777777" w:rsidR="00A22A29" w:rsidRPr="00D37941" w:rsidRDefault="00A22A29" w:rsidP="00A22A29">
      <w:pPr>
        <w:autoSpaceDE w:val="0"/>
        <w:autoSpaceDN w:val="0"/>
        <w:adjustRightInd w:val="0"/>
        <w:ind w:firstLine="284"/>
        <w:rPr>
          <w:rFonts w:ascii="Garamond" w:hAnsi="Garamond" w:cs="Calibri"/>
          <w:i/>
          <w:iCs/>
          <w:color w:val="000000"/>
        </w:rPr>
      </w:pPr>
      <w:r w:rsidRPr="00D37941">
        <w:rPr>
          <w:rFonts w:ascii="Garamond" w:hAnsi="Garamond" w:cs="Calibri"/>
          <w:i/>
          <w:iCs/>
          <w:color w:val="000000"/>
        </w:rPr>
        <w:t>Ky është vendim përfundimtar, por mund t’i nënshtrohet rishikimit redaktorial.</w:t>
      </w:r>
    </w:p>
    <w:p w14:paraId="5849DF90" w14:textId="77777777" w:rsidR="00A22A29" w:rsidRPr="00D37941" w:rsidRDefault="00A22A29" w:rsidP="00A22A29">
      <w:pPr>
        <w:tabs>
          <w:tab w:val="left" w:pos="2600"/>
        </w:tabs>
        <w:autoSpaceDE w:val="0"/>
        <w:autoSpaceDN w:val="0"/>
        <w:adjustRightInd w:val="0"/>
        <w:ind w:firstLine="284"/>
        <w:rPr>
          <w:rFonts w:ascii="Garamond" w:hAnsi="Garamond" w:cs="Calibri"/>
          <w:color w:val="000000"/>
        </w:rPr>
      </w:pPr>
    </w:p>
    <w:p w14:paraId="25127A72" w14:textId="0AB93F12" w:rsidR="00A22A29" w:rsidRPr="00D37941" w:rsidRDefault="00A22A29" w:rsidP="00A22A29">
      <w:pPr>
        <w:tabs>
          <w:tab w:val="left" w:pos="2600"/>
        </w:tabs>
        <w:autoSpaceDE w:val="0"/>
        <w:autoSpaceDN w:val="0"/>
        <w:adjustRightInd w:val="0"/>
        <w:ind w:firstLine="284"/>
        <w:jc w:val="both"/>
        <w:rPr>
          <w:rFonts w:ascii="Garamond" w:hAnsi="Garamond" w:cs="Calibri"/>
          <w:color w:val="000000"/>
        </w:rPr>
      </w:pPr>
      <w:r w:rsidRPr="00D37941">
        <w:rPr>
          <w:rFonts w:ascii="Garamond" w:hAnsi="Garamond" w:cs="Calibri"/>
          <w:color w:val="000000"/>
        </w:rPr>
        <w:t>Në çështjen Gëllçi kundër Shqipërisë,</w:t>
      </w:r>
    </w:p>
    <w:p w14:paraId="50F026CD" w14:textId="3179AAA9" w:rsidR="00A22A29" w:rsidRPr="00D37941" w:rsidRDefault="00A22A29" w:rsidP="00A22A29">
      <w:pPr>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Gjykata E</w:t>
      </w:r>
      <w:r w:rsidR="007539E6" w:rsidRPr="00D37941">
        <w:rPr>
          <w:rFonts w:ascii="Garamond" w:hAnsi="Garamond" w:cs="Times New Roman"/>
          <w:color w:val="000000"/>
        </w:rPr>
        <w:t>v</w:t>
      </w:r>
      <w:r w:rsidRPr="00D37941">
        <w:rPr>
          <w:rFonts w:ascii="Garamond" w:hAnsi="Garamond" w:cs="Times New Roman"/>
          <w:color w:val="000000"/>
        </w:rPr>
        <w:t>ropiane e të Drejtave të Njeriut (Seksioni i Tretë), e mbledhur si Komitet i përbërë nga:</w:t>
      </w:r>
    </w:p>
    <w:p w14:paraId="280D79F0" w14:textId="203A0D10" w:rsidR="00A22A29" w:rsidRPr="00D37941" w:rsidRDefault="00A22A29" w:rsidP="00A22A29">
      <w:pPr>
        <w:tabs>
          <w:tab w:val="left" w:pos="280"/>
          <w:tab w:val="left" w:pos="560"/>
          <w:tab w:val="left" w:pos="1120"/>
        </w:tabs>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Oddný Mjöll Arnardóttir</w:t>
      </w:r>
      <w:r w:rsidRPr="00D37941">
        <w:rPr>
          <w:rFonts w:ascii="Garamond" w:hAnsi="Garamond" w:cs="Times New Roman"/>
          <w:i/>
          <w:iCs/>
          <w:color w:val="000000"/>
        </w:rPr>
        <w:t>, President</w:t>
      </w:r>
      <w:r w:rsidRPr="00D37941">
        <w:rPr>
          <w:rFonts w:ascii="Garamond" w:hAnsi="Garamond" w:cs="Times New Roman"/>
          <w:color w:val="000000"/>
        </w:rPr>
        <w:t>,</w:t>
      </w:r>
    </w:p>
    <w:p w14:paraId="280BC282" w14:textId="6E13EEAF" w:rsidR="00A22A29" w:rsidRPr="00D37941" w:rsidRDefault="00A22A29" w:rsidP="00A22A29">
      <w:pPr>
        <w:tabs>
          <w:tab w:val="left" w:pos="280"/>
          <w:tab w:val="left" w:pos="560"/>
          <w:tab w:val="left" w:pos="1120"/>
        </w:tabs>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Darian Pavli,</w:t>
      </w:r>
    </w:p>
    <w:p w14:paraId="6631B24B" w14:textId="0DB8A18B" w:rsidR="00A22A29" w:rsidRPr="00D37941" w:rsidRDefault="00A22A29" w:rsidP="00A22A29">
      <w:pPr>
        <w:tabs>
          <w:tab w:val="left" w:pos="280"/>
          <w:tab w:val="left" w:pos="560"/>
          <w:tab w:val="left" w:pos="1120"/>
        </w:tabs>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Diana Kovatcheva</w:t>
      </w:r>
      <w:r w:rsidRPr="00D37941">
        <w:rPr>
          <w:rFonts w:ascii="Garamond" w:hAnsi="Garamond" w:cs="Times New Roman"/>
          <w:i/>
          <w:iCs/>
          <w:color w:val="000000"/>
        </w:rPr>
        <w:t>, gjyqtarë</w:t>
      </w:r>
      <w:r w:rsidRPr="00D37941">
        <w:rPr>
          <w:rFonts w:ascii="Garamond" w:hAnsi="Garamond" w:cs="Times New Roman"/>
          <w:color w:val="000000"/>
        </w:rPr>
        <w:t>,</w:t>
      </w:r>
    </w:p>
    <w:p w14:paraId="1B91C283" w14:textId="36B2FAA5" w:rsidR="00A22A29" w:rsidRPr="00D37941" w:rsidRDefault="00A22A29" w:rsidP="00A22A29">
      <w:pPr>
        <w:tabs>
          <w:tab w:val="left" w:pos="280"/>
          <w:tab w:val="left" w:pos="560"/>
          <w:tab w:val="left" w:pos="1120"/>
        </w:tabs>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 xml:space="preserve">dhe Olga Chernishova, </w:t>
      </w:r>
      <w:r w:rsidR="00874EFB" w:rsidRPr="00D37941">
        <w:rPr>
          <w:rFonts w:ascii="Garamond" w:hAnsi="Garamond" w:cs="Times New Roman"/>
          <w:i/>
          <w:iCs/>
          <w:color w:val="000000"/>
        </w:rPr>
        <w:t xml:space="preserve">zëvendëskancelare </w:t>
      </w:r>
      <w:r w:rsidRPr="00D37941">
        <w:rPr>
          <w:rFonts w:ascii="Garamond" w:hAnsi="Garamond" w:cs="Times New Roman"/>
          <w:i/>
          <w:iCs/>
          <w:color w:val="000000"/>
        </w:rPr>
        <w:t>e Seksionit,</w:t>
      </w:r>
    </w:p>
    <w:p w14:paraId="41DFD835" w14:textId="77777777" w:rsidR="00A22A29" w:rsidRPr="00D37941" w:rsidRDefault="00A22A29" w:rsidP="00A22A29">
      <w:pPr>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Duke pasur parasysh:</w:t>
      </w:r>
    </w:p>
    <w:p w14:paraId="43764112" w14:textId="736E6828" w:rsidR="00A22A29" w:rsidRPr="00D37941" w:rsidRDefault="00A22A29" w:rsidP="00CC36B2">
      <w:pPr>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kërkesën (nr. 15468/23) kundër Republikës së Shqipërisë të depozituar në Gjykatë sipas nenit 34 të Konventës për Mbrojtjen e të Drejtave dhe Lirive Themelore</w:t>
      </w:r>
      <w:r w:rsidR="00CC36B2">
        <w:rPr>
          <w:rFonts w:ascii="Garamond" w:hAnsi="Garamond" w:cs="Times New Roman"/>
          <w:color w:val="000000"/>
        </w:rPr>
        <w:t xml:space="preserve"> </w:t>
      </w:r>
      <w:r w:rsidRPr="00D37941">
        <w:rPr>
          <w:rFonts w:ascii="Garamond" w:hAnsi="Garamond" w:cs="Times New Roman"/>
          <w:color w:val="000000"/>
        </w:rPr>
        <w:t>të Njeriut (“Konventa”)</w:t>
      </w:r>
      <w:r w:rsidR="009A026E">
        <w:rPr>
          <w:rFonts w:ascii="Garamond" w:hAnsi="Garamond" w:cs="Times New Roman"/>
          <w:color w:val="000000"/>
        </w:rPr>
        <w:t>,</w:t>
      </w:r>
      <w:r w:rsidRPr="00D37941">
        <w:rPr>
          <w:rFonts w:ascii="Garamond" w:hAnsi="Garamond" w:cs="Times New Roman"/>
          <w:color w:val="000000"/>
        </w:rPr>
        <w:t xml:space="preserve"> më 5 prill 2023</w:t>
      </w:r>
      <w:r w:rsidR="009A026E">
        <w:rPr>
          <w:rFonts w:ascii="Garamond" w:hAnsi="Garamond" w:cs="Times New Roman"/>
          <w:color w:val="000000"/>
        </w:rPr>
        <w:t>,</w:t>
      </w:r>
      <w:r w:rsidRPr="00D37941">
        <w:rPr>
          <w:rFonts w:ascii="Garamond" w:hAnsi="Garamond" w:cs="Times New Roman"/>
          <w:color w:val="000000"/>
        </w:rPr>
        <w:t xml:space="preserve"> nga një shtetas i Shqipërisë dhe i Shteteve të Bashkuara të Amerikës, </w:t>
      </w:r>
      <w:r w:rsidR="00D37941">
        <w:rPr>
          <w:rFonts w:ascii="Garamond" w:hAnsi="Garamond" w:cs="Times New Roman"/>
          <w:color w:val="000000"/>
        </w:rPr>
        <w:t>z</w:t>
      </w:r>
      <w:r w:rsidRPr="00D37941">
        <w:rPr>
          <w:rFonts w:ascii="Garamond" w:hAnsi="Garamond" w:cs="Times New Roman"/>
          <w:color w:val="000000"/>
        </w:rPr>
        <w:t xml:space="preserve">. Thoma Gëllçi (“kërkuesi”), i lindur në vitin 1961, me banim në Tiranë dhe i përfaqësuar nga </w:t>
      </w:r>
      <w:r w:rsidR="00D37941">
        <w:rPr>
          <w:rFonts w:ascii="Garamond" w:hAnsi="Garamond" w:cs="Times New Roman"/>
          <w:color w:val="000000"/>
        </w:rPr>
        <w:t>z</w:t>
      </w:r>
      <w:r w:rsidRPr="00D37941">
        <w:rPr>
          <w:rFonts w:ascii="Garamond" w:hAnsi="Garamond" w:cs="Times New Roman"/>
          <w:color w:val="000000"/>
        </w:rPr>
        <w:t>. D.Matlija, avokat i licencuar në Tiranë;</w:t>
      </w:r>
    </w:p>
    <w:p w14:paraId="2AAB24E2" w14:textId="4B033D3A" w:rsidR="00A22A29" w:rsidRPr="00D37941" w:rsidRDefault="00A22A29" w:rsidP="00CC36B2">
      <w:pPr>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 xml:space="preserve">vendimin për të njoftuar Qeverinë e Shqipërisë (“Qeveria”) të përfaqësuar nga </w:t>
      </w:r>
      <w:r w:rsidR="00D37941">
        <w:rPr>
          <w:rFonts w:ascii="Garamond" w:hAnsi="Garamond" w:cs="Times New Roman"/>
          <w:color w:val="000000"/>
        </w:rPr>
        <w:t>z</w:t>
      </w:r>
      <w:r w:rsidRPr="00D37941">
        <w:rPr>
          <w:rFonts w:ascii="Garamond" w:hAnsi="Garamond" w:cs="Times New Roman"/>
          <w:color w:val="000000"/>
        </w:rPr>
        <w:t xml:space="preserve">. O.Moçka, </w:t>
      </w:r>
      <w:r w:rsidR="009A026E" w:rsidRPr="00D37941">
        <w:rPr>
          <w:rFonts w:ascii="Garamond" w:hAnsi="Garamond" w:cs="Times New Roman"/>
          <w:color w:val="000000"/>
        </w:rPr>
        <w:t>avokat i përgjithshëm i shte</w:t>
      </w:r>
      <w:r w:rsidRPr="00D37941">
        <w:rPr>
          <w:rFonts w:ascii="Garamond" w:hAnsi="Garamond" w:cs="Times New Roman"/>
          <w:color w:val="000000"/>
        </w:rPr>
        <w:t>tit, për ankimet sipas nenit 5</w:t>
      </w:r>
      <w:r w:rsidR="009A026E">
        <w:rPr>
          <w:rFonts w:ascii="Garamond" w:hAnsi="Garamond" w:cs="Times New Roman"/>
          <w:color w:val="000000"/>
        </w:rPr>
        <w:t>,</w:t>
      </w:r>
      <w:r w:rsidRPr="00D37941">
        <w:rPr>
          <w:rFonts w:ascii="Garamond" w:hAnsi="Garamond" w:cs="Times New Roman"/>
          <w:color w:val="000000"/>
        </w:rPr>
        <w:t xml:space="preserve"> paragrafi 3</w:t>
      </w:r>
      <w:r w:rsidR="009A026E">
        <w:rPr>
          <w:rFonts w:ascii="Garamond" w:hAnsi="Garamond" w:cs="Times New Roman"/>
          <w:color w:val="000000"/>
        </w:rPr>
        <w:t>,</w:t>
      </w:r>
      <w:r w:rsidRPr="00D37941">
        <w:rPr>
          <w:rFonts w:ascii="Garamond" w:hAnsi="Garamond" w:cs="Times New Roman"/>
          <w:color w:val="000000"/>
        </w:rPr>
        <w:t xml:space="preserve"> të Konventës në lidhje me masën e sigurimit arrest në burg ndaj kërkuesit dhe për të shpallur të papranueshme pjesën tjetër të kërkesës;</w:t>
      </w:r>
    </w:p>
    <w:p w14:paraId="02B2C7AC" w14:textId="77777777" w:rsidR="00A22A29" w:rsidRPr="00D37941" w:rsidRDefault="00A22A29" w:rsidP="00CC36B2">
      <w:pPr>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parashtrimet e palëve;</w:t>
      </w:r>
    </w:p>
    <w:p w14:paraId="1FA2D599" w14:textId="77777777" w:rsidR="00A22A29" w:rsidRPr="00D37941" w:rsidRDefault="00A22A29" w:rsidP="00CC36B2">
      <w:pPr>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Pas diskutimit me dyer të mbyllura më 4 shkurt 2025,</w:t>
      </w:r>
    </w:p>
    <w:p w14:paraId="44E90655" w14:textId="77777777" w:rsidR="00A22A29" w:rsidRPr="00D37941" w:rsidRDefault="00A22A29" w:rsidP="00CC36B2">
      <w:pPr>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mori vendimin e mëposhtëm, i cili u miratua po në këtë datë:</w:t>
      </w:r>
    </w:p>
    <w:p w14:paraId="3AA4BAC1" w14:textId="77777777" w:rsidR="00A22A29" w:rsidRPr="00D37941" w:rsidRDefault="00A22A29" w:rsidP="00CC36B2">
      <w:pPr>
        <w:keepNext/>
        <w:keepLines/>
        <w:numPr>
          <w:ilvl w:val="0"/>
          <w:numId w:val="19"/>
        </w:numPr>
        <w:tabs>
          <w:tab w:val="left" w:pos="360"/>
        </w:tabs>
        <w:autoSpaceDE w:val="0"/>
        <w:autoSpaceDN w:val="0"/>
        <w:adjustRightInd w:val="0"/>
        <w:ind w:firstLine="284"/>
        <w:jc w:val="both"/>
        <w:rPr>
          <w:rFonts w:ascii="Garamond" w:hAnsi="Garamond" w:cs="Times New Roman"/>
          <w:caps/>
          <w:color w:val="000000"/>
        </w:rPr>
      </w:pPr>
      <w:r w:rsidRPr="00D37941">
        <w:rPr>
          <w:rFonts w:ascii="Garamond" w:hAnsi="Garamond" w:cs="Times New Roman"/>
          <w:caps/>
          <w:color w:val="000000"/>
        </w:rPr>
        <w:t>OBJEKTI I ÇËSHTJES</w:t>
      </w:r>
    </w:p>
    <w:p w14:paraId="5C9D49B7" w14:textId="6BECCC52" w:rsidR="00A22A29" w:rsidRPr="00D37941" w:rsidRDefault="00A22A29" w:rsidP="00CC36B2">
      <w:pPr>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1.</w:t>
      </w:r>
      <w:r w:rsidR="00CC36B2">
        <w:rPr>
          <w:rFonts w:ascii="Garamond" w:hAnsi="Garamond" w:cs="Times New Roman"/>
          <w:color w:val="000000"/>
        </w:rPr>
        <w:t xml:space="preserve"> </w:t>
      </w:r>
      <w:r w:rsidRPr="00D37941">
        <w:rPr>
          <w:rFonts w:ascii="Garamond" w:hAnsi="Garamond" w:cs="Times New Roman"/>
          <w:color w:val="000000"/>
        </w:rPr>
        <w:t>Çështja ka të bëjë me ankimet sipas nenit 5</w:t>
      </w:r>
      <w:r w:rsidR="00450894">
        <w:rPr>
          <w:rFonts w:ascii="Garamond" w:hAnsi="Garamond" w:cs="Times New Roman"/>
          <w:color w:val="000000"/>
        </w:rPr>
        <w:t>,</w:t>
      </w:r>
      <w:r w:rsidRPr="00D37941">
        <w:rPr>
          <w:rFonts w:ascii="Garamond" w:hAnsi="Garamond" w:cs="Times New Roman"/>
          <w:color w:val="000000"/>
        </w:rPr>
        <w:t xml:space="preserve"> paragrafi 3</w:t>
      </w:r>
      <w:r w:rsidR="00450894">
        <w:rPr>
          <w:rFonts w:ascii="Garamond" w:hAnsi="Garamond" w:cs="Times New Roman"/>
          <w:color w:val="000000"/>
        </w:rPr>
        <w:t>,</w:t>
      </w:r>
      <w:r w:rsidRPr="00D37941">
        <w:rPr>
          <w:rFonts w:ascii="Garamond" w:hAnsi="Garamond" w:cs="Times New Roman"/>
          <w:color w:val="000000"/>
        </w:rPr>
        <w:t xml:space="preserve"> të Konventës, në lidhje me shkaqet e masës së sigurimit arrest në burg të vendosur ndaj kërkuesit. Kjo masë u urdhërua në kontekstin e procedimit penal kundër kërkuesit me akuzën e shpërdorimit të detyrës, për shkak të përfshirjes së dyshuar të tij si drejtor i Televizionit publik shqiptar (</w:t>
      </w:r>
      <w:r w:rsidRPr="00D37941">
        <w:rPr>
          <w:rFonts w:ascii="Garamond" w:hAnsi="Garamond" w:cs="Times New Roman"/>
          <w:i/>
          <w:iCs/>
          <w:color w:val="000000"/>
        </w:rPr>
        <w:t>Televizioni shqiptar</w:t>
      </w:r>
      <w:r w:rsidRPr="00D37941">
        <w:rPr>
          <w:rFonts w:ascii="Garamond" w:hAnsi="Garamond" w:cs="Times New Roman"/>
          <w:color w:val="000000"/>
        </w:rPr>
        <w:t>) në lidhjen e kontratave të tenderimit publik për blerjen e pajisjeve teknike.</w:t>
      </w:r>
    </w:p>
    <w:p w14:paraId="1921D5E3" w14:textId="1530BB0F"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2.</w:t>
      </w:r>
      <w:r w:rsidR="00CC36B2">
        <w:rPr>
          <w:rFonts w:ascii="Garamond" w:hAnsi="Garamond" w:cs="Calibri"/>
          <w:color w:val="000000"/>
        </w:rPr>
        <w:t xml:space="preserve"> </w:t>
      </w:r>
      <w:r w:rsidRPr="00D37941">
        <w:rPr>
          <w:rFonts w:ascii="Garamond" w:hAnsi="Garamond" w:cs="Calibri"/>
          <w:color w:val="000000"/>
        </w:rPr>
        <w:t>Në këtë procedim, me kërkesë të prokurorit, më 7 tetor 2021, Gjykata e Shkallës së Parë kundër Korrupsionit dhe Krimit të Organizuar urdhëroi masën e sigurimit arrest në burg ndaj kërkuesit. Gjykata e Shkallës së Parë u shpreh se kishte dyshim të arsyeshëm që kërkuesi kishte organizuar tenderin publik në fjalë pa marrë më përpara lejen nga Autoriteti Shqiptar i Medias, siç e kërkonte ligji. Ai u dyshua gjithashtu për shtyrje të afatit për zbatimin e kontratës edhe pse kjo mundësi nuk parashikohej me ligj. Kështu kërkuesi i kishte dhënë kohë shtesë palës fituese të kontratës duke vendosur në disavantazh ofertuesit e tjerë dhe shpërdoroi paratë publike, në kundërshtim me interesin publik.</w:t>
      </w:r>
    </w:p>
    <w:p w14:paraId="4217283A" w14:textId="4BC79CA8"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3.</w:t>
      </w:r>
      <w:r w:rsidR="00CC36B2">
        <w:rPr>
          <w:rFonts w:ascii="Garamond" w:hAnsi="Garamond" w:cs="Calibri"/>
          <w:color w:val="000000"/>
        </w:rPr>
        <w:t xml:space="preserve"> </w:t>
      </w:r>
      <w:r w:rsidRPr="00D37941">
        <w:rPr>
          <w:rFonts w:ascii="Garamond" w:hAnsi="Garamond" w:cs="Calibri"/>
          <w:color w:val="000000"/>
        </w:rPr>
        <w:t xml:space="preserve">Në lidhje me shkaqet e vendosjes së masës të sigurimit arrest në burg ndaj kërkuesit, gjykata e shkallës së parë u shpreh që prokuroria nuk i kishte mbledhur të gjitha provat dhe që kërkuesi, nëse do të hetohej në gjendje të lirë, mund të manipulonte provat dhe të ushtronte ndikim te dëshmitarët. Prokuroria kishte mbledhur prova shkresore, por disa dëshmitarë të mundshëm nuk kishin dhënë </w:t>
      </w:r>
      <w:r w:rsidRPr="00D37941">
        <w:rPr>
          <w:rFonts w:ascii="Garamond" w:hAnsi="Garamond" w:cs="Calibri"/>
          <w:color w:val="000000"/>
        </w:rPr>
        <w:lastRenderedPageBreak/>
        <w:t>akoma deklarimet e tyre. Gjithashtu gjykata u shpreh që kërkuesi kishte udhëtuar shpesh jashtë Shqipërisë dhe përbënte rrezik largimi në momentin që sapo ishte vënë në dijeni për akuzat kundër tij.</w:t>
      </w:r>
    </w:p>
    <w:p w14:paraId="0D6F0CD8" w14:textId="5BAFDA6A"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4.</w:t>
      </w:r>
      <w:r w:rsidR="00CC36B2">
        <w:rPr>
          <w:rFonts w:ascii="Garamond" w:hAnsi="Garamond" w:cs="Calibri"/>
          <w:color w:val="000000"/>
        </w:rPr>
        <w:t xml:space="preserve"> </w:t>
      </w:r>
      <w:r w:rsidRPr="00D37941">
        <w:rPr>
          <w:rFonts w:ascii="Garamond" w:hAnsi="Garamond" w:cs="Calibri"/>
          <w:color w:val="000000"/>
        </w:rPr>
        <w:t>Kërkuesi u arrestua më 7 tetor 2021 dhe më 21 tetor 2021 ai doli përpara gjykatës së shkallës së parë. Ai parashtroi që ishte shkarkuar nga detyra pesë muaj më parë dhe prandaj nuk kishte mundësi të manipulonte të dhënat e dosjes së tenderit. Ai shtoi se dyshimet ndaj tij bazoheshin vetëm në dokumente që ishin sekuestruar më përpara nga prokuroria dhe prandaj nuk ekzistonte rreziku që ai të manipulonte ndonjë dëshmitar apo prova të tjera. Në lidhje me rrezikun e largimit, ai u shpreh që i ishte dorëzuar autoriteteve dhe konfiskimi i pasaportës së tij dhe/ose masa të tjera të sigurimit do të mjaftonin për të siguruar që ai të mos largohej nga vendi.</w:t>
      </w:r>
      <w:r w:rsidR="00CC36B2">
        <w:rPr>
          <w:rFonts w:ascii="Garamond" w:hAnsi="Garamond" w:cs="Calibri"/>
          <w:color w:val="000000"/>
        </w:rPr>
        <w:t xml:space="preserve"> </w:t>
      </w:r>
      <w:r w:rsidRPr="00D37941">
        <w:rPr>
          <w:rFonts w:ascii="Garamond" w:hAnsi="Garamond" w:cs="Calibri"/>
          <w:color w:val="000000"/>
        </w:rPr>
        <w:t>Ai u shpreh që arresti i tij në burg nuk ishte proporcional duke pasur parasysh shëndetin dhe moshën e tij. Ai i kërkoi gjykatës të urdhëronte një masë sigurimi më të lehtë.</w:t>
      </w:r>
    </w:p>
    <w:p w14:paraId="784C70CA" w14:textId="32875AB3"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5.</w:t>
      </w:r>
      <w:r w:rsidR="00CC36B2">
        <w:rPr>
          <w:rFonts w:ascii="Garamond" w:hAnsi="Garamond" w:cs="Calibri"/>
          <w:color w:val="000000"/>
        </w:rPr>
        <w:t xml:space="preserve"> </w:t>
      </w:r>
      <w:r w:rsidRPr="00D37941">
        <w:rPr>
          <w:rFonts w:ascii="Garamond" w:hAnsi="Garamond" w:cs="Calibri"/>
          <w:color w:val="000000"/>
        </w:rPr>
        <w:t>Në të njëjtën datë, gjykata e shkallës së parë konfirmoi masën e sigurimit arrest në burg ndaj kërkuesit, duke u shprehur që ndërkohë nuk kishin ndryshuar rrethanat për të cilat ishte urdhëruar arresti në burg i kërkuesit, dhe që kjo masë sigurimi justifikohej akoma me rëndesën e veprës penale dhe sanksionin e mundshëm.</w:t>
      </w:r>
    </w:p>
    <w:p w14:paraId="278FE9AC" w14:textId="37914F93"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6.</w:t>
      </w:r>
      <w:r w:rsidR="00CC36B2">
        <w:rPr>
          <w:rFonts w:ascii="Garamond" w:hAnsi="Garamond" w:cs="Calibri"/>
          <w:color w:val="000000"/>
        </w:rPr>
        <w:t xml:space="preserve"> </w:t>
      </w:r>
      <w:r w:rsidRPr="00D37941">
        <w:rPr>
          <w:rFonts w:ascii="Garamond" w:hAnsi="Garamond" w:cs="Calibri"/>
          <w:color w:val="000000"/>
        </w:rPr>
        <w:t>Me anë të dy parashtrimeve të datës 28 dhe 29 tetor 2021, kërkuesi përsëriti argumentet e tij të mëparshme (shihni paragrafin 4 më sipër) përpara Gjykatës së Apelit kundër Korrupsionit dhe Krimit të Organizuar.</w:t>
      </w:r>
      <w:r w:rsidR="00CC36B2">
        <w:rPr>
          <w:rFonts w:ascii="Garamond" w:hAnsi="Garamond" w:cs="Calibri"/>
          <w:color w:val="000000"/>
        </w:rPr>
        <w:t xml:space="preserve"> </w:t>
      </w:r>
      <w:r w:rsidRPr="00D37941">
        <w:rPr>
          <w:rFonts w:ascii="Garamond" w:hAnsi="Garamond" w:cs="Calibri"/>
          <w:color w:val="000000"/>
        </w:rPr>
        <w:t>Ai shtoi se që pas arrestit të tij në burg më 11 tetor 2021, prokurorët nuk kishin kryer ndonjë veprim hetimor, përfshirë marrjen e tij në pyetje.</w:t>
      </w:r>
      <w:r w:rsidR="00CC36B2">
        <w:rPr>
          <w:rFonts w:ascii="Garamond" w:hAnsi="Garamond" w:cs="Calibri"/>
          <w:color w:val="000000"/>
        </w:rPr>
        <w:t xml:space="preserve"> </w:t>
      </w:r>
      <w:r w:rsidRPr="00D37941">
        <w:rPr>
          <w:rFonts w:ascii="Garamond" w:hAnsi="Garamond" w:cs="Calibri"/>
          <w:color w:val="000000"/>
        </w:rPr>
        <w:t>Gjithashtu ai u shpreh që prokurorët nuk kishin specifikuar se cila ishte prova që rrezikohej të manipulohej dhe nuk kishin shpjeguar arsyen pse kjo provë nuk ishte marrë në njëzet muajt e mëparshëm që nga fillimi i hetimit. Në lidhje me rrezikun e largimit, kërkuesi u shpreh që ai kishte qenë në Shtetet e Bashkuara gjatë muajve të mëparshëm të verës dhe ishte kthyer në Shqipëri edhe pse ishte në dijeni të hetimit kundër tij.</w:t>
      </w:r>
      <w:r w:rsidR="00CC36B2">
        <w:rPr>
          <w:rFonts w:ascii="Garamond" w:hAnsi="Garamond" w:cs="Calibri"/>
          <w:color w:val="000000"/>
        </w:rPr>
        <w:t xml:space="preserve"> </w:t>
      </w:r>
      <w:r w:rsidRPr="00D37941">
        <w:rPr>
          <w:rFonts w:ascii="Garamond" w:hAnsi="Garamond" w:cs="Calibri"/>
          <w:color w:val="000000"/>
        </w:rPr>
        <w:t>Ai theksoi se një masë më pak shtrënguese ndaj tij do t’u përgjigjej rreziqeve mbi të cilat u bazuan prokurorët.</w:t>
      </w:r>
    </w:p>
    <w:p w14:paraId="570441BA" w14:textId="6F20B2D6"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7.</w:t>
      </w:r>
      <w:r w:rsidR="00CC36B2">
        <w:rPr>
          <w:rFonts w:ascii="Garamond" w:hAnsi="Garamond" w:cs="Calibri"/>
          <w:color w:val="000000"/>
        </w:rPr>
        <w:t xml:space="preserve"> </w:t>
      </w:r>
      <w:r w:rsidRPr="00D37941">
        <w:rPr>
          <w:rFonts w:ascii="Garamond" w:hAnsi="Garamond" w:cs="Calibri"/>
          <w:color w:val="000000"/>
        </w:rPr>
        <w:t>Më 30 tetor 2021, gjykata e apelit rrëzoi ankimin e kërkuesit dhe mbështeti arsyetimin dhe konkluzionet e vendimit të gjykatës së shkallës së parë. Ajo u shpreh se kërkuesi i njihte viktimat e veprës penale të dyshuar, palën që ishte favorizuar pa të drejtë në tender dhe të dyshuarit e tjerë, prandaj ekzistonte risku që ata do të bëheshin bashkë dhe do të manipulonin provat. Sipas gjykatës, masa e sigurimit “ndalim i daljes jashtë shtetit” ose ndonjë masë tjetër më pak shtrënguese ishte e pamjaftueshme për të adresuar rreziqet në fjalë.</w:t>
      </w:r>
      <w:r w:rsidR="00CC36B2">
        <w:rPr>
          <w:rFonts w:ascii="Garamond" w:hAnsi="Garamond" w:cs="Calibri"/>
          <w:color w:val="000000"/>
        </w:rPr>
        <w:t xml:space="preserve"> </w:t>
      </w:r>
      <w:r w:rsidRPr="00D37941">
        <w:rPr>
          <w:rFonts w:ascii="Garamond" w:hAnsi="Garamond" w:cs="Calibri"/>
          <w:color w:val="000000"/>
        </w:rPr>
        <w:t>Gjykata e Apelit shtoi se personaliteti i kërkuesit ishte “veçanërisht i rrezikshëm” meqë veprat penale kundër tij përfshin shpërdorimin e detyrës dhe shpërdorimin e fondeve publike dhe dënoheshin me deri në shtatë vjet burg.</w:t>
      </w:r>
    </w:p>
    <w:p w14:paraId="595A5908" w14:textId="5C9F2B12"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8.</w:t>
      </w:r>
      <w:r w:rsidR="00CC36B2">
        <w:rPr>
          <w:rFonts w:ascii="Garamond" w:hAnsi="Garamond" w:cs="Calibri"/>
          <w:color w:val="000000"/>
        </w:rPr>
        <w:t xml:space="preserve"> </w:t>
      </w:r>
      <w:r w:rsidRPr="00D37941">
        <w:rPr>
          <w:rFonts w:ascii="Garamond" w:hAnsi="Garamond" w:cs="Calibri"/>
          <w:color w:val="000000"/>
        </w:rPr>
        <w:t>Kërkesat e mëtejshme të kërkuesit të 10 nëntorit 2021, 9 dhjetorit 2021, 9 shkurtit 2022 dhe 19 prillit 2022, që të hiqej masa e sigurimit arrest në burg ose të zëvendësohej me masa të tjera u rrëzuan nga gjykatat e brendshme me arsyetimin që nuk kishin ndryshuar kushtet mbi të cilat ishte vendosur masa e sigurimit arrest në burg.</w:t>
      </w:r>
    </w:p>
    <w:p w14:paraId="7A166749" w14:textId="5A3F8C5D"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9.</w:t>
      </w:r>
      <w:r w:rsidR="00CC36B2">
        <w:rPr>
          <w:rFonts w:ascii="Garamond" w:hAnsi="Garamond" w:cs="Calibri"/>
          <w:color w:val="000000"/>
        </w:rPr>
        <w:t xml:space="preserve"> </w:t>
      </w:r>
      <w:r w:rsidRPr="00D37941">
        <w:rPr>
          <w:rFonts w:ascii="Garamond" w:hAnsi="Garamond" w:cs="Calibri"/>
          <w:color w:val="000000"/>
        </w:rPr>
        <w:t>Më 27 janar dhe 9 nëntor 2022, Gjykata e Lartë dhe Gjykata Kushtetuese, përkatësisht, rrëzuan ankimet e kërkuesve për shkaqet e pranueshmërisë.</w:t>
      </w:r>
      <w:r w:rsidR="00CC36B2">
        <w:rPr>
          <w:rFonts w:ascii="Garamond" w:hAnsi="Garamond" w:cs="Calibri"/>
          <w:color w:val="000000"/>
        </w:rPr>
        <w:t xml:space="preserve"> </w:t>
      </w:r>
      <w:r w:rsidRPr="00D37941">
        <w:rPr>
          <w:rFonts w:ascii="Garamond" w:hAnsi="Garamond" w:cs="Calibri"/>
          <w:color w:val="000000"/>
        </w:rPr>
        <w:t>Vendimi përfundimtar iu dorëzua kërkuesit më 5 dhjetor 2022.</w:t>
      </w:r>
    </w:p>
    <w:p w14:paraId="4885647D" w14:textId="2C188D35"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10.</w:t>
      </w:r>
      <w:r w:rsidR="00CC36B2">
        <w:rPr>
          <w:rFonts w:ascii="Garamond" w:hAnsi="Garamond" w:cs="Calibri"/>
          <w:color w:val="000000"/>
        </w:rPr>
        <w:t xml:space="preserve"> </w:t>
      </w:r>
      <w:r w:rsidRPr="00D37941">
        <w:rPr>
          <w:rFonts w:ascii="Garamond" w:hAnsi="Garamond" w:cs="Calibri"/>
          <w:color w:val="000000"/>
        </w:rPr>
        <w:t>Më 2 qershor 2022, gjykata e shkallës së parë shpalli kërkuesin fajtor për akuzat kundër tij dhe e dënoi me një vit dhe katër muaj burg.</w:t>
      </w:r>
    </w:p>
    <w:p w14:paraId="406CEABF" w14:textId="7700C257" w:rsidR="00A22A29" w:rsidRPr="00D37941" w:rsidRDefault="00A22A29" w:rsidP="00CC36B2">
      <w:pPr>
        <w:keepNext/>
        <w:keepLines/>
        <w:tabs>
          <w:tab w:val="left" w:pos="360"/>
        </w:tabs>
        <w:autoSpaceDE w:val="0"/>
        <w:autoSpaceDN w:val="0"/>
        <w:adjustRightInd w:val="0"/>
        <w:ind w:firstLine="284"/>
        <w:jc w:val="both"/>
        <w:rPr>
          <w:rFonts w:ascii="Garamond" w:hAnsi="Garamond" w:cs="Calibri"/>
          <w:color w:val="000000"/>
        </w:rPr>
      </w:pPr>
      <w:r w:rsidRPr="00D37941">
        <w:rPr>
          <w:rFonts w:ascii="Garamond" w:hAnsi="Garamond" w:cs="Calibri"/>
          <w:color w:val="000000"/>
        </w:rPr>
        <w:t>11.</w:t>
      </w:r>
      <w:r w:rsidR="00CC36B2">
        <w:rPr>
          <w:rFonts w:ascii="Garamond" w:hAnsi="Garamond" w:cs="Calibri"/>
          <w:color w:val="000000"/>
        </w:rPr>
        <w:t xml:space="preserve"> </w:t>
      </w:r>
      <w:r w:rsidRPr="00D37941">
        <w:rPr>
          <w:rFonts w:ascii="Garamond" w:hAnsi="Garamond" w:cs="Calibri"/>
          <w:color w:val="000000"/>
        </w:rPr>
        <w:t>Më 30 gusht 2022, me kërkesë të kërkuesit, gjykata e shkallës së parë hoqi masën e ndalimit ndaj tij dhe urdhëroi lirimin e menjëhershëm.</w:t>
      </w:r>
    </w:p>
    <w:p w14:paraId="2D768B56" w14:textId="24E11FC6" w:rsidR="00A22A29" w:rsidRPr="00D37941" w:rsidRDefault="00A22A29" w:rsidP="00CC36B2">
      <w:pPr>
        <w:keepNext/>
        <w:tabs>
          <w:tab w:val="left" w:pos="360"/>
        </w:tabs>
        <w:autoSpaceDE w:val="0"/>
        <w:autoSpaceDN w:val="0"/>
        <w:adjustRightInd w:val="0"/>
        <w:ind w:firstLine="284"/>
        <w:jc w:val="both"/>
        <w:rPr>
          <w:rFonts w:ascii="Garamond" w:hAnsi="Garamond" w:cs="Calibri"/>
          <w:caps/>
          <w:color w:val="000000"/>
        </w:rPr>
      </w:pPr>
      <w:r w:rsidRPr="00D37941">
        <w:rPr>
          <w:rFonts w:ascii="Garamond" w:hAnsi="Garamond" w:cs="Calibri"/>
          <w:caps/>
          <w:color w:val="000000"/>
        </w:rPr>
        <w:t>VLERËSIMI I GJYKATËS</w:t>
      </w:r>
    </w:p>
    <w:p w14:paraId="37CC35F0" w14:textId="77777777" w:rsidR="00A22A29" w:rsidRPr="00D37941" w:rsidRDefault="00A22A29" w:rsidP="00CC36B2">
      <w:pPr>
        <w:keepNext/>
        <w:numPr>
          <w:ilvl w:val="0"/>
          <w:numId w:val="19"/>
        </w:numPr>
        <w:tabs>
          <w:tab w:val="left" w:pos="360"/>
          <w:tab w:val="left" w:pos="440"/>
          <w:tab w:val="left" w:pos="520"/>
          <w:tab w:val="left" w:pos="620"/>
          <w:tab w:val="left" w:pos="700"/>
          <w:tab w:val="left" w:pos="780"/>
        </w:tabs>
        <w:autoSpaceDE w:val="0"/>
        <w:autoSpaceDN w:val="0"/>
        <w:adjustRightInd w:val="0"/>
        <w:ind w:firstLine="284"/>
        <w:jc w:val="both"/>
        <w:rPr>
          <w:rFonts w:ascii="Garamond" w:hAnsi="Garamond" w:cs="Times New Roman"/>
          <w:caps/>
          <w:color w:val="000000"/>
        </w:rPr>
      </w:pPr>
      <w:r w:rsidRPr="00D37941">
        <w:rPr>
          <w:rFonts w:ascii="Garamond" w:hAnsi="Garamond" w:cs="Times New Roman"/>
          <w:caps/>
          <w:color w:val="000000"/>
        </w:rPr>
        <w:t>SHKELJA E PRETENDUAR E NENIT 5 § 3 TË KONVENTËS</w:t>
      </w:r>
    </w:p>
    <w:p w14:paraId="303E0DE8" w14:textId="0CEEF7C7" w:rsidR="00A22A29" w:rsidRPr="00D37941" w:rsidRDefault="00A22A29" w:rsidP="00CC36B2">
      <w:pPr>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12.</w:t>
      </w:r>
      <w:r w:rsidR="00CC36B2">
        <w:rPr>
          <w:rFonts w:ascii="Garamond" w:hAnsi="Garamond" w:cs="Times New Roman"/>
          <w:color w:val="000000"/>
        </w:rPr>
        <w:t xml:space="preserve"> </w:t>
      </w:r>
      <w:r w:rsidRPr="00D37941">
        <w:rPr>
          <w:rFonts w:ascii="Garamond" w:hAnsi="Garamond" w:cs="Times New Roman"/>
          <w:color w:val="000000"/>
        </w:rPr>
        <w:t>Kërkuesi u ankua sipas nenit 5 paragrafit 1 (c) dhe paragrafit 3 të Konventës që</w:t>
      </w:r>
      <w:r w:rsidRPr="00D37941">
        <w:rPr>
          <w:rFonts w:ascii="Garamond" w:hAnsi="Garamond" w:cs="Calibri"/>
          <w:color w:val="000000"/>
        </w:rPr>
        <w:t xml:space="preserve"> </w:t>
      </w:r>
      <w:r w:rsidRPr="00D37941">
        <w:rPr>
          <w:rFonts w:ascii="Garamond" w:hAnsi="Garamond" w:cs="Times New Roman"/>
          <w:color w:val="000000"/>
        </w:rPr>
        <w:t>nuk kishte shkak të vlefshëm për vendosjen e tij në arrest në burg dhe që kohëzgjatja e arrestit të tij në burg kishte qenë e tepruar.</w:t>
      </w:r>
    </w:p>
    <w:p w14:paraId="57A84F54" w14:textId="284400FF"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lastRenderedPageBreak/>
        <w:t>13.</w:t>
      </w:r>
      <w:r w:rsidR="00CC36B2">
        <w:rPr>
          <w:rFonts w:ascii="Garamond" w:hAnsi="Garamond" w:cs="Calibri"/>
          <w:color w:val="000000"/>
        </w:rPr>
        <w:t xml:space="preserve"> </w:t>
      </w:r>
      <w:r w:rsidRPr="00D37941">
        <w:rPr>
          <w:rFonts w:ascii="Garamond" w:hAnsi="Garamond" w:cs="Calibri"/>
          <w:color w:val="000000"/>
        </w:rPr>
        <w:t xml:space="preserve">Gjykata, si përgjegjëse për cilësimin që duhet t’i jepet në ligj fakteve të çështjes, vlerëson se ky ankim duhet të shqyrtohet vetëm sipas nenit 5 paragrafi 3 të Konventës (shihni për shembull, </w:t>
      </w:r>
      <w:r w:rsidRPr="00D37941">
        <w:rPr>
          <w:rFonts w:ascii="Garamond" w:hAnsi="Garamond" w:cs="Times New Roman"/>
          <w:i/>
          <w:iCs/>
          <w:color w:val="000000"/>
        </w:rPr>
        <w:t>Margaretić kundër Kroacisë</w:t>
      </w:r>
      <w:r w:rsidRPr="00D37941">
        <w:rPr>
          <w:rFonts w:ascii="Garamond" w:hAnsi="Garamond" w:cs="Calibri"/>
          <w:color w:val="000000"/>
        </w:rPr>
        <w:t>, nr. 16115/13, § 75, 5 qershor 2014).</w:t>
      </w:r>
    </w:p>
    <w:p w14:paraId="6EF81F62" w14:textId="67631FC5" w:rsidR="00A22A29" w:rsidRPr="00D37941" w:rsidRDefault="00A22A29" w:rsidP="00CC36B2">
      <w:pPr>
        <w:keepNext/>
        <w:keepLines/>
        <w:numPr>
          <w:ilvl w:val="0"/>
          <w:numId w:val="19"/>
        </w:numPr>
        <w:tabs>
          <w:tab w:val="left" w:pos="360"/>
        </w:tabs>
        <w:autoSpaceDE w:val="0"/>
        <w:autoSpaceDN w:val="0"/>
        <w:adjustRightInd w:val="0"/>
        <w:ind w:firstLine="284"/>
        <w:jc w:val="both"/>
        <w:rPr>
          <w:rFonts w:ascii="Garamond" w:hAnsi="Garamond" w:cs="Times New Roman"/>
          <w:b/>
          <w:bCs/>
          <w:color w:val="000000"/>
        </w:rPr>
      </w:pPr>
      <w:r w:rsidRPr="00D37941">
        <w:rPr>
          <w:rFonts w:ascii="Garamond" w:hAnsi="Garamond" w:cs="Times New Roman"/>
          <w:b/>
          <w:bCs/>
          <w:color w:val="000000"/>
        </w:rPr>
        <w:t>A. Pranueshmëria</w:t>
      </w:r>
    </w:p>
    <w:p w14:paraId="3FD8D296" w14:textId="5FA14A52" w:rsidR="00A22A29" w:rsidRPr="00D37941" w:rsidRDefault="00A22A29" w:rsidP="00CC36B2">
      <w:pPr>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14.</w:t>
      </w:r>
      <w:r w:rsidR="00CC36B2">
        <w:rPr>
          <w:rFonts w:ascii="Garamond" w:hAnsi="Garamond" w:cs="Times New Roman"/>
          <w:color w:val="000000"/>
        </w:rPr>
        <w:t xml:space="preserve"> </w:t>
      </w:r>
      <w:r w:rsidRPr="00D37941">
        <w:rPr>
          <w:rFonts w:ascii="Garamond" w:hAnsi="Garamond" w:cs="Times New Roman"/>
          <w:color w:val="000000"/>
        </w:rPr>
        <w:t>Qeveria u shpreh se kërkuesi kishte humbur statusin e palës së dëmtuar sepse që në momentin që kishte paraqitur kërkesën e tij në Gjykatë, masa e sigurimit ishte hequr tashmë.</w:t>
      </w:r>
    </w:p>
    <w:p w14:paraId="7C139231" w14:textId="12978B4B" w:rsidR="00A22A29" w:rsidRPr="00D37941" w:rsidRDefault="00A22A29" w:rsidP="00CC36B2">
      <w:pPr>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15.</w:t>
      </w:r>
      <w:r w:rsidR="00CC36B2">
        <w:rPr>
          <w:rFonts w:ascii="Garamond" w:hAnsi="Garamond" w:cs="Times New Roman"/>
          <w:color w:val="000000"/>
        </w:rPr>
        <w:t xml:space="preserve"> </w:t>
      </w:r>
      <w:r w:rsidRPr="00D37941">
        <w:rPr>
          <w:rFonts w:ascii="Garamond" w:hAnsi="Garamond" w:cs="Times New Roman"/>
          <w:color w:val="000000"/>
        </w:rPr>
        <w:t>Kërkuesi u shpreh që gjykata e brendshme nuk e kishte pranuar shkeljen e të drejtës së tij për liri personale.</w:t>
      </w:r>
    </w:p>
    <w:p w14:paraId="15DC4981" w14:textId="336E7757"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16.</w:t>
      </w:r>
      <w:r w:rsidR="00CC36B2">
        <w:rPr>
          <w:rFonts w:ascii="Garamond" w:hAnsi="Garamond" w:cs="Calibri"/>
          <w:color w:val="000000"/>
        </w:rPr>
        <w:t xml:space="preserve"> </w:t>
      </w:r>
      <w:r w:rsidRPr="00D37941">
        <w:rPr>
          <w:rFonts w:ascii="Garamond" w:hAnsi="Garamond" w:cs="Calibri"/>
          <w:color w:val="000000"/>
        </w:rPr>
        <w:t>Gjykata vëren që kërkuesi kaloi më shumë se shtatë muaj në paraburgim, dhe që vetë fakti që kjo periudhë kishte mbaruar përpara dorëzimit të kërkesës së tij në Gjykatë nuk mund t’i heqë statusin e palës së dëmtuar të shkeljes së pretenduar të nenit 5 të Konventës.</w:t>
      </w:r>
    </w:p>
    <w:p w14:paraId="3EFC9C53" w14:textId="03AB4EA4" w:rsidR="00A22A29" w:rsidRPr="00D37941" w:rsidRDefault="00A22A29" w:rsidP="00CC36B2">
      <w:pPr>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17.</w:t>
      </w:r>
      <w:r w:rsidR="00CC36B2">
        <w:rPr>
          <w:rFonts w:ascii="Garamond" w:hAnsi="Garamond" w:cs="Times New Roman"/>
          <w:color w:val="000000"/>
        </w:rPr>
        <w:t xml:space="preserve"> </w:t>
      </w:r>
      <w:r w:rsidRPr="00D37941">
        <w:rPr>
          <w:rFonts w:ascii="Garamond" w:hAnsi="Garamond" w:cs="Times New Roman"/>
          <w:color w:val="000000"/>
        </w:rPr>
        <w:t>Gjykata më tej vëren se ky ankim nuk është haptazi i pabazuar sipas kuptimit të nenit 35 § 3 (a) të Konventës ose i papranueshëm bazuar në ndonjë shkak tjetër. Prandaj, ai duhet të shpallet i pranueshëm.</w:t>
      </w:r>
    </w:p>
    <w:p w14:paraId="7C05FA69" w14:textId="44FFC004" w:rsidR="00A22A29" w:rsidRPr="00D37941" w:rsidRDefault="00A22A29" w:rsidP="00CC36B2">
      <w:pPr>
        <w:keepNext/>
        <w:keepLines/>
        <w:numPr>
          <w:ilvl w:val="0"/>
          <w:numId w:val="19"/>
        </w:numPr>
        <w:tabs>
          <w:tab w:val="left" w:pos="360"/>
        </w:tabs>
        <w:autoSpaceDE w:val="0"/>
        <w:autoSpaceDN w:val="0"/>
        <w:adjustRightInd w:val="0"/>
        <w:ind w:firstLine="284"/>
        <w:jc w:val="both"/>
        <w:rPr>
          <w:rFonts w:ascii="Garamond" w:hAnsi="Garamond" w:cs="Times New Roman"/>
          <w:b/>
          <w:bCs/>
          <w:color w:val="000000"/>
        </w:rPr>
      </w:pPr>
      <w:r w:rsidRPr="00D37941">
        <w:rPr>
          <w:rFonts w:ascii="Garamond" w:hAnsi="Garamond" w:cs="Times New Roman"/>
          <w:b/>
          <w:bCs/>
          <w:color w:val="000000"/>
        </w:rPr>
        <w:t>B. Themeli</w:t>
      </w:r>
    </w:p>
    <w:p w14:paraId="0C647B52" w14:textId="04839DEB" w:rsidR="00A22A29" w:rsidRPr="00D37941" w:rsidRDefault="00A22A29" w:rsidP="00CC36B2">
      <w:pPr>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18.</w:t>
      </w:r>
      <w:r w:rsidR="00CC36B2">
        <w:rPr>
          <w:rFonts w:ascii="Garamond" w:hAnsi="Garamond" w:cs="Times New Roman"/>
          <w:color w:val="000000"/>
        </w:rPr>
        <w:t xml:space="preserve"> </w:t>
      </w:r>
      <w:r w:rsidRPr="00D37941">
        <w:rPr>
          <w:rFonts w:ascii="Garamond" w:hAnsi="Garamond" w:cs="Times New Roman"/>
          <w:color w:val="000000"/>
        </w:rPr>
        <w:t xml:space="preserve">Legjislacioni i brendshëm përkatës është paraqitur në </w:t>
      </w:r>
      <w:r w:rsidRPr="00D37941">
        <w:rPr>
          <w:rFonts w:ascii="Garamond" w:hAnsi="Garamond" w:cs="Times New Roman"/>
          <w:i/>
          <w:iCs/>
          <w:color w:val="000000"/>
        </w:rPr>
        <w:t>Delijorgji kundër Shqipërisë</w:t>
      </w:r>
      <w:r w:rsidRPr="00D37941">
        <w:rPr>
          <w:rFonts w:ascii="Garamond" w:hAnsi="Garamond" w:cs="Times New Roman"/>
          <w:color w:val="000000"/>
        </w:rPr>
        <w:t>, nr.</w:t>
      </w:r>
      <w:r w:rsidR="00B5245C">
        <w:rPr>
          <w:rFonts w:ascii="Garamond" w:hAnsi="Garamond" w:cs="Times New Roman"/>
          <w:color w:val="000000"/>
        </w:rPr>
        <w:t xml:space="preserve"> </w:t>
      </w:r>
      <w:r w:rsidRPr="00D37941">
        <w:rPr>
          <w:rFonts w:ascii="Garamond" w:hAnsi="Garamond" w:cs="Times New Roman"/>
          <w:color w:val="000000"/>
        </w:rPr>
        <w:t>6858/11, §§ 39-50, 28 prill 2015, dhe </w:t>
      </w:r>
      <w:r w:rsidRPr="00D37941">
        <w:rPr>
          <w:rFonts w:ascii="Garamond" w:hAnsi="Garamond" w:cs="Times New Roman"/>
          <w:i/>
          <w:iCs/>
          <w:color w:val="000000"/>
        </w:rPr>
        <w:t>Hysa kundër Shqipërisë</w:t>
      </w:r>
      <w:r w:rsidRPr="00D37941">
        <w:rPr>
          <w:rFonts w:ascii="Garamond" w:hAnsi="Garamond" w:cs="Times New Roman"/>
          <w:color w:val="000000"/>
        </w:rPr>
        <w:t>, nr. 52048/16, §§ 26-41, 21 shkurt 2023.</w:t>
      </w:r>
    </w:p>
    <w:p w14:paraId="05DB9EEE" w14:textId="70EB0DF7"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19.</w:t>
      </w:r>
      <w:r w:rsidR="00CC36B2">
        <w:rPr>
          <w:rFonts w:ascii="Garamond" w:hAnsi="Garamond" w:cs="Calibri"/>
          <w:color w:val="000000"/>
        </w:rPr>
        <w:t xml:space="preserve"> </w:t>
      </w:r>
      <w:r w:rsidRPr="00D37941">
        <w:rPr>
          <w:rFonts w:ascii="Garamond" w:hAnsi="Garamond" w:cs="Calibri"/>
          <w:color w:val="000000"/>
        </w:rPr>
        <w:t xml:space="preserve">Gjykata thekson që vazhdimësia e një dyshimi të arsyeshëm është kusht </w:t>
      </w:r>
      <w:r w:rsidRPr="00B5245C">
        <w:rPr>
          <w:rFonts w:ascii="Garamond" w:hAnsi="Garamond" w:cs="Calibri"/>
          <w:i/>
          <w:color w:val="000000"/>
        </w:rPr>
        <w:t>sine qua non</w:t>
      </w:r>
      <w:r w:rsidRPr="00D37941">
        <w:rPr>
          <w:rFonts w:ascii="Garamond" w:hAnsi="Garamond" w:cs="Calibri"/>
          <w:color w:val="000000"/>
        </w:rPr>
        <w:t xml:space="preserve"> për vlefshmërinë e arrestit në burg, por nuk mjafton më pasi kalon një farë kohe. Në këtë çështje, Gjykata duhet të verifikojë nëse shkaqe të tjera të dhëna nga autoritetet gjyqësore vazhdojnë të justifikojnë heqjen e lirisë. Nëse këto shkaqe janë “relevante” dhe “të mjaftueshme”, Gjykata gjithashtu duhet të sigurohet nëse autoritetet kompetente kombëtare kanë treguar “kujdesin e veçantë” në zhvillimin e procesit (shihni </w:t>
      </w:r>
      <w:r w:rsidRPr="00D37941">
        <w:rPr>
          <w:rFonts w:ascii="Garamond" w:hAnsi="Garamond" w:cs="Calibri"/>
          <w:i/>
          <w:iCs/>
          <w:color w:val="000000"/>
        </w:rPr>
        <w:t>Buzadji kundër Republikës së Moldavisë</w:t>
      </w:r>
      <w:r w:rsidRPr="00D37941">
        <w:rPr>
          <w:rFonts w:ascii="Garamond" w:hAnsi="Garamond" w:cs="Calibri"/>
          <w:color w:val="000000"/>
        </w:rPr>
        <w:t xml:space="preserve"> [DHM], nr. 23755/07, §§ 84-91, 102, GJEDNJ 2016, dhe </w:t>
      </w:r>
      <w:r w:rsidRPr="00D37941">
        <w:rPr>
          <w:rFonts w:ascii="Garamond" w:hAnsi="Garamond" w:cs="Calibri"/>
          <w:i/>
          <w:iCs/>
          <w:color w:val="000000"/>
        </w:rPr>
        <w:t>Merabishvili kundër Gjeorgjisë</w:t>
      </w:r>
      <w:r w:rsidRPr="00D37941">
        <w:rPr>
          <w:rFonts w:ascii="Garamond" w:hAnsi="Garamond" w:cs="Calibri"/>
          <w:color w:val="000000"/>
        </w:rPr>
        <w:t xml:space="preserve"> ([DHM], nr. 72508/13, §§ 222-25, 28 nëntor 2017).</w:t>
      </w:r>
    </w:p>
    <w:p w14:paraId="556CD565" w14:textId="7264BFAD"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20.</w:t>
      </w:r>
      <w:r w:rsidR="00CC36B2">
        <w:rPr>
          <w:rFonts w:ascii="Garamond" w:hAnsi="Garamond" w:cs="Calibri"/>
          <w:color w:val="000000"/>
        </w:rPr>
        <w:t xml:space="preserve"> </w:t>
      </w:r>
      <w:r w:rsidRPr="00D37941">
        <w:rPr>
          <w:rFonts w:ascii="Garamond" w:hAnsi="Garamond" w:cs="Calibri"/>
          <w:color w:val="000000"/>
        </w:rPr>
        <w:t>Për t’u kthyer te çështja në fjalë, Gjykata vëren që vendosja e kërkuesit në paraburgim për qëllimet e nenit 5 § 3 të Konventës filloi më 8 tetor 2021 dhe përfundoi me dënimin e tij më 2 qershor 2022. Në këtë rast ai zgjati shtatë muaj dhe njëzet e gjashtë ditë.</w:t>
      </w:r>
    </w:p>
    <w:p w14:paraId="4B4361BA" w14:textId="732A4CB5"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21.</w:t>
      </w:r>
      <w:r w:rsidR="00CC36B2">
        <w:rPr>
          <w:rFonts w:ascii="Garamond" w:hAnsi="Garamond" w:cs="Calibri"/>
          <w:color w:val="000000"/>
        </w:rPr>
        <w:t xml:space="preserve"> </w:t>
      </w:r>
      <w:r w:rsidRPr="00D37941">
        <w:rPr>
          <w:rFonts w:ascii="Garamond" w:hAnsi="Garamond" w:cs="Calibri"/>
          <w:color w:val="000000"/>
        </w:rPr>
        <w:t>Gjykata është e bindur se gjykatat e brendshme, bazuar në provat në dispozicion, provuan që ekzistonte dyshimi i arsyeshëm që kërkuesi kishte kryer veprën penale të shpërdorimit të detyrës së tij zyrtare.</w:t>
      </w:r>
    </w:p>
    <w:p w14:paraId="7308F4D5" w14:textId="461B2A0F"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22.</w:t>
      </w:r>
      <w:r w:rsidR="00CC36B2">
        <w:rPr>
          <w:rFonts w:ascii="Garamond" w:hAnsi="Garamond" w:cs="Calibri"/>
          <w:color w:val="000000"/>
        </w:rPr>
        <w:t xml:space="preserve"> </w:t>
      </w:r>
      <w:r w:rsidRPr="00D37941">
        <w:rPr>
          <w:rFonts w:ascii="Garamond" w:hAnsi="Garamond" w:cs="Calibri"/>
          <w:color w:val="000000"/>
        </w:rPr>
        <w:t>Në lidhje me shkaqet për ndalimin e kërkuesit, gjykatat e brendshme u bazuan kryesisht në rrezikun që kërkuesi mund të manipulonte provat dhe të bashkëpunonte me dëshmitarët dhe në rrezikun e largimit.</w:t>
      </w:r>
    </w:p>
    <w:p w14:paraId="39A58E88" w14:textId="1FB153DD"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23.</w:t>
      </w:r>
      <w:r w:rsidR="00CC36B2">
        <w:rPr>
          <w:rFonts w:ascii="Garamond" w:hAnsi="Garamond" w:cs="Calibri"/>
          <w:color w:val="000000"/>
        </w:rPr>
        <w:t xml:space="preserve"> </w:t>
      </w:r>
      <w:r w:rsidRPr="00D37941">
        <w:rPr>
          <w:rFonts w:ascii="Garamond" w:hAnsi="Garamond" w:cs="Calibri"/>
          <w:color w:val="000000"/>
        </w:rPr>
        <w:t>Gjykatat e brendshme ju referuan nevojës për të marrë prova shtesë si shkak për zgjatjen e ndalimit të kërkuesit, pa bërë ndonjë përpjekje të mëtejshme për të treguar se si zbatohej specifikisht për çështjen e kërkuesit dhe zhvillimet e saj. Ato nuk specifikuan provat specifike që duhej të mblidheshin akoma si edhe nuk shpjeguan pse ato prova nuk mund te merreshin në një fazë më të hershme të hetimit. Ato nuk ju përgjigjën parashtrimeve të kërkuesit që dyshimi kundër tij bazohej në mënyrë ekskluzive mbi dokumente të cilat tashmë ishin sekuestruar nga prokuroria dhe që prandaj nuk ekzistonte rreziku që ai të manipulonte dëshmitarët apo provat e tjera (shihni paragrafin 4</w:t>
      </w:r>
      <w:r w:rsidR="00B5245C">
        <w:rPr>
          <w:rFonts w:ascii="Garamond" w:hAnsi="Garamond" w:cs="Calibri"/>
          <w:color w:val="000000"/>
        </w:rPr>
        <w:t xml:space="preserve"> </w:t>
      </w:r>
      <w:r w:rsidRPr="00D37941">
        <w:rPr>
          <w:rFonts w:ascii="Garamond" w:hAnsi="Garamond" w:cs="Calibri"/>
          <w:color w:val="000000"/>
        </w:rPr>
        <w:t xml:space="preserve">më lart). Gjithashtu gjykatat e brendshme, në terma të përgjithshme, ju referuan rrezikut që, nëse do të lirohej, kërkuesi mund të manipulonte provat, dhe të kërcënonte dëshmitarët (krahasoni </w:t>
      </w:r>
      <w:r w:rsidRPr="00D37941">
        <w:rPr>
          <w:rFonts w:ascii="Garamond" w:hAnsi="Garamond" w:cs="Calibri"/>
          <w:i/>
          <w:iCs/>
          <w:color w:val="000000"/>
        </w:rPr>
        <w:t>Trzaska kundër Polonisë</w:t>
      </w:r>
      <w:r w:rsidRPr="00D37941">
        <w:rPr>
          <w:rFonts w:ascii="Garamond" w:hAnsi="Garamond" w:cs="Calibri"/>
          <w:color w:val="000000"/>
        </w:rPr>
        <w:t xml:space="preserve">, nr. 25792/94, § 65, 11 qershor 2000; </w:t>
      </w:r>
      <w:r w:rsidRPr="00D37941">
        <w:rPr>
          <w:rFonts w:ascii="Garamond" w:hAnsi="Garamond" w:cs="Calibri"/>
          <w:i/>
          <w:iCs/>
          <w:color w:val="000000"/>
        </w:rPr>
        <w:t>Hristov kundër Bullgarisë</w:t>
      </w:r>
      <w:r w:rsidRPr="00D37941">
        <w:rPr>
          <w:rFonts w:ascii="Garamond" w:hAnsi="Garamond" w:cs="Calibri"/>
          <w:color w:val="000000"/>
        </w:rPr>
        <w:t xml:space="preserve">, nr. 35436/97, § 105, 31 korrik 2003; </w:t>
      </w:r>
      <w:r w:rsidRPr="00D37941">
        <w:rPr>
          <w:rFonts w:ascii="Garamond" w:hAnsi="Garamond" w:cs="Calibri"/>
          <w:i/>
          <w:iCs/>
          <w:color w:val="000000"/>
        </w:rPr>
        <w:t>Belchev kundër Bullgarisë</w:t>
      </w:r>
      <w:r w:rsidRPr="00D37941">
        <w:rPr>
          <w:rFonts w:ascii="Garamond" w:hAnsi="Garamond" w:cs="Calibri"/>
          <w:color w:val="000000"/>
        </w:rPr>
        <w:t xml:space="preserve">, nr. 39270/98, § 79, 8 prill 2004; dhe </w:t>
      </w:r>
      <w:r w:rsidRPr="00D37941">
        <w:rPr>
          <w:rFonts w:ascii="Garamond" w:hAnsi="Garamond" w:cs="Calibri"/>
          <w:i/>
          <w:iCs/>
          <w:color w:val="000000"/>
        </w:rPr>
        <w:t>Eldar Hasanov kundër Azerbajxhani t</w:t>
      </w:r>
      <w:r w:rsidRPr="00D37941">
        <w:rPr>
          <w:rFonts w:ascii="Garamond" w:hAnsi="Garamond" w:cs="Calibri"/>
          <w:color w:val="000000"/>
        </w:rPr>
        <w:t>, nr. 12058/21, § 135, 10 tetor 2024). Nuk mund të pranohet parashtrimi i Qeverisë që kërkuesi njihej me personat të cilëve do u merrej deklarimi, në mungesë të provave faktike konkrete mbështetëse ose të ndonjë indicieje për tentativën aktuale të kërkuesit për t’u përfshirë në manipulimin e provave.</w:t>
      </w:r>
      <w:r w:rsidR="00CC36B2">
        <w:rPr>
          <w:rFonts w:ascii="Garamond" w:hAnsi="Garamond" w:cs="Calibri"/>
          <w:color w:val="000000"/>
        </w:rPr>
        <w:t xml:space="preserve"> </w:t>
      </w:r>
    </w:p>
    <w:p w14:paraId="1F59DAB0" w14:textId="55D875A7"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lastRenderedPageBreak/>
        <w:t>24.</w:t>
      </w:r>
      <w:r w:rsidR="00CC36B2">
        <w:rPr>
          <w:rFonts w:ascii="Garamond" w:hAnsi="Garamond" w:cs="Calibri"/>
          <w:color w:val="000000"/>
        </w:rPr>
        <w:t xml:space="preserve"> </w:t>
      </w:r>
      <w:r w:rsidRPr="00D37941">
        <w:rPr>
          <w:rFonts w:ascii="Garamond" w:hAnsi="Garamond" w:cs="Calibri"/>
          <w:color w:val="000000"/>
        </w:rPr>
        <w:t xml:space="preserve">Në lidhje me rrezikun e largimit, Gjykata vëren se argumentet e kërkuesit që ai kishte qenë jashtë dhe ishte kthyer me vullnetin e tij në Shqipëri në muajt paraprirës, dhe që ai i ishte dorëzuar vetë autoriteteve, pasi ishte vënë në dijeni të urdhrit të ndalimit ndaj tij, nuk janë peshuar siç duhet, gjithashtu duke pasur parasysh faktorët që lidhen me karakterin e personit, moralin e tij, familjen, profesionin, pasuritë, lidhjet familjare dhe lidhje të tjera me Shqipërinë (krahasoni </w:t>
      </w:r>
      <w:r w:rsidRPr="00D37941">
        <w:rPr>
          <w:rFonts w:ascii="Garamond" w:hAnsi="Garamond" w:cs="Calibri"/>
          <w:i/>
          <w:iCs/>
          <w:color w:val="000000"/>
        </w:rPr>
        <w:t>Buzadji</w:t>
      </w:r>
      <w:r w:rsidRPr="00D37941">
        <w:rPr>
          <w:rFonts w:ascii="Garamond" w:hAnsi="Garamond" w:cs="Calibri"/>
          <w:color w:val="000000"/>
        </w:rPr>
        <w:t>, cituar më lart, §§ 90 dhe 118). Gjykata më tej thekson se arsyetimi i gjykatave të brendshme nuk u shtjellua për të reflektuar situatën në zhvillim dhe për të verifikuar nëse ato shkaqe vazhdonin të ishin të mjaftueshme në fazën e avancuar të procesit penal.</w:t>
      </w:r>
    </w:p>
    <w:p w14:paraId="55275F43" w14:textId="1B1DBFDF"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25.</w:t>
      </w:r>
      <w:r w:rsidR="00CC36B2">
        <w:rPr>
          <w:rFonts w:ascii="Garamond" w:hAnsi="Garamond" w:cs="Calibri"/>
          <w:color w:val="000000"/>
        </w:rPr>
        <w:t xml:space="preserve"> </w:t>
      </w:r>
      <w:r w:rsidRPr="00D37941">
        <w:rPr>
          <w:rFonts w:ascii="Garamond" w:hAnsi="Garamond" w:cs="Calibri"/>
          <w:color w:val="000000"/>
        </w:rPr>
        <w:t xml:space="preserve">Nuk duket as që ato gjykata kanë vlerësuar siç duhet ndonjë masë sigurimi alternative përtej një deklarate thjesht formale, dhe pavarësisht kërkesave të shumta të kërkuesit për këtë qëllim. </w:t>
      </w:r>
    </w:p>
    <w:p w14:paraId="627E788F" w14:textId="20B5B3F0" w:rsidR="00A22A29" w:rsidRPr="00D37941" w:rsidRDefault="00A22A29" w:rsidP="00CC36B2">
      <w:pPr>
        <w:autoSpaceDE w:val="0"/>
        <w:autoSpaceDN w:val="0"/>
        <w:adjustRightInd w:val="0"/>
        <w:ind w:firstLine="284"/>
        <w:jc w:val="both"/>
        <w:rPr>
          <w:rFonts w:ascii="Garamond" w:hAnsi="Garamond" w:cs="Calibri"/>
          <w:color w:val="000000"/>
        </w:rPr>
      </w:pPr>
      <w:r w:rsidRPr="00D37941">
        <w:rPr>
          <w:rFonts w:ascii="Garamond" w:hAnsi="Garamond" w:cs="Calibri"/>
          <w:color w:val="000000"/>
        </w:rPr>
        <w:t>26.</w:t>
      </w:r>
      <w:r w:rsidR="00CC36B2">
        <w:rPr>
          <w:rFonts w:ascii="Garamond" w:hAnsi="Garamond" w:cs="Calibri"/>
          <w:color w:val="000000"/>
        </w:rPr>
        <w:t xml:space="preserve"> </w:t>
      </w:r>
      <w:r w:rsidRPr="00D37941">
        <w:rPr>
          <w:rFonts w:ascii="Garamond" w:hAnsi="Garamond" w:cs="Calibri"/>
          <w:color w:val="000000"/>
        </w:rPr>
        <w:t xml:space="preserve">Duke pasur parasysh praktikën e saj gjyqësore për temën dhe vlerësimet e mësipërme, Gjykata konkludon se shkaqet e dhëna nga autoritetet e brendshme nuk ishin të “mjaftueshme” për të justifikuar mbajtjen e kërkuesit në paraburgim për periudhën përkatëse prej shtatë muajsh dhe njëzet e gjashtë ditësh nga 8 tetori 2021 deri </w:t>
      </w:r>
      <w:r w:rsidR="00721039">
        <w:rPr>
          <w:rFonts w:ascii="Garamond" w:hAnsi="Garamond" w:cs="Calibri"/>
          <w:color w:val="000000"/>
        </w:rPr>
        <w:t>m</w:t>
      </w:r>
      <w:r w:rsidRPr="00D37941">
        <w:rPr>
          <w:rFonts w:ascii="Garamond" w:hAnsi="Garamond" w:cs="Calibri"/>
          <w:color w:val="000000"/>
        </w:rPr>
        <w:t>ë 2 qershor 2022.</w:t>
      </w:r>
    </w:p>
    <w:p w14:paraId="28E40362" w14:textId="61FAF327" w:rsidR="00A22A29" w:rsidRPr="00D37941" w:rsidRDefault="00A22A29" w:rsidP="00CC36B2">
      <w:pPr>
        <w:keepNext/>
        <w:keepLines/>
        <w:tabs>
          <w:tab w:val="left" w:pos="360"/>
        </w:tabs>
        <w:autoSpaceDE w:val="0"/>
        <w:autoSpaceDN w:val="0"/>
        <w:adjustRightInd w:val="0"/>
        <w:ind w:firstLine="284"/>
        <w:jc w:val="both"/>
        <w:rPr>
          <w:rFonts w:ascii="Garamond" w:hAnsi="Garamond" w:cs="Calibri"/>
          <w:color w:val="000000"/>
        </w:rPr>
      </w:pPr>
      <w:r w:rsidRPr="00D37941">
        <w:rPr>
          <w:rFonts w:ascii="Garamond" w:hAnsi="Garamond" w:cs="Calibri"/>
          <w:color w:val="000000"/>
        </w:rPr>
        <w:t>27.</w:t>
      </w:r>
      <w:r w:rsidR="00CC36B2">
        <w:rPr>
          <w:rFonts w:ascii="Garamond" w:hAnsi="Garamond" w:cs="Calibri"/>
          <w:color w:val="000000"/>
        </w:rPr>
        <w:t xml:space="preserve"> </w:t>
      </w:r>
      <w:r w:rsidRPr="00D37941">
        <w:rPr>
          <w:rFonts w:ascii="Garamond" w:hAnsi="Garamond" w:cs="Calibri"/>
          <w:color w:val="000000"/>
        </w:rPr>
        <w:t xml:space="preserve">Në këto rrethana, nuk është e nevojshme të shqyrtohet nëse proceset janë kryer me kujdesin e veçantë. </w:t>
      </w:r>
    </w:p>
    <w:p w14:paraId="4E627CA0" w14:textId="377A15FC" w:rsidR="00A22A29" w:rsidRPr="00D37941" w:rsidRDefault="00A22A29" w:rsidP="00CC36B2">
      <w:pPr>
        <w:keepNext/>
        <w:tabs>
          <w:tab w:val="left" w:pos="360"/>
        </w:tabs>
        <w:autoSpaceDE w:val="0"/>
        <w:autoSpaceDN w:val="0"/>
        <w:adjustRightInd w:val="0"/>
        <w:ind w:firstLine="284"/>
        <w:jc w:val="both"/>
        <w:rPr>
          <w:rFonts w:ascii="Garamond" w:hAnsi="Garamond" w:cs="Calibri"/>
          <w:color w:val="000000"/>
        </w:rPr>
      </w:pPr>
      <w:r w:rsidRPr="00D37941">
        <w:rPr>
          <w:rFonts w:ascii="Garamond" w:hAnsi="Garamond" w:cs="Calibri"/>
          <w:color w:val="000000"/>
        </w:rPr>
        <w:t>28.</w:t>
      </w:r>
      <w:r w:rsidR="00CC36B2">
        <w:rPr>
          <w:rFonts w:ascii="Garamond" w:hAnsi="Garamond" w:cs="Calibri"/>
          <w:color w:val="000000"/>
        </w:rPr>
        <w:t xml:space="preserve"> </w:t>
      </w:r>
      <w:r w:rsidRPr="00D37941">
        <w:rPr>
          <w:rFonts w:ascii="Garamond" w:hAnsi="Garamond" w:cs="Calibri"/>
          <w:color w:val="000000"/>
        </w:rPr>
        <w:t>Prandaj në këto rrethana konstatohet shkelje e paragrafit 3, të nenit 5 të Konventës.</w:t>
      </w:r>
    </w:p>
    <w:p w14:paraId="3353DE8B" w14:textId="333967BC" w:rsidR="00A22A29" w:rsidRPr="00D37941" w:rsidRDefault="00A22A29" w:rsidP="00CC36B2">
      <w:pPr>
        <w:keepNext/>
        <w:tabs>
          <w:tab w:val="left" w:pos="360"/>
        </w:tabs>
        <w:autoSpaceDE w:val="0"/>
        <w:autoSpaceDN w:val="0"/>
        <w:adjustRightInd w:val="0"/>
        <w:ind w:firstLine="284"/>
        <w:jc w:val="both"/>
        <w:rPr>
          <w:rFonts w:ascii="Garamond" w:hAnsi="Garamond" w:cs="Calibri"/>
          <w:caps/>
          <w:color w:val="000000"/>
        </w:rPr>
      </w:pPr>
      <w:r w:rsidRPr="00D37941">
        <w:rPr>
          <w:rFonts w:ascii="Garamond" w:hAnsi="Garamond" w:cs="Calibri"/>
          <w:color w:val="000000"/>
        </w:rPr>
        <w:t>ZBATIMI I NENIT 41 TË KONVENTËS</w:t>
      </w:r>
    </w:p>
    <w:p w14:paraId="338D3ADC" w14:textId="3A1412F5" w:rsidR="00A22A29" w:rsidRPr="00D37941" w:rsidRDefault="00A22A29" w:rsidP="00CC36B2">
      <w:pPr>
        <w:keepNext/>
        <w:tabs>
          <w:tab w:val="left" w:pos="360"/>
        </w:tabs>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29.</w:t>
      </w:r>
      <w:r w:rsidR="00CC36B2">
        <w:rPr>
          <w:rFonts w:ascii="Garamond" w:hAnsi="Garamond" w:cs="Times New Roman"/>
          <w:color w:val="000000"/>
        </w:rPr>
        <w:t xml:space="preserve"> </w:t>
      </w:r>
      <w:r w:rsidRPr="00D37941">
        <w:rPr>
          <w:rFonts w:ascii="Garamond" w:hAnsi="Garamond" w:cs="Times New Roman"/>
          <w:color w:val="000000"/>
        </w:rPr>
        <w:t>Kërkuesi kërkoi 10,000 euro (EUR) për dëmin jopasuror, dhe 3,000 EUR</w:t>
      </w:r>
      <w:r w:rsidRPr="00D37941">
        <w:rPr>
          <w:rFonts w:ascii="Garamond" w:hAnsi="Garamond" w:cs="Times New Roman"/>
          <w:b/>
          <w:bCs/>
          <w:color w:val="000000"/>
        </w:rPr>
        <w:t xml:space="preserve"> </w:t>
      </w:r>
      <w:r w:rsidRPr="00D37941">
        <w:rPr>
          <w:rFonts w:ascii="Garamond" w:hAnsi="Garamond" w:cs="Times New Roman"/>
          <w:color w:val="000000"/>
        </w:rPr>
        <w:t>për kosto dhe shpenzime të bëra para gjykatave të brendshme dhe 2,880 EUR për kosto dhe shpenzime të bëra para Gjykatës.</w:t>
      </w:r>
    </w:p>
    <w:p w14:paraId="4C17E4E2" w14:textId="709FBA6F" w:rsidR="00A22A29" w:rsidRPr="00D37941" w:rsidRDefault="00A22A29" w:rsidP="00CC36B2">
      <w:pPr>
        <w:keepNext/>
        <w:tabs>
          <w:tab w:val="left" w:pos="360"/>
        </w:tabs>
        <w:autoSpaceDE w:val="0"/>
        <w:autoSpaceDN w:val="0"/>
        <w:adjustRightInd w:val="0"/>
        <w:ind w:firstLine="284"/>
        <w:jc w:val="both"/>
        <w:rPr>
          <w:rFonts w:ascii="Garamond" w:hAnsi="Garamond" w:cs="Calibri"/>
          <w:color w:val="000000"/>
        </w:rPr>
      </w:pPr>
      <w:r w:rsidRPr="00D37941">
        <w:rPr>
          <w:rFonts w:ascii="Garamond" w:hAnsi="Garamond" w:cs="Calibri"/>
          <w:color w:val="000000"/>
        </w:rPr>
        <w:t>30.</w:t>
      </w:r>
      <w:r w:rsidR="00CC36B2">
        <w:rPr>
          <w:rFonts w:ascii="Garamond" w:hAnsi="Garamond" w:cs="Calibri"/>
          <w:color w:val="000000"/>
        </w:rPr>
        <w:t xml:space="preserve"> </w:t>
      </w:r>
      <w:r w:rsidRPr="00D37941">
        <w:rPr>
          <w:rFonts w:ascii="Garamond" w:hAnsi="Garamond" w:cs="Calibri"/>
          <w:color w:val="000000"/>
        </w:rPr>
        <w:t>Qeveria e kundërshtoi pretendimin e kërkuesit.</w:t>
      </w:r>
    </w:p>
    <w:p w14:paraId="4BB49F92" w14:textId="2F2817B3" w:rsidR="00A22A29" w:rsidRPr="00D37941" w:rsidRDefault="00A22A29" w:rsidP="00CC36B2">
      <w:pPr>
        <w:keepNext/>
        <w:tabs>
          <w:tab w:val="left" w:pos="360"/>
        </w:tabs>
        <w:autoSpaceDE w:val="0"/>
        <w:autoSpaceDN w:val="0"/>
        <w:adjustRightInd w:val="0"/>
        <w:ind w:firstLine="284"/>
        <w:jc w:val="both"/>
        <w:rPr>
          <w:rFonts w:ascii="Garamond" w:hAnsi="Garamond" w:cs="Calibri"/>
          <w:color w:val="000000"/>
        </w:rPr>
      </w:pPr>
      <w:r w:rsidRPr="00D37941">
        <w:rPr>
          <w:rFonts w:ascii="Garamond" w:hAnsi="Garamond" w:cs="Calibri"/>
          <w:color w:val="000000"/>
        </w:rPr>
        <w:t>31.</w:t>
      </w:r>
      <w:r w:rsidR="00CC36B2">
        <w:rPr>
          <w:rFonts w:ascii="Garamond" w:hAnsi="Garamond" w:cs="Calibri"/>
          <w:color w:val="000000"/>
        </w:rPr>
        <w:t xml:space="preserve"> </w:t>
      </w:r>
      <w:r w:rsidRPr="00D37941">
        <w:rPr>
          <w:rFonts w:ascii="Garamond" w:hAnsi="Garamond" w:cs="Calibri"/>
          <w:color w:val="000000"/>
        </w:rPr>
        <w:t>Gjykata i cakton kërkuesit shumën prej 500 EUR për dëmin jopasuror, plus çdo taksë që mund t’i ngarkohet kërkuesit.</w:t>
      </w:r>
    </w:p>
    <w:p w14:paraId="6B5A8C56" w14:textId="75E97B87" w:rsidR="00A22A29" w:rsidRPr="00D37941" w:rsidRDefault="00A22A29" w:rsidP="00CC36B2">
      <w:pPr>
        <w:keepNext/>
        <w:tabs>
          <w:tab w:val="left" w:pos="360"/>
        </w:tabs>
        <w:autoSpaceDE w:val="0"/>
        <w:autoSpaceDN w:val="0"/>
        <w:adjustRightInd w:val="0"/>
        <w:ind w:firstLine="284"/>
        <w:jc w:val="both"/>
        <w:rPr>
          <w:rFonts w:ascii="Garamond" w:hAnsi="Garamond" w:cs="Calibri"/>
          <w:color w:val="000000"/>
        </w:rPr>
      </w:pPr>
      <w:r w:rsidRPr="00D37941">
        <w:rPr>
          <w:rFonts w:ascii="Garamond" w:hAnsi="Garamond" w:cs="Calibri"/>
          <w:color w:val="000000"/>
        </w:rPr>
        <w:t>32.</w:t>
      </w:r>
      <w:r w:rsidR="00CC36B2">
        <w:rPr>
          <w:rFonts w:ascii="Garamond" w:hAnsi="Garamond" w:cs="Calibri"/>
          <w:color w:val="000000"/>
        </w:rPr>
        <w:t xml:space="preserve"> </w:t>
      </w:r>
      <w:r w:rsidRPr="00D37941">
        <w:rPr>
          <w:rFonts w:ascii="Garamond" w:hAnsi="Garamond" w:cs="Calibri"/>
          <w:color w:val="000000"/>
        </w:rPr>
        <w:t xml:space="preserve">Duke pasur parasysh dokumentet përpara saj, Gjykata e vlerëson të arsyeshme që të caktojë shpërblim 5,000 EUR që mbulon kostot nën të gjitha zërat, plus çdo taksë që mund t’i ngarkohet kërkuesit, për t’u paguar në llogarinë bankare të përfaqësuesit të identifikuar prej tij (krahasoni </w:t>
      </w:r>
      <w:r w:rsidRPr="00D37941">
        <w:rPr>
          <w:rFonts w:ascii="Garamond" w:hAnsi="Garamond" w:cs="Calibri"/>
          <w:i/>
          <w:iCs/>
          <w:color w:val="000000"/>
        </w:rPr>
        <w:t>Carabulea kundër Rumanisë</w:t>
      </w:r>
      <w:r w:rsidRPr="00D37941">
        <w:rPr>
          <w:rFonts w:ascii="Garamond" w:hAnsi="Garamond" w:cs="Calibri"/>
          <w:color w:val="000000"/>
        </w:rPr>
        <w:t>, nr. 45661/99, §§ 180 dhe 181, 13 korrik 2010).</w:t>
      </w:r>
    </w:p>
    <w:p w14:paraId="4E9EE69F" w14:textId="77777777" w:rsidR="00C114EC" w:rsidRDefault="00C114EC" w:rsidP="00CC36B2">
      <w:pPr>
        <w:keepNext/>
        <w:tabs>
          <w:tab w:val="left" w:pos="360"/>
        </w:tabs>
        <w:autoSpaceDE w:val="0"/>
        <w:autoSpaceDN w:val="0"/>
        <w:adjustRightInd w:val="0"/>
        <w:ind w:firstLine="284"/>
        <w:jc w:val="both"/>
        <w:rPr>
          <w:rFonts w:ascii="Garamond" w:hAnsi="Garamond" w:cs="Calibri"/>
          <w:caps/>
          <w:color w:val="000000"/>
        </w:rPr>
      </w:pPr>
    </w:p>
    <w:p w14:paraId="0BC6B974" w14:textId="1A19109C" w:rsidR="00A22A29" w:rsidRPr="00D37941" w:rsidRDefault="00A22A29" w:rsidP="00C114EC">
      <w:pPr>
        <w:keepNext/>
        <w:tabs>
          <w:tab w:val="left" w:pos="360"/>
        </w:tabs>
        <w:autoSpaceDE w:val="0"/>
        <w:autoSpaceDN w:val="0"/>
        <w:adjustRightInd w:val="0"/>
        <w:ind w:firstLine="284"/>
        <w:jc w:val="center"/>
        <w:rPr>
          <w:rFonts w:ascii="Garamond" w:hAnsi="Garamond" w:cs="Calibri"/>
          <w:caps/>
          <w:color w:val="000000"/>
        </w:rPr>
      </w:pPr>
      <w:r w:rsidRPr="00D37941">
        <w:rPr>
          <w:rFonts w:ascii="Garamond" w:hAnsi="Garamond" w:cs="Calibri"/>
          <w:caps/>
          <w:color w:val="000000"/>
        </w:rPr>
        <w:t>PËR KËTO ARSYE, GJYKATA, UNANIMISHT,</w:t>
      </w:r>
    </w:p>
    <w:p w14:paraId="0C73631B" w14:textId="77777777" w:rsidR="00C114EC" w:rsidRPr="00C114EC" w:rsidRDefault="00C114EC" w:rsidP="00CC36B2">
      <w:pPr>
        <w:keepNext/>
        <w:numPr>
          <w:ilvl w:val="0"/>
          <w:numId w:val="19"/>
        </w:numPr>
        <w:tabs>
          <w:tab w:val="left" w:pos="340"/>
        </w:tabs>
        <w:autoSpaceDE w:val="0"/>
        <w:autoSpaceDN w:val="0"/>
        <w:adjustRightInd w:val="0"/>
        <w:ind w:firstLine="284"/>
        <w:jc w:val="both"/>
        <w:rPr>
          <w:rFonts w:ascii="Garamond" w:hAnsi="Garamond" w:cs="Times New Roman"/>
          <w:color w:val="000000"/>
        </w:rPr>
      </w:pPr>
    </w:p>
    <w:p w14:paraId="61C55481" w14:textId="6B397130" w:rsidR="00A22A29" w:rsidRPr="00D37941" w:rsidRDefault="00A22A29" w:rsidP="00CC36B2">
      <w:pPr>
        <w:keepNext/>
        <w:numPr>
          <w:ilvl w:val="0"/>
          <w:numId w:val="19"/>
        </w:numPr>
        <w:tabs>
          <w:tab w:val="left" w:pos="340"/>
        </w:tabs>
        <w:autoSpaceDE w:val="0"/>
        <w:autoSpaceDN w:val="0"/>
        <w:adjustRightInd w:val="0"/>
        <w:ind w:firstLine="284"/>
        <w:jc w:val="both"/>
        <w:rPr>
          <w:rFonts w:ascii="Garamond" w:hAnsi="Garamond" w:cs="Times New Roman"/>
          <w:color w:val="000000"/>
        </w:rPr>
      </w:pPr>
      <w:r w:rsidRPr="00D37941">
        <w:rPr>
          <w:rFonts w:ascii="Garamond" w:hAnsi="Garamond" w:cs="Times New Roman"/>
          <w:i/>
          <w:iCs/>
          <w:color w:val="000000"/>
        </w:rPr>
        <w:t xml:space="preserve">1. </w:t>
      </w:r>
      <w:r w:rsidR="008D781B" w:rsidRPr="00D37941">
        <w:rPr>
          <w:rFonts w:ascii="Garamond" w:hAnsi="Garamond" w:cs="Times New Roman"/>
          <w:i/>
          <w:iCs/>
          <w:color w:val="000000"/>
        </w:rPr>
        <w:t>Shpall</w:t>
      </w:r>
      <w:r w:rsidR="008D781B" w:rsidRPr="00D37941">
        <w:rPr>
          <w:rFonts w:ascii="Garamond" w:hAnsi="Garamond" w:cs="Times New Roman"/>
          <w:color w:val="000000"/>
        </w:rPr>
        <w:t xml:space="preserve"> </w:t>
      </w:r>
      <w:r w:rsidRPr="00D37941">
        <w:rPr>
          <w:rFonts w:ascii="Garamond" w:hAnsi="Garamond" w:cs="Times New Roman"/>
          <w:color w:val="000000"/>
        </w:rPr>
        <w:t>kërkesën të pranueshme;</w:t>
      </w:r>
    </w:p>
    <w:p w14:paraId="6A47CFFF" w14:textId="110FC2CB" w:rsidR="00A22A29" w:rsidRPr="00D37941" w:rsidRDefault="00A22A29" w:rsidP="00CC36B2">
      <w:pPr>
        <w:keepNext/>
        <w:numPr>
          <w:ilvl w:val="0"/>
          <w:numId w:val="19"/>
        </w:numPr>
        <w:tabs>
          <w:tab w:val="left" w:pos="340"/>
        </w:tabs>
        <w:autoSpaceDE w:val="0"/>
        <w:autoSpaceDN w:val="0"/>
        <w:adjustRightInd w:val="0"/>
        <w:ind w:firstLine="284"/>
        <w:jc w:val="both"/>
        <w:rPr>
          <w:rFonts w:ascii="Garamond" w:hAnsi="Garamond" w:cs="Times New Roman"/>
          <w:color w:val="000000"/>
        </w:rPr>
      </w:pPr>
      <w:r w:rsidRPr="00D37941">
        <w:rPr>
          <w:rFonts w:ascii="Garamond" w:hAnsi="Garamond" w:cs="Times New Roman"/>
          <w:i/>
          <w:iCs/>
          <w:color w:val="000000"/>
        </w:rPr>
        <w:t xml:space="preserve">2. </w:t>
      </w:r>
      <w:r w:rsidR="008D781B" w:rsidRPr="00D37941">
        <w:rPr>
          <w:rFonts w:ascii="Garamond" w:hAnsi="Garamond" w:cs="Times New Roman"/>
          <w:i/>
          <w:iCs/>
          <w:color w:val="000000"/>
        </w:rPr>
        <w:t>Shprehet</w:t>
      </w:r>
      <w:r w:rsidR="008D781B" w:rsidRPr="00D37941">
        <w:rPr>
          <w:rFonts w:ascii="Garamond" w:hAnsi="Garamond" w:cs="Times New Roman"/>
          <w:color w:val="000000"/>
        </w:rPr>
        <w:t xml:space="preserve"> </w:t>
      </w:r>
      <w:r w:rsidRPr="00D37941">
        <w:rPr>
          <w:rFonts w:ascii="Garamond" w:hAnsi="Garamond" w:cs="Times New Roman"/>
          <w:color w:val="000000"/>
        </w:rPr>
        <w:t>që konstaton shkelje të nenit 5 § 3 të Konventës;</w:t>
      </w:r>
    </w:p>
    <w:p w14:paraId="6003627F" w14:textId="142D3140" w:rsidR="00A22A29" w:rsidRPr="00D37941" w:rsidRDefault="00A22A29" w:rsidP="00CC36B2">
      <w:pPr>
        <w:keepNext/>
        <w:numPr>
          <w:ilvl w:val="0"/>
          <w:numId w:val="19"/>
        </w:numPr>
        <w:tabs>
          <w:tab w:val="left" w:pos="340"/>
        </w:tabs>
        <w:autoSpaceDE w:val="0"/>
        <w:autoSpaceDN w:val="0"/>
        <w:adjustRightInd w:val="0"/>
        <w:ind w:firstLine="284"/>
        <w:jc w:val="both"/>
        <w:rPr>
          <w:rFonts w:ascii="Garamond" w:hAnsi="Garamond" w:cs="Times New Roman"/>
          <w:color w:val="000000"/>
        </w:rPr>
      </w:pPr>
      <w:r w:rsidRPr="00D37941">
        <w:rPr>
          <w:rFonts w:ascii="Garamond" w:hAnsi="Garamond" w:cs="Times New Roman"/>
          <w:i/>
          <w:iCs/>
          <w:color w:val="000000"/>
        </w:rPr>
        <w:t>3. Vendos</w:t>
      </w:r>
      <w:r w:rsidR="00034F47">
        <w:rPr>
          <w:rFonts w:ascii="Garamond" w:hAnsi="Garamond" w:cs="Times New Roman"/>
          <w:i/>
          <w:iCs/>
          <w:color w:val="000000"/>
        </w:rPr>
        <w:t>:</w:t>
      </w:r>
    </w:p>
    <w:p w14:paraId="7CE67B73" w14:textId="77251426" w:rsidR="00A22A29" w:rsidRPr="00D37941" w:rsidRDefault="00A22A29" w:rsidP="00CC36B2">
      <w:pPr>
        <w:tabs>
          <w:tab w:val="left" w:pos="680"/>
        </w:tabs>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a) që Shteti i paditur t’i paguajë kërkuesit, brenda tre muajve, shumat e mëposhtme</w:t>
      </w:r>
      <w:r w:rsidRPr="00D37941">
        <w:rPr>
          <w:rFonts w:ascii="Garamond" w:hAnsi="Garamond" w:cs="Times New Roman"/>
          <w:b/>
          <w:bCs/>
          <w:color w:val="000000"/>
        </w:rPr>
        <w:t xml:space="preserve">, </w:t>
      </w:r>
      <w:r w:rsidRPr="00D37941">
        <w:rPr>
          <w:rFonts w:ascii="Garamond" w:hAnsi="Garamond" w:cs="Times New Roman"/>
          <w:color w:val="000000"/>
        </w:rPr>
        <w:t>që do të konvertohen në monedhën e Shtetit të paditur me kursin e këmbimit në fuqi në datën e shlyerjes:</w:t>
      </w:r>
    </w:p>
    <w:p w14:paraId="311AD866" w14:textId="466D653E" w:rsidR="00A22A29" w:rsidRPr="00D37941" w:rsidRDefault="00A22A29" w:rsidP="00CC36B2">
      <w:pPr>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i</w:t>
      </w:r>
      <w:r w:rsidR="00C303DC">
        <w:rPr>
          <w:rFonts w:ascii="Garamond" w:hAnsi="Garamond" w:cs="Times New Roman"/>
          <w:color w:val="000000"/>
        </w:rPr>
        <w:t>.</w:t>
      </w:r>
      <w:r w:rsidRPr="00D37941">
        <w:rPr>
          <w:rFonts w:ascii="Garamond" w:hAnsi="Garamond" w:cs="Times New Roman"/>
          <w:color w:val="000000"/>
        </w:rPr>
        <w:t xml:space="preserve"> 500 euro (pesëqind euro) për dëmin jopasuror, plus çdo taksë që mund të ngarkohet;</w:t>
      </w:r>
    </w:p>
    <w:p w14:paraId="6DEC9100" w14:textId="28D8C118" w:rsidR="00A22A29" w:rsidRPr="00D37941" w:rsidRDefault="00A22A29" w:rsidP="00CC36B2">
      <w:pPr>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ii</w:t>
      </w:r>
      <w:r w:rsidR="00C303DC">
        <w:rPr>
          <w:rFonts w:ascii="Garamond" w:hAnsi="Garamond" w:cs="Times New Roman"/>
          <w:color w:val="000000"/>
        </w:rPr>
        <w:t>.</w:t>
      </w:r>
      <w:r w:rsidRPr="00D37941">
        <w:rPr>
          <w:rFonts w:ascii="Garamond" w:hAnsi="Garamond" w:cs="Times New Roman"/>
          <w:color w:val="000000"/>
        </w:rPr>
        <w:t xml:space="preserve"> 5,000 (pesë mijë euro) EUR për kostot dhe shpenzimet, plus çdo taksë që mund t’i ngarkohet kërkuesit që do të paguhen në llogarinë bankare të përfaqësuesit të caktuar prej tij;</w:t>
      </w:r>
    </w:p>
    <w:p w14:paraId="2783A5F0" w14:textId="37220156" w:rsidR="00A22A29" w:rsidRPr="00D37941" w:rsidRDefault="00A22A29" w:rsidP="00CC36B2">
      <w:pPr>
        <w:tabs>
          <w:tab w:val="left" w:pos="680"/>
        </w:tabs>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b) nga mbarimi i afatit tre mujor të sipërpërmendur deri në shlyerje, interes i thjeshtë të paguhet për shumat e mësipërme sipas normës të njëjtë me normën marxhinale të kreditimit të Bankës Qendrore E</w:t>
      </w:r>
      <w:r w:rsidR="00314FF2">
        <w:rPr>
          <w:rFonts w:ascii="Garamond" w:hAnsi="Garamond" w:cs="Times New Roman"/>
          <w:color w:val="000000"/>
        </w:rPr>
        <w:t>v</w:t>
      </w:r>
      <w:r w:rsidRPr="00D37941">
        <w:rPr>
          <w:rFonts w:ascii="Garamond" w:hAnsi="Garamond" w:cs="Times New Roman"/>
          <w:color w:val="000000"/>
        </w:rPr>
        <w:t>ropiane gjatë periudhës së mospagimit plus tre pikë përqindje;</w:t>
      </w:r>
    </w:p>
    <w:p w14:paraId="0081A243" w14:textId="5531776E" w:rsidR="00A22A29" w:rsidRPr="00D37941" w:rsidRDefault="00A22A29" w:rsidP="00CC36B2">
      <w:pPr>
        <w:tabs>
          <w:tab w:val="left" w:pos="340"/>
        </w:tabs>
        <w:autoSpaceDE w:val="0"/>
        <w:autoSpaceDN w:val="0"/>
        <w:adjustRightInd w:val="0"/>
        <w:ind w:firstLine="284"/>
        <w:jc w:val="both"/>
        <w:rPr>
          <w:rFonts w:ascii="Garamond" w:hAnsi="Garamond" w:cs="Times New Roman"/>
          <w:color w:val="000000"/>
        </w:rPr>
      </w:pPr>
      <w:r w:rsidRPr="00D37941">
        <w:rPr>
          <w:rFonts w:ascii="Garamond" w:hAnsi="Garamond" w:cs="Times New Roman"/>
          <w:i/>
          <w:iCs/>
          <w:color w:val="000000"/>
        </w:rPr>
        <w:t xml:space="preserve">4. </w:t>
      </w:r>
      <w:r w:rsidR="00A20045" w:rsidRPr="00D37941">
        <w:rPr>
          <w:rFonts w:ascii="Garamond" w:hAnsi="Garamond" w:cs="Times New Roman"/>
          <w:i/>
          <w:iCs/>
          <w:color w:val="000000"/>
        </w:rPr>
        <w:t>Rrëzon</w:t>
      </w:r>
      <w:r w:rsidR="00A20045" w:rsidRPr="00D37941">
        <w:rPr>
          <w:rFonts w:ascii="Garamond" w:hAnsi="Garamond" w:cs="Times New Roman"/>
          <w:color w:val="000000"/>
        </w:rPr>
        <w:t xml:space="preserve"> </w:t>
      </w:r>
      <w:r w:rsidRPr="00D37941">
        <w:rPr>
          <w:rFonts w:ascii="Garamond" w:hAnsi="Garamond" w:cs="Times New Roman"/>
          <w:color w:val="000000"/>
        </w:rPr>
        <w:t>pjesën tjetër të pretendimit të kërkuesit për kompensim të drejtë.</w:t>
      </w:r>
    </w:p>
    <w:p w14:paraId="083A8F0D" w14:textId="2E99FECF" w:rsidR="00A22A29" w:rsidRDefault="00A22A29" w:rsidP="00CC36B2">
      <w:pPr>
        <w:keepNext/>
        <w:keepLines/>
        <w:autoSpaceDE w:val="0"/>
        <w:autoSpaceDN w:val="0"/>
        <w:adjustRightInd w:val="0"/>
        <w:ind w:firstLine="284"/>
        <w:jc w:val="both"/>
        <w:rPr>
          <w:rFonts w:ascii="Garamond" w:hAnsi="Garamond" w:cs="Times New Roman"/>
          <w:color w:val="000000"/>
        </w:rPr>
      </w:pPr>
      <w:r w:rsidRPr="00D37941">
        <w:rPr>
          <w:rFonts w:ascii="Garamond" w:hAnsi="Garamond" w:cs="Times New Roman"/>
          <w:color w:val="000000"/>
        </w:rPr>
        <w:t>Bërë në gjuhën angleze dhe njoftuar me shkrim më 25 shkurt 2025 sipas Rregullit 77 §§ 2 dhe 3 të Rregullores së Gjykatës.</w:t>
      </w:r>
    </w:p>
    <w:p w14:paraId="64D126C2" w14:textId="46C8DF54" w:rsidR="00314FF2" w:rsidRDefault="00314FF2" w:rsidP="00CC36B2">
      <w:pPr>
        <w:keepNext/>
        <w:keepLines/>
        <w:autoSpaceDE w:val="0"/>
        <w:autoSpaceDN w:val="0"/>
        <w:adjustRightInd w:val="0"/>
        <w:ind w:firstLine="284"/>
        <w:jc w:val="both"/>
        <w:rPr>
          <w:rFonts w:ascii="Garamond" w:hAnsi="Garamond"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5"/>
      </w:tblGrid>
      <w:tr w:rsidR="00314FF2" w14:paraId="361A597D" w14:textId="77777777" w:rsidTr="00314FF2">
        <w:tc>
          <w:tcPr>
            <w:tcW w:w="3256" w:type="dxa"/>
          </w:tcPr>
          <w:p w14:paraId="503B738E" w14:textId="2E94FF45" w:rsidR="00314FF2" w:rsidRDefault="00314FF2" w:rsidP="00CC36B2">
            <w:pPr>
              <w:keepNext/>
              <w:keepLines/>
              <w:autoSpaceDE w:val="0"/>
              <w:autoSpaceDN w:val="0"/>
              <w:adjustRightInd w:val="0"/>
              <w:jc w:val="both"/>
              <w:rPr>
                <w:rFonts w:ascii="Garamond" w:hAnsi="Garamond" w:cs="Times New Roman"/>
                <w:color w:val="000000"/>
              </w:rPr>
            </w:pPr>
            <w:r w:rsidRPr="00D37941">
              <w:rPr>
                <w:rFonts w:ascii="Garamond" w:hAnsi="Garamond" w:cs="Times New Roman"/>
                <w:color w:val="000000"/>
              </w:rPr>
              <w:t>Olga Chernishova</w:t>
            </w:r>
          </w:p>
        </w:tc>
        <w:tc>
          <w:tcPr>
            <w:tcW w:w="2835" w:type="dxa"/>
          </w:tcPr>
          <w:p w14:paraId="13CCE282" w14:textId="1A5ECADB" w:rsidR="00314FF2" w:rsidRDefault="00314FF2" w:rsidP="00314FF2">
            <w:pPr>
              <w:tabs>
                <w:tab w:val="center" w:pos="1400"/>
                <w:tab w:val="center" w:pos="5940"/>
              </w:tabs>
              <w:autoSpaceDE w:val="0"/>
              <w:autoSpaceDN w:val="0"/>
              <w:adjustRightInd w:val="0"/>
              <w:jc w:val="both"/>
              <w:rPr>
                <w:rFonts w:ascii="Garamond" w:hAnsi="Garamond" w:cs="Times New Roman"/>
                <w:color w:val="000000"/>
              </w:rPr>
            </w:pPr>
            <w:r w:rsidRPr="00D37941">
              <w:rPr>
                <w:rFonts w:ascii="Garamond" w:hAnsi="Garamond" w:cs="Times New Roman"/>
                <w:color w:val="000000"/>
              </w:rPr>
              <w:t>Oddný Mjöll Arnardóttir</w:t>
            </w:r>
          </w:p>
        </w:tc>
      </w:tr>
      <w:tr w:rsidR="00314FF2" w:rsidRPr="00314FF2" w14:paraId="2C9F7489" w14:textId="77777777" w:rsidTr="00314FF2">
        <w:tc>
          <w:tcPr>
            <w:tcW w:w="3256" w:type="dxa"/>
          </w:tcPr>
          <w:p w14:paraId="2BE7D618" w14:textId="5F695E44" w:rsidR="00314FF2" w:rsidRPr="00314FF2" w:rsidRDefault="00314FF2" w:rsidP="00314FF2">
            <w:pPr>
              <w:tabs>
                <w:tab w:val="center" w:pos="1400"/>
                <w:tab w:val="center" w:pos="5940"/>
              </w:tabs>
              <w:autoSpaceDE w:val="0"/>
              <w:autoSpaceDN w:val="0"/>
              <w:adjustRightInd w:val="0"/>
              <w:jc w:val="both"/>
              <w:rPr>
                <w:rFonts w:ascii="Garamond" w:hAnsi="Garamond" w:cs="Times New Roman"/>
                <w:b/>
                <w:color w:val="000000"/>
              </w:rPr>
            </w:pPr>
            <w:r w:rsidRPr="00314FF2">
              <w:rPr>
                <w:rFonts w:ascii="Garamond" w:hAnsi="Garamond" w:cs="Times New Roman"/>
                <w:b/>
                <w:color w:val="000000"/>
              </w:rPr>
              <w:t xml:space="preserve">Zëvendëskancelare në detyrë </w:t>
            </w:r>
          </w:p>
        </w:tc>
        <w:tc>
          <w:tcPr>
            <w:tcW w:w="2835" w:type="dxa"/>
          </w:tcPr>
          <w:p w14:paraId="780D2DB5" w14:textId="2F6D9E69" w:rsidR="00314FF2" w:rsidRPr="00314FF2" w:rsidRDefault="00314FF2" w:rsidP="00CC36B2">
            <w:pPr>
              <w:keepNext/>
              <w:keepLines/>
              <w:autoSpaceDE w:val="0"/>
              <w:autoSpaceDN w:val="0"/>
              <w:adjustRightInd w:val="0"/>
              <w:jc w:val="both"/>
              <w:rPr>
                <w:rFonts w:ascii="Garamond" w:hAnsi="Garamond" w:cs="Times New Roman"/>
                <w:b/>
                <w:color w:val="000000"/>
              </w:rPr>
            </w:pPr>
            <w:r w:rsidRPr="00314FF2">
              <w:rPr>
                <w:rFonts w:ascii="Garamond" w:hAnsi="Garamond" w:cs="Times New Roman"/>
                <w:b/>
                <w:color w:val="000000"/>
              </w:rPr>
              <w:t>President</w:t>
            </w:r>
          </w:p>
        </w:tc>
      </w:tr>
    </w:tbl>
    <w:p w14:paraId="6F43EE96" w14:textId="77777777" w:rsidR="00675AF2" w:rsidRPr="00D37941" w:rsidRDefault="00675AF2" w:rsidP="001435DD">
      <w:pPr>
        <w:rPr>
          <w:rFonts w:ascii="Garamond" w:hAnsi="Garamond"/>
        </w:rPr>
      </w:pPr>
    </w:p>
    <w:sectPr w:rsidR="00675AF2" w:rsidRPr="00D37941" w:rsidSect="007539E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B0CB0" w14:textId="77777777" w:rsidR="00EC0C7E" w:rsidRDefault="00EC0C7E">
      <w:r>
        <w:separator/>
      </w:r>
    </w:p>
  </w:endnote>
  <w:endnote w:type="continuationSeparator" w:id="0">
    <w:p w14:paraId="6CAC783B" w14:textId="77777777" w:rsidR="00EC0C7E" w:rsidRDefault="00EC0C7E">
      <w:r>
        <w:continuationSeparator/>
      </w:r>
    </w:p>
  </w:endnote>
  <w:endnote w:type="continuationNotice" w:id="1">
    <w:p w14:paraId="5FFAD238" w14:textId="77777777" w:rsidR="00EC0C7E" w:rsidRDefault="00EC0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E4EE0" w14:textId="77777777" w:rsidR="00EC0C7E" w:rsidRDefault="00EC0C7E">
      <w:r>
        <w:separator/>
      </w:r>
    </w:p>
  </w:footnote>
  <w:footnote w:type="continuationSeparator" w:id="0">
    <w:p w14:paraId="3190A623" w14:textId="77777777" w:rsidR="00EC0C7E" w:rsidRDefault="00EC0C7E">
      <w:r>
        <w:continuationSeparator/>
      </w:r>
    </w:p>
  </w:footnote>
  <w:footnote w:type="continuationNotice" w:id="1">
    <w:p w14:paraId="2AFB7A16" w14:textId="77777777" w:rsidR="00EC0C7E" w:rsidRDefault="00EC0C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7FD1241"/>
    <w:multiLevelType w:val="hybridMultilevel"/>
    <w:tmpl w:val="F6D86CC2"/>
    <w:lvl w:ilvl="0" w:tplc="AE6ABD9C">
      <w:start w:val="1"/>
      <w:numFmt w:val="bullet"/>
      <w:pStyle w:val="ListBullet"/>
      <w:lvlText w:val=""/>
      <w:lvlJc w:val="left"/>
      <w:pPr>
        <w:tabs>
          <w:tab w:val="num" w:pos="851"/>
        </w:tabs>
        <w:ind w:left="568" w:firstLine="0"/>
      </w:pPr>
      <w:rPr>
        <w:rFonts w:ascii="Wingdings" w:hAnsi="Wingdings" w:hint="default"/>
        <w:color w:val="808080"/>
        <w:sz w:val="16"/>
      </w:rPr>
    </w:lvl>
    <w:lvl w:ilvl="1" w:tplc="982E872E" w:tentative="1">
      <w:start w:val="1"/>
      <w:numFmt w:val="bullet"/>
      <w:lvlText w:val="o"/>
      <w:lvlJc w:val="left"/>
      <w:pPr>
        <w:tabs>
          <w:tab w:val="num" w:pos="1724"/>
        </w:tabs>
        <w:ind w:left="1724" w:hanging="360"/>
      </w:pPr>
      <w:rPr>
        <w:rFonts w:ascii="Courier New" w:hAnsi="Courier New" w:cs="Courier New" w:hint="default"/>
      </w:rPr>
    </w:lvl>
    <w:lvl w:ilvl="2" w:tplc="5B44B43A" w:tentative="1">
      <w:start w:val="1"/>
      <w:numFmt w:val="bullet"/>
      <w:lvlText w:val=""/>
      <w:lvlJc w:val="left"/>
      <w:pPr>
        <w:tabs>
          <w:tab w:val="num" w:pos="2444"/>
        </w:tabs>
        <w:ind w:left="2444" w:hanging="360"/>
      </w:pPr>
      <w:rPr>
        <w:rFonts w:ascii="Wingdings" w:hAnsi="Wingdings" w:hint="default"/>
      </w:rPr>
    </w:lvl>
    <w:lvl w:ilvl="3" w:tplc="B0B6C29A" w:tentative="1">
      <w:start w:val="1"/>
      <w:numFmt w:val="bullet"/>
      <w:lvlText w:val=""/>
      <w:lvlJc w:val="left"/>
      <w:pPr>
        <w:tabs>
          <w:tab w:val="num" w:pos="3164"/>
        </w:tabs>
        <w:ind w:left="3164" w:hanging="360"/>
      </w:pPr>
      <w:rPr>
        <w:rFonts w:ascii="Symbol" w:hAnsi="Symbol" w:hint="default"/>
      </w:rPr>
    </w:lvl>
    <w:lvl w:ilvl="4" w:tplc="1354ED14" w:tentative="1">
      <w:start w:val="1"/>
      <w:numFmt w:val="bullet"/>
      <w:lvlText w:val="o"/>
      <w:lvlJc w:val="left"/>
      <w:pPr>
        <w:tabs>
          <w:tab w:val="num" w:pos="3884"/>
        </w:tabs>
        <w:ind w:left="3884" w:hanging="360"/>
      </w:pPr>
      <w:rPr>
        <w:rFonts w:ascii="Courier New" w:hAnsi="Courier New" w:cs="Courier New" w:hint="default"/>
      </w:rPr>
    </w:lvl>
    <w:lvl w:ilvl="5" w:tplc="D80AB95E" w:tentative="1">
      <w:start w:val="1"/>
      <w:numFmt w:val="bullet"/>
      <w:lvlText w:val=""/>
      <w:lvlJc w:val="left"/>
      <w:pPr>
        <w:tabs>
          <w:tab w:val="num" w:pos="4604"/>
        </w:tabs>
        <w:ind w:left="4604" w:hanging="360"/>
      </w:pPr>
      <w:rPr>
        <w:rFonts w:ascii="Wingdings" w:hAnsi="Wingdings" w:hint="default"/>
      </w:rPr>
    </w:lvl>
    <w:lvl w:ilvl="6" w:tplc="FC96B932" w:tentative="1">
      <w:start w:val="1"/>
      <w:numFmt w:val="bullet"/>
      <w:lvlText w:val=""/>
      <w:lvlJc w:val="left"/>
      <w:pPr>
        <w:tabs>
          <w:tab w:val="num" w:pos="5324"/>
        </w:tabs>
        <w:ind w:left="5324" w:hanging="360"/>
      </w:pPr>
      <w:rPr>
        <w:rFonts w:ascii="Symbol" w:hAnsi="Symbol" w:hint="default"/>
      </w:rPr>
    </w:lvl>
    <w:lvl w:ilvl="7" w:tplc="5E02DF84" w:tentative="1">
      <w:start w:val="1"/>
      <w:numFmt w:val="bullet"/>
      <w:lvlText w:val="o"/>
      <w:lvlJc w:val="left"/>
      <w:pPr>
        <w:tabs>
          <w:tab w:val="num" w:pos="6044"/>
        </w:tabs>
        <w:ind w:left="6044" w:hanging="360"/>
      </w:pPr>
      <w:rPr>
        <w:rFonts w:ascii="Courier New" w:hAnsi="Courier New" w:cs="Courier New" w:hint="default"/>
      </w:rPr>
    </w:lvl>
    <w:lvl w:ilvl="8" w:tplc="67708DA6" w:tentative="1">
      <w:start w:val="1"/>
      <w:numFmt w:val="bullet"/>
      <w:lvlText w:val=""/>
      <w:lvlJc w:val="left"/>
      <w:pPr>
        <w:tabs>
          <w:tab w:val="num" w:pos="6764"/>
        </w:tabs>
        <w:ind w:left="6764" w:hanging="360"/>
      </w:pPr>
      <w:rPr>
        <w:rFonts w:ascii="Wingdings" w:hAnsi="Wingdings" w:hint="default"/>
      </w:rPr>
    </w:lvl>
  </w:abstractNum>
  <w:num w:numId="1" w16cid:durableId="1396245740">
    <w:abstractNumId w:val="13"/>
  </w:num>
  <w:num w:numId="2" w16cid:durableId="813564744">
    <w:abstractNumId w:val="14"/>
  </w:num>
  <w:num w:numId="3" w16cid:durableId="1633707825">
    <w:abstractNumId w:val="12"/>
  </w:num>
  <w:num w:numId="4" w16cid:durableId="1842313764">
    <w:abstractNumId w:val="11"/>
  </w:num>
  <w:num w:numId="5" w16cid:durableId="860507994">
    <w:abstractNumId w:val="15"/>
  </w:num>
  <w:num w:numId="6" w16cid:durableId="1481341743">
    <w:abstractNumId w:val="16"/>
  </w:num>
  <w:num w:numId="7" w16cid:durableId="1896768363">
    <w:abstractNumId w:val="17"/>
  </w:num>
  <w:num w:numId="8" w16cid:durableId="2000963712">
    <w:abstractNumId w:val="7"/>
  </w:num>
  <w:num w:numId="9" w16cid:durableId="1488862446">
    <w:abstractNumId w:val="6"/>
  </w:num>
  <w:num w:numId="10" w16cid:durableId="1031489247">
    <w:abstractNumId w:val="5"/>
  </w:num>
  <w:num w:numId="11" w16cid:durableId="2135370116">
    <w:abstractNumId w:val="4"/>
  </w:num>
  <w:num w:numId="12" w16cid:durableId="679622098">
    <w:abstractNumId w:val="8"/>
  </w:num>
  <w:num w:numId="13" w16cid:durableId="1295986854">
    <w:abstractNumId w:val="3"/>
  </w:num>
  <w:num w:numId="14" w16cid:durableId="229313749">
    <w:abstractNumId w:val="2"/>
  </w:num>
  <w:num w:numId="15" w16cid:durableId="336269795">
    <w:abstractNumId w:val="1"/>
  </w:num>
  <w:num w:numId="16" w16cid:durableId="976105330">
    <w:abstractNumId w:val="0"/>
  </w:num>
  <w:num w:numId="17" w16cid:durableId="358699938">
    <w:abstractNumId w:val="15"/>
  </w:num>
  <w:num w:numId="18" w16cid:durableId="2093504468">
    <w:abstractNumId w:val="16"/>
  </w:num>
  <w:num w:numId="19" w16cid:durableId="1624727921">
    <w:abstractNumId w:val="10"/>
  </w:num>
  <w:num w:numId="20" w16cid:durableId="60334266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licationsApp" w:val="1"/>
    <w:docVar w:name="AppNatAutre" w:val="1"/>
    <w:docVar w:name="DocVarPREMATURE" w:val="0"/>
    <w:docVar w:name="EMM" w:val="0"/>
    <w:docVar w:name="ETRANSMISSION" w:val="BY E-TRANSMISSION ONLY"/>
    <w:docVar w:name="L4_1Annex" w:val="0"/>
    <w:docVar w:name="L4_1Anonymity" w:val="0"/>
    <w:docVar w:name="L4_1AppNatList" w:val="Albanian"/>
    <w:docVar w:name="NBEMMDOC" w:val="0"/>
    <w:docVar w:name="Plural" w:val="0"/>
    <w:docVar w:name="SignForeName" w:val="0"/>
    <w:docVar w:name="SndCaseNumber" w:val="Error!Nodocumentvariablesupplied."/>
  </w:docVars>
  <w:rsids>
    <w:rsidRoot w:val="00D34054"/>
    <w:rsid w:val="000041F8"/>
    <w:rsid w:val="000042A8"/>
    <w:rsid w:val="00004308"/>
    <w:rsid w:val="00005BF0"/>
    <w:rsid w:val="0000617D"/>
    <w:rsid w:val="00007154"/>
    <w:rsid w:val="000103AE"/>
    <w:rsid w:val="00011D69"/>
    <w:rsid w:val="00012AD3"/>
    <w:rsid w:val="00015C2D"/>
    <w:rsid w:val="00015F00"/>
    <w:rsid w:val="0001768D"/>
    <w:rsid w:val="00022C1D"/>
    <w:rsid w:val="0002592F"/>
    <w:rsid w:val="00031428"/>
    <w:rsid w:val="00034987"/>
    <w:rsid w:val="00034F47"/>
    <w:rsid w:val="00041560"/>
    <w:rsid w:val="000602DF"/>
    <w:rsid w:val="00061B05"/>
    <w:rsid w:val="000632D5"/>
    <w:rsid w:val="000644EE"/>
    <w:rsid w:val="000712E3"/>
    <w:rsid w:val="0007780A"/>
    <w:rsid w:val="000822EB"/>
    <w:rsid w:val="00085457"/>
    <w:rsid w:val="000925AD"/>
    <w:rsid w:val="00096FE1"/>
    <w:rsid w:val="00097A62"/>
    <w:rsid w:val="000A24EB"/>
    <w:rsid w:val="000B686A"/>
    <w:rsid w:val="000B6923"/>
    <w:rsid w:val="000B7195"/>
    <w:rsid w:val="000C5F3C"/>
    <w:rsid w:val="000C6DCC"/>
    <w:rsid w:val="000D47AA"/>
    <w:rsid w:val="000D721F"/>
    <w:rsid w:val="000E069B"/>
    <w:rsid w:val="000E0E82"/>
    <w:rsid w:val="000E1DC5"/>
    <w:rsid w:val="000E223F"/>
    <w:rsid w:val="000E46B8"/>
    <w:rsid w:val="000E7D45"/>
    <w:rsid w:val="000F52F4"/>
    <w:rsid w:val="000F7851"/>
    <w:rsid w:val="00101505"/>
    <w:rsid w:val="00104E23"/>
    <w:rsid w:val="00110DA8"/>
    <w:rsid w:val="00111B0C"/>
    <w:rsid w:val="00120D6C"/>
    <w:rsid w:val="001257EC"/>
    <w:rsid w:val="00133D33"/>
    <w:rsid w:val="00134B6A"/>
    <w:rsid w:val="00134D64"/>
    <w:rsid w:val="00135A30"/>
    <w:rsid w:val="0013612C"/>
    <w:rsid w:val="00137FF6"/>
    <w:rsid w:val="00141650"/>
    <w:rsid w:val="001435DD"/>
    <w:rsid w:val="00150BFA"/>
    <w:rsid w:val="001561B6"/>
    <w:rsid w:val="00162A12"/>
    <w:rsid w:val="00166530"/>
    <w:rsid w:val="00170027"/>
    <w:rsid w:val="00182EBA"/>
    <w:rsid w:val="001832BD"/>
    <w:rsid w:val="001943B5"/>
    <w:rsid w:val="00195134"/>
    <w:rsid w:val="001A020C"/>
    <w:rsid w:val="001A145B"/>
    <w:rsid w:val="001A3E09"/>
    <w:rsid w:val="001A674C"/>
    <w:rsid w:val="001B3B24"/>
    <w:rsid w:val="001C055B"/>
    <w:rsid w:val="001C0F98"/>
    <w:rsid w:val="001C2A42"/>
    <w:rsid w:val="001D63ED"/>
    <w:rsid w:val="001D7348"/>
    <w:rsid w:val="001E035B"/>
    <w:rsid w:val="001E0961"/>
    <w:rsid w:val="001E3EAE"/>
    <w:rsid w:val="001E6857"/>
    <w:rsid w:val="001E6F32"/>
    <w:rsid w:val="001F0CFA"/>
    <w:rsid w:val="001F2145"/>
    <w:rsid w:val="001F6262"/>
    <w:rsid w:val="001F67B0"/>
    <w:rsid w:val="001F7B3D"/>
    <w:rsid w:val="00202752"/>
    <w:rsid w:val="0020335A"/>
    <w:rsid w:val="002052BC"/>
    <w:rsid w:val="00205F9F"/>
    <w:rsid w:val="0020718E"/>
    <w:rsid w:val="00210338"/>
    <w:rsid w:val="002115FC"/>
    <w:rsid w:val="0021423C"/>
    <w:rsid w:val="00226C89"/>
    <w:rsid w:val="00230D00"/>
    <w:rsid w:val="00231DF7"/>
    <w:rsid w:val="00231FD1"/>
    <w:rsid w:val="002339E0"/>
    <w:rsid w:val="00233CF8"/>
    <w:rsid w:val="0023575D"/>
    <w:rsid w:val="00237148"/>
    <w:rsid w:val="0024222D"/>
    <w:rsid w:val="002422B6"/>
    <w:rsid w:val="00244B0E"/>
    <w:rsid w:val="00244F6C"/>
    <w:rsid w:val="00246B89"/>
    <w:rsid w:val="00252C4E"/>
    <w:rsid w:val="002532C5"/>
    <w:rsid w:val="00254DF2"/>
    <w:rsid w:val="00260C03"/>
    <w:rsid w:val="0026439A"/>
    <w:rsid w:val="0026540E"/>
    <w:rsid w:val="0027013D"/>
    <w:rsid w:val="00275123"/>
    <w:rsid w:val="00281B7C"/>
    <w:rsid w:val="00282240"/>
    <w:rsid w:val="00282BD8"/>
    <w:rsid w:val="00287AD5"/>
    <w:rsid w:val="002934D0"/>
    <w:rsid w:val="00293676"/>
    <w:rsid w:val="00293BD9"/>
    <w:rsid w:val="002948AD"/>
    <w:rsid w:val="002A01CC"/>
    <w:rsid w:val="002A613A"/>
    <w:rsid w:val="002A61B1"/>
    <w:rsid w:val="002A663C"/>
    <w:rsid w:val="002B2951"/>
    <w:rsid w:val="002B444B"/>
    <w:rsid w:val="002B5887"/>
    <w:rsid w:val="002B5B43"/>
    <w:rsid w:val="002C0E27"/>
    <w:rsid w:val="002C3040"/>
    <w:rsid w:val="002C4433"/>
    <w:rsid w:val="002C5ADD"/>
    <w:rsid w:val="002C7826"/>
    <w:rsid w:val="002D022D"/>
    <w:rsid w:val="002D24BB"/>
    <w:rsid w:val="002D2FA7"/>
    <w:rsid w:val="002D47BA"/>
    <w:rsid w:val="002D77B9"/>
    <w:rsid w:val="002E46DA"/>
    <w:rsid w:val="002E7764"/>
    <w:rsid w:val="002F2AF7"/>
    <w:rsid w:val="002F69C4"/>
    <w:rsid w:val="002F7D9E"/>
    <w:rsid w:val="002F7E1C"/>
    <w:rsid w:val="0030102A"/>
    <w:rsid w:val="00301A75"/>
    <w:rsid w:val="00302F70"/>
    <w:rsid w:val="0030336F"/>
    <w:rsid w:val="0030375E"/>
    <w:rsid w:val="00312A30"/>
    <w:rsid w:val="00314FF2"/>
    <w:rsid w:val="003201D8"/>
    <w:rsid w:val="00320F72"/>
    <w:rsid w:val="0032463E"/>
    <w:rsid w:val="00326224"/>
    <w:rsid w:val="00336260"/>
    <w:rsid w:val="00337EE4"/>
    <w:rsid w:val="00340FFD"/>
    <w:rsid w:val="00345C41"/>
    <w:rsid w:val="003506B1"/>
    <w:rsid w:val="00355877"/>
    <w:rsid w:val="00356AC7"/>
    <w:rsid w:val="003609FA"/>
    <w:rsid w:val="003710C8"/>
    <w:rsid w:val="00371FE8"/>
    <w:rsid w:val="003750BE"/>
    <w:rsid w:val="00385A36"/>
    <w:rsid w:val="00385F3D"/>
    <w:rsid w:val="0038740C"/>
    <w:rsid w:val="00387B9D"/>
    <w:rsid w:val="00387BC1"/>
    <w:rsid w:val="00387C70"/>
    <w:rsid w:val="00390294"/>
    <w:rsid w:val="0039364F"/>
    <w:rsid w:val="00394C6B"/>
    <w:rsid w:val="00396686"/>
    <w:rsid w:val="0039778E"/>
    <w:rsid w:val="003B4941"/>
    <w:rsid w:val="003C5714"/>
    <w:rsid w:val="003C6B9F"/>
    <w:rsid w:val="003C6E2A"/>
    <w:rsid w:val="003D0299"/>
    <w:rsid w:val="003E6D80"/>
    <w:rsid w:val="003E7BCC"/>
    <w:rsid w:val="003F05FA"/>
    <w:rsid w:val="003F244A"/>
    <w:rsid w:val="003F2517"/>
    <w:rsid w:val="003F30B8"/>
    <w:rsid w:val="003F4C45"/>
    <w:rsid w:val="003F5F7B"/>
    <w:rsid w:val="003F7D64"/>
    <w:rsid w:val="0040433A"/>
    <w:rsid w:val="00414300"/>
    <w:rsid w:val="00414F27"/>
    <w:rsid w:val="00420703"/>
    <w:rsid w:val="00425C67"/>
    <w:rsid w:val="00427E7A"/>
    <w:rsid w:val="004355AC"/>
    <w:rsid w:val="00436C49"/>
    <w:rsid w:val="00443D98"/>
    <w:rsid w:val="00445366"/>
    <w:rsid w:val="00447F5B"/>
    <w:rsid w:val="00450894"/>
    <w:rsid w:val="00461DB0"/>
    <w:rsid w:val="00463926"/>
    <w:rsid w:val="00464AB7"/>
    <w:rsid w:val="00464C9A"/>
    <w:rsid w:val="00474F3D"/>
    <w:rsid w:val="00477E3A"/>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180E"/>
    <w:rsid w:val="004B444E"/>
    <w:rsid w:val="004C01E4"/>
    <w:rsid w:val="004C086C"/>
    <w:rsid w:val="004C1F56"/>
    <w:rsid w:val="004C27BC"/>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05F69"/>
    <w:rsid w:val="00511C07"/>
    <w:rsid w:val="005125CB"/>
    <w:rsid w:val="00512EC4"/>
    <w:rsid w:val="0051725A"/>
    <w:rsid w:val="005173A6"/>
    <w:rsid w:val="00517BB8"/>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716E"/>
    <w:rsid w:val="00547353"/>
    <w:rsid w:val="005474E7"/>
    <w:rsid w:val="005512A3"/>
    <w:rsid w:val="00556047"/>
    <w:rsid w:val="005578CE"/>
    <w:rsid w:val="00562781"/>
    <w:rsid w:val="00562B6C"/>
    <w:rsid w:val="0057271C"/>
    <w:rsid w:val="00572845"/>
    <w:rsid w:val="005730D5"/>
    <w:rsid w:val="005879A2"/>
    <w:rsid w:val="00592772"/>
    <w:rsid w:val="0059574A"/>
    <w:rsid w:val="005A1B9B"/>
    <w:rsid w:val="005A2221"/>
    <w:rsid w:val="005A2E79"/>
    <w:rsid w:val="005A6751"/>
    <w:rsid w:val="005B092E"/>
    <w:rsid w:val="005B152C"/>
    <w:rsid w:val="005B1EE0"/>
    <w:rsid w:val="005B22E9"/>
    <w:rsid w:val="005B2B24"/>
    <w:rsid w:val="005B4425"/>
    <w:rsid w:val="005B4B94"/>
    <w:rsid w:val="005C2C62"/>
    <w:rsid w:val="005C3EE8"/>
    <w:rsid w:val="005D2F2A"/>
    <w:rsid w:val="005D34F9"/>
    <w:rsid w:val="005D4190"/>
    <w:rsid w:val="005D67A3"/>
    <w:rsid w:val="005E2988"/>
    <w:rsid w:val="005E3085"/>
    <w:rsid w:val="005F0EB3"/>
    <w:rsid w:val="005F51E1"/>
    <w:rsid w:val="00611C80"/>
    <w:rsid w:val="00620692"/>
    <w:rsid w:val="00623885"/>
    <w:rsid w:val="006242CA"/>
    <w:rsid w:val="00627507"/>
    <w:rsid w:val="00633717"/>
    <w:rsid w:val="006344E1"/>
    <w:rsid w:val="00643524"/>
    <w:rsid w:val="0064393B"/>
    <w:rsid w:val="00645CF2"/>
    <w:rsid w:val="00653BED"/>
    <w:rsid w:val="006545C4"/>
    <w:rsid w:val="00661971"/>
    <w:rsid w:val="00661CE8"/>
    <w:rsid w:val="006623D9"/>
    <w:rsid w:val="006642A5"/>
    <w:rsid w:val="0066550C"/>
    <w:rsid w:val="00665BD2"/>
    <w:rsid w:val="006716F2"/>
    <w:rsid w:val="00675AF2"/>
    <w:rsid w:val="00682BF2"/>
    <w:rsid w:val="0068573E"/>
    <w:rsid w:val="006859CE"/>
    <w:rsid w:val="00691270"/>
    <w:rsid w:val="00694BA8"/>
    <w:rsid w:val="006A037C"/>
    <w:rsid w:val="006A0C84"/>
    <w:rsid w:val="006A36F4"/>
    <w:rsid w:val="006A406F"/>
    <w:rsid w:val="006A4E97"/>
    <w:rsid w:val="006A5D3A"/>
    <w:rsid w:val="006B1942"/>
    <w:rsid w:val="006C23D4"/>
    <w:rsid w:val="006C7BB0"/>
    <w:rsid w:val="006D3237"/>
    <w:rsid w:val="006E2E37"/>
    <w:rsid w:val="006E3CF1"/>
    <w:rsid w:val="006E68A3"/>
    <w:rsid w:val="006E7E80"/>
    <w:rsid w:val="006F1C2D"/>
    <w:rsid w:val="006F48CA"/>
    <w:rsid w:val="006F64DD"/>
    <w:rsid w:val="006F712D"/>
    <w:rsid w:val="00715127"/>
    <w:rsid w:val="00715E8E"/>
    <w:rsid w:val="00721039"/>
    <w:rsid w:val="00723580"/>
    <w:rsid w:val="00723755"/>
    <w:rsid w:val="00724EEA"/>
    <w:rsid w:val="0073136C"/>
    <w:rsid w:val="00731F0F"/>
    <w:rsid w:val="00733250"/>
    <w:rsid w:val="00741404"/>
    <w:rsid w:val="007449E5"/>
    <w:rsid w:val="0074750E"/>
    <w:rsid w:val="00747FF0"/>
    <w:rsid w:val="00751066"/>
    <w:rsid w:val="007539E6"/>
    <w:rsid w:val="0075566E"/>
    <w:rsid w:val="00763602"/>
    <w:rsid w:val="00764D4E"/>
    <w:rsid w:val="00765A1F"/>
    <w:rsid w:val="00775B6D"/>
    <w:rsid w:val="00776D68"/>
    <w:rsid w:val="00781140"/>
    <w:rsid w:val="0078323E"/>
    <w:rsid w:val="007849C2"/>
    <w:rsid w:val="007850EE"/>
    <w:rsid w:val="00785B95"/>
    <w:rsid w:val="00790E96"/>
    <w:rsid w:val="00791008"/>
    <w:rsid w:val="007926FD"/>
    <w:rsid w:val="00793366"/>
    <w:rsid w:val="0079666C"/>
    <w:rsid w:val="007A716F"/>
    <w:rsid w:val="007B270A"/>
    <w:rsid w:val="007B4182"/>
    <w:rsid w:val="007C0695"/>
    <w:rsid w:val="007C419A"/>
    <w:rsid w:val="007C4CC8"/>
    <w:rsid w:val="007C5426"/>
    <w:rsid w:val="007C5798"/>
    <w:rsid w:val="007D1ECD"/>
    <w:rsid w:val="007D3701"/>
    <w:rsid w:val="007D4832"/>
    <w:rsid w:val="007E21B2"/>
    <w:rsid w:val="007E2C4E"/>
    <w:rsid w:val="007E2C8C"/>
    <w:rsid w:val="007E51BA"/>
    <w:rsid w:val="007E73D7"/>
    <w:rsid w:val="007E79A4"/>
    <w:rsid w:val="007F1905"/>
    <w:rsid w:val="007F27E4"/>
    <w:rsid w:val="007F3437"/>
    <w:rsid w:val="00802C64"/>
    <w:rsid w:val="00805E52"/>
    <w:rsid w:val="008061D0"/>
    <w:rsid w:val="00810B38"/>
    <w:rsid w:val="008204C7"/>
    <w:rsid w:val="00820992"/>
    <w:rsid w:val="00823602"/>
    <w:rsid w:val="008255F5"/>
    <w:rsid w:val="00826890"/>
    <w:rsid w:val="0083014E"/>
    <w:rsid w:val="0083214A"/>
    <w:rsid w:val="00834220"/>
    <w:rsid w:val="00844A01"/>
    <w:rsid w:val="00845723"/>
    <w:rsid w:val="008519E7"/>
    <w:rsid w:val="00851EF9"/>
    <w:rsid w:val="008577FD"/>
    <w:rsid w:val="00860B03"/>
    <w:rsid w:val="0086497A"/>
    <w:rsid w:val="0086538E"/>
    <w:rsid w:val="00867066"/>
    <w:rsid w:val="008713A1"/>
    <w:rsid w:val="00872584"/>
    <w:rsid w:val="00874EFB"/>
    <w:rsid w:val="008754AB"/>
    <w:rsid w:val="0088060C"/>
    <w:rsid w:val="00882CD5"/>
    <w:rsid w:val="00883151"/>
    <w:rsid w:val="00893576"/>
    <w:rsid w:val="00893E73"/>
    <w:rsid w:val="00897117"/>
    <w:rsid w:val="008B02DC"/>
    <w:rsid w:val="008B092C"/>
    <w:rsid w:val="008B57CE"/>
    <w:rsid w:val="008C15D4"/>
    <w:rsid w:val="008C26DE"/>
    <w:rsid w:val="008D1668"/>
    <w:rsid w:val="008D2225"/>
    <w:rsid w:val="008D4752"/>
    <w:rsid w:val="008D5A13"/>
    <w:rsid w:val="008D781B"/>
    <w:rsid w:val="008E271C"/>
    <w:rsid w:val="008E3A08"/>
    <w:rsid w:val="008E418E"/>
    <w:rsid w:val="008E5BC6"/>
    <w:rsid w:val="008E6217"/>
    <w:rsid w:val="008E6A25"/>
    <w:rsid w:val="008F2465"/>
    <w:rsid w:val="008F2554"/>
    <w:rsid w:val="008F27F9"/>
    <w:rsid w:val="008F3AEC"/>
    <w:rsid w:val="008F4D80"/>
    <w:rsid w:val="008F5193"/>
    <w:rsid w:val="008F6B36"/>
    <w:rsid w:val="009013A7"/>
    <w:rsid w:val="009017FB"/>
    <w:rsid w:val="009017FC"/>
    <w:rsid w:val="0090506B"/>
    <w:rsid w:val="009050C9"/>
    <w:rsid w:val="009066FC"/>
    <w:rsid w:val="009140A3"/>
    <w:rsid w:val="009144A2"/>
    <w:rsid w:val="0091510C"/>
    <w:rsid w:val="009259AC"/>
    <w:rsid w:val="00926F38"/>
    <w:rsid w:val="00927BEB"/>
    <w:rsid w:val="00932DA4"/>
    <w:rsid w:val="009333DC"/>
    <w:rsid w:val="00934301"/>
    <w:rsid w:val="00936CD1"/>
    <w:rsid w:val="00937C7E"/>
    <w:rsid w:val="0094131C"/>
    <w:rsid w:val="00941747"/>
    <w:rsid w:val="00941EFB"/>
    <w:rsid w:val="00947AFB"/>
    <w:rsid w:val="00951AA3"/>
    <w:rsid w:val="00951D7D"/>
    <w:rsid w:val="00953031"/>
    <w:rsid w:val="00956D0C"/>
    <w:rsid w:val="009630C7"/>
    <w:rsid w:val="00972B55"/>
    <w:rsid w:val="009743B7"/>
    <w:rsid w:val="0098228B"/>
    <w:rsid w:val="009828DA"/>
    <w:rsid w:val="0098410D"/>
    <w:rsid w:val="00985BAB"/>
    <w:rsid w:val="00986B3C"/>
    <w:rsid w:val="009A026E"/>
    <w:rsid w:val="009A115C"/>
    <w:rsid w:val="009A7FC1"/>
    <w:rsid w:val="009B1606"/>
    <w:rsid w:val="009B1B5F"/>
    <w:rsid w:val="009B6673"/>
    <w:rsid w:val="009C191B"/>
    <w:rsid w:val="009C2BD6"/>
    <w:rsid w:val="009D57AA"/>
    <w:rsid w:val="009E1F32"/>
    <w:rsid w:val="009E2CC2"/>
    <w:rsid w:val="009E47A2"/>
    <w:rsid w:val="009E776C"/>
    <w:rsid w:val="009E7A6F"/>
    <w:rsid w:val="009F4C8F"/>
    <w:rsid w:val="00A02972"/>
    <w:rsid w:val="00A05588"/>
    <w:rsid w:val="00A15601"/>
    <w:rsid w:val="00A1726E"/>
    <w:rsid w:val="00A20045"/>
    <w:rsid w:val="00A204CF"/>
    <w:rsid w:val="00A21D2B"/>
    <w:rsid w:val="00A22745"/>
    <w:rsid w:val="00A22A29"/>
    <w:rsid w:val="00A23D49"/>
    <w:rsid w:val="00A27004"/>
    <w:rsid w:val="00A308CE"/>
    <w:rsid w:val="00A30C29"/>
    <w:rsid w:val="00A34DD6"/>
    <w:rsid w:val="00A35683"/>
    <w:rsid w:val="00A36819"/>
    <w:rsid w:val="00A36989"/>
    <w:rsid w:val="00A40DAD"/>
    <w:rsid w:val="00A41D86"/>
    <w:rsid w:val="00A431E9"/>
    <w:rsid w:val="00A43628"/>
    <w:rsid w:val="00A45145"/>
    <w:rsid w:val="00A51D0F"/>
    <w:rsid w:val="00A54192"/>
    <w:rsid w:val="00A57147"/>
    <w:rsid w:val="00A6035E"/>
    <w:rsid w:val="00A6144C"/>
    <w:rsid w:val="00A625F9"/>
    <w:rsid w:val="00A66617"/>
    <w:rsid w:val="00A671F8"/>
    <w:rsid w:val="00A673A4"/>
    <w:rsid w:val="00A724AE"/>
    <w:rsid w:val="00A73329"/>
    <w:rsid w:val="00A82359"/>
    <w:rsid w:val="00A865D2"/>
    <w:rsid w:val="00A87C10"/>
    <w:rsid w:val="00A90BCD"/>
    <w:rsid w:val="00A92625"/>
    <w:rsid w:val="00A94C20"/>
    <w:rsid w:val="00A95D81"/>
    <w:rsid w:val="00AA1B09"/>
    <w:rsid w:val="00AA227F"/>
    <w:rsid w:val="00AA3BC7"/>
    <w:rsid w:val="00AA754A"/>
    <w:rsid w:val="00AB099E"/>
    <w:rsid w:val="00AB4328"/>
    <w:rsid w:val="00AC38DE"/>
    <w:rsid w:val="00AC4CD4"/>
    <w:rsid w:val="00AE0A2E"/>
    <w:rsid w:val="00AE354C"/>
    <w:rsid w:val="00AF12C5"/>
    <w:rsid w:val="00AF4B07"/>
    <w:rsid w:val="00AF6186"/>
    <w:rsid w:val="00AF7A3A"/>
    <w:rsid w:val="00B02587"/>
    <w:rsid w:val="00B049D1"/>
    <w:rsid w:val="00B14793"/>
    <w:rsid w:val="00B153A0"/>
    <w:rsid w:val="00B160DB"/>
    <w:rsid w:val="00B20836"/>
    <w:rsid w:val="00B235BB"/>
    <w:rsid w:val="00B27A44"/>
    <w:rsid w:val="00B30BBF"/>
    <w:rsid w:val="00B33C03"/>
    <w:rsid w:val="00B4421F"/>
    <w:rsid w:val="00B44E56"/>
    <w:rsid w:val="00B45917"/>
    <w:rsid w:val="00B46543"/>
    <w:rsid w:val="00B47D33"/>
    <w:rsid w:val="00B5245C"/>
    <w:rsid w:val="00B52BE0"/>
    <w:rsid w:val="00B54133"/>
    <w:rsid w:val="00B55A8D"/>
    <w:rsid w:val="00B701ED"/>
    <w:rsid w:val="00B748F7"/>
    <w:rsid w:val="00B8086C"/>
    <w:rsid w:val="00B81C58"/>
    <w:rsid w:val="00B861B4"/>
    <w:rsid w:val="00B86DFE"/>
    <w:rsid w:val="00B90990"/>
    <w:rsid w:val="00B922FF"/>
    <w:rsid w:val="00B9281E"/>
    <w:rsid w:val="00B93925"/>
    <w:rsid w:val="00B95187"/>
    <w:rsid w:val="00BA2D55"/>
    <w:rsid w:val="00BA71B1"/>
    <w:rsid w:val="00BB0637"/>
    <w:rsid w:val="00BB345F"/>
    <w:rsid w:val="00BB68EA"/>
    <w:rsid w:val="00BC0B99"/>
    <w:rsid w:val="00BC1C27"/>
    <w:rsid w:val="00BC56A7"/>
    <w:rsid w:val="00BC6BBF"/>
    <w:rsid w:val="00BD1572"/>
    <w:rsid w:val="00BE14E3"/>
    <w:rsid w:val="00BE3774"/>
    <w:rsid w:val="00BE41E5"/>
    <w:rsid w:val="00BE4CE2"/>
    <w:rsid w:val="00BE5A17"/>
    <w:rsid w:val="00BF118F"/>
    <w:rsid w:val="00BF4109"/>
    <w:rsid w:val="00BF4CC3"/>
    <w:rsid w:val="00C054C7"/>
    <w:rsid w:val="00C057B5"/>
    <w:rsid w:val="00C07D0E"/>
    <w:rsid w:val="00C114EC"/>
    <w:rsid w:val="00C115C3"/>
    <w:rsid w:val="00C15547"/>
    <w:rsid w:val="00C1672D"/>
    <w:rsid w:val="00C22687"/>
    <w:rsid w:val="00C26A92"/>
    <w:rsid w:val="00C26B1C"/>
    <w:rsid w:val="00C303DC"/>
    <w:rsid w:val="00C32E4D"/>
    <w:rsid w:val="00C333A0"/>
    <w:rsid w:val="00C36A81"/>
    <w:rsid w:val="00C41974"/>
    <w:rsid w:val="00C44A2C"/>
    <w:rsid w:val="00C44F09"/>
    <w:rsid w:val="00C477F7"/>
    <w:rsid w:val="00C509A6"/>
    <w:rsid w:val="00C53F4A"/>
    <w:rsid w:val="00C54125"/>
    <w:rsid w:val="00C55B54"/>
    <w:rsid w:val="00C6098E"/>
    <w:rsid w:val="00C6152C"/>
    <w:rsid w:val="00C71424"/>
    <w:rsid w:val="00C74810"/>
    <w:rsid w:val="00C90D68"/>
    <w:rsid w:val="00C939FE"/>
    <w:rsid w:val="00CA4BDA"/>
    <w:rsid w:val="00CB13E3"/>
    <w:rsid w:val="00CB1F66"/>
    <w:rsid w:val="00CB232C"/>
    <w:rsid w:val="00CB2951"/>
    <w:rsid w:val="00CB4277"/>
    <w:rsid w:val="00CC2279"/>
    <w:rsid w:val="00CC36B2"/>
    <w:rsid w:val="00CC5067"/>
    <w:rsid w:val="00CD11D3"/>
    <w:rsid w:val="00CD282B"/>
    <w:rsid w:val="00CD447B"/>
    <w:rsid w:val="00CD4C35"/>
    <w:rsid w:val="00CD7369"/>
    <w:rsid w:val="00CE0B0E"/>
    <w:rsid w:val="00CE3831"/>
    <w:rsid w:val="00CF2397"/>
    <w:rsid w:val="00CF2564"/>
    <w:rsid w:val="00D00ABB"/>
    <w:rsid w:val="00D02EEC"/>
    <w:rsid w:val="00D03551"/>
    <w:rsid w:val="00D04315"/>
    <w:rsid w:val="00D06A63"/>
    <w:rsid w:val="00D07E0E"/>
    <w:rsid w:val="00D10CD6"/>
    <w:rsid w:val="00D11478"/>
    <w:rsid w:val="00D15ED0"/>
    <w:rsid w:val="00D164BF"/>
    <w:rsid w:val="00D21B3E"/>
    <w:rsid w:val="00D21FED"/>
    <w:rsid w:val="00D23048"/>
    <w:rsid w:val="00D24251"/>
    <w:rsid w:val="00D26E72"/>
    <w:rsid w:val="00D34054"/>
    <w:rsid w:val="00D343E2"/>
    <w:rsid w:val="00D34547"/>
    <w:rsid w:val="00D361A2"/>
    <w:rsid w:val="00D37272"/>
    <w:rsid w:val="00D37941"/>
    <w:rsid w:val="00D44C2E"/>
    <w:rsid w:val="00D45414"/>
    <w:rsid w:val="00D50A0A"/>
    <w:rsid w:val="00D53548"/>
    <w:rsid w:val="00D5576B"/>
    <w:rsid w:val="00D566BD"/>
    <w:rsid w:val="00D57A4D"/>
    <w:rsid w:val="00D60AA7"/>
    <w:rsid w:val="00D6435F"/>
    <w:rsid w:val="00D66471"/>
    <w:rsid w:val="00D669D4"/>
    <w:rsid w:val="00D70641"/>
    <w:rsid w:val="00D74888"/>
    <w:rsid w:val="00D7488B"/>
    <w:rsid w:val="00D75E28"/>
    <w:rsid w:val="00D772C2"/>
    <w:rsid w:val="00D8008E"/>
    <w:rsid w:val="00D82C45"/>
    <w:rsid w:val="00D908A8"/>
    <w:rsid w:val="00D977B6"/>
    <w:rsid w:val="00DA1223"/>
    <w:rsid w:val="00DA4A31"/>
    <w:rsid w:val="00DA7B04"/>
    <w:rsid w:val="00DB36C2"/>
    <w:rsid w:val="00DC00A8"/>
    <w:rsid w:val="00DC169B"/>
    <w:rsid w:val="00DC2AB9"/>
    <w:rsid w:val="00DC63F0"/>
    <w:rsid w:val="00DD37EA"/>
    <w:rsid w:val="00DD6EE5"/>
    <w:rsid w:val="00DE386C"/>
    <w:rsid w:val="00DE4D35"/>
    <w:rsid w:val="00DF098B"/>
    <w:rsid w:val="00DF11C4"/>
    <w:rsid w:val="00DF210C"/>
    <w:rsid w:val="00DF4B6A"/>
    <w:rsid w:val="00E004C0"/>
    <w:rsid w:val="00E02C09"/>
    <w:rsid w:val="00E04793"/>
    <w:rsid w:val="00E04D59"/>
    <w:rsid w:val="00E07DA1"/>
    <w:rsid w:val="00E123CB"/>
    <w:rsid w:val="00E13B09"/>
    <w:rsid w:val="00E20E13"/>
    <w:rsid w:val="00E21DBC"/>
    <w:rsid w:val="00E275D7"/>
    <w:rsid w:val="00E27DBE"/>
    <w:rsid w:val="00E32AB1"/>
    <w:rsid w:val="00E36C71"/>
    <w:rsid w:val="00E40404"/>
    <w:rsid w:val="00E4126A"/>
    <w:rsid w:val="00E42A06"/>
    <w:rsid w:val="00E459C6"/>
    <w:rsid w:val="00E46F0A"/>
    <w:rsid w:val="00E47589"/>
    <w:rsid w:val="00E557AA"/>
    <w:rsid w:val="00E63EC7"/>
    <w:rsid w:val="00E64915"/>
    <w:rsid w:val="00E64D3A"/>
    <w:rsid w:val="00E661D4"/>
    <w:rsid w:val="00E67565"/>
    <w:rsid w:val="00E70091"/>
    <w:rsid w:val="00E70D2E"/>
    <w:rsid w:val="00E71356"/>
    <w:rsid w:val="00E720F5"/>
    <w:rsid w:val="00E744E0"/>
    <w:rsid w:val="00E76D47"/>
    <w:rsid w:val="00E827BC"/>
    <w:rsid w:val="00E838A6"/>
    <w:rsid w:val="00E83DA7"/>
    <w:rsid w:val="00E849F7"/>
    <w:rsid w:val="00E90302"/>
    <w:rsid w:val="00E91D05"/>
    <w:rsid w:val="00E9262D"/>
    <w:rsid w:val="00E94245"/>
    <w:rsid w:val="00E95C1E"/>
    <w:rsid w:val="00E97396"/>
    <w:rsid w:val="00EA185E"/>
    <w:rsid w:val="00EA592A"/>
    <w:rsid w:val="00EB14E4"/>
    <w:rsid w:val="00EB32A5"/>
    <w:rsid w:val="00EB34ED"/>
    <w:rsid w:val="00EB447C"/>
    <w:rsid w:val="00EB7BE0"/>
    <w:rsid w:val="00EC0C7E"/>
    <w:rsid w:val="00EC315E"/>
    <w:rsid w:val="00ED077C"/>
    <w:rsid w:val="00ED10A9"/>
    <w:rsid w:val="00ED1190"/>
    <w:rsid w:val="00ED34AC"/>
    <w:rsid w:val="00ED6544"/>
    <w:rsid w:val="00ED6B1D"/>
    <w:rsid w:val="00EE0277"/>
    <w:rsid w:val="00EE2899"/>
    <w:rsid w:val="00EE3E00"/>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66A2"/>
    <w:rsid w:val="00F3002D"/>
    <w:rsid w:val="00F32269"/>
    <w:rsid w:val="00F35B7A"/>
    <w:rsid w:val="00F5086B"/>
    <w:rsid w:val="00F56A6F"/>
    <w:rsid w:val="00F5709C"/>
    <w:rsid w:val="00F60B85"/>
    <w:rsid w:val="00F64EF1"/>
    <w:rsid w:val="00F72498"/>
    <w:rsid w:val="00F72B14"/>
    <w:rsid w:val="00F7349B"/>
    <w:rsid w:val="00F8765F"/>
    <w:rsid w:val="00F90767"/>
    <w:rsid w:val="00F9263C"/>
    <w:rsid w:val="00FA1637"/>
    <w:rsid w:val="00FA685B"/>
    <w:rsid w:val="00FB0C01"/>
    <w:rsid w:val="00FB5934"/>
    <w:rsid w:val="00FC18F2"/>
    <w:rsid w:val="00FC2A17"/>
    <w:rsid w:val="00FC38CF"/>
    <w:rsid w:val="00FC39E5"/>
    <w:rsid w:val="00FC3A78"/>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9F2E99"/>
  <w15:docId w15:val="{05CF71CD-4ADB-4D36-9798-AE2F81EA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semiHidden/>
    <w:rsid w:val="00394C6B"/>
    <w:rPr>
      <w:sz w:val="24"/>
      <w:szCs w:val="24"/>
    </w:rPr>
  </w:style>
  <w:style w:type="paragraph" w:styleId="Heading1">
    <w:name w:val="heading 1"/>
    <w:basedOn w:val="Normal"/>
    <w:next w:val="Normal"/>
    <w:link w:val="Heading1Char"/>
    <w:uiPriority w:val="98"/>
    <w:semiHidden/>
    <w:rsid w:val="00394C6B"/>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394C6B"/>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394C6B"/>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394C6B"/>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394C6B"/>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394C6B"/>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394C6B"/>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394C6B"/>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394C6B"/>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394C6B"/>
    <w:rPr>
      <w:rFonts w:ascii="Tahoma" w:hAnsi="Tahoma" w:cs="Tahoma"/>
      <w:sz w:val="16"/>
      <w:szCs w:val="16"/>
    </w:rPr>
  </w:style>
  <w:style w:type="character" w:customStyle="1" w:styleId="BalloonTextChar">
    <w:name w:val="Balloon Text Char"/>
    <w:basedOn w:val="DefaultParagraphFont"/>
    <w:link w:val="BalloonText"/>
    <w:uiPriority w:val="98"/>
    <w:semiHidden/>
    <w:rsid w:val="00394C6B"/>
    <w:rPr>
      <w:rFonts w:ascii="Tahoma" w:hAnsi="Tahoma" w:cs="Tahoma"/>
      <w:sz w:val="16"/>
      <w:szCs w:val="16"/>
      <w:lang w:val="sq-AL"/>
    </w:rPr>
  </w:style>
  <w:style w:type="character" w:styleId="BookTitle">
    <w:name w:val="Book Title"/>
    <w:uiPriority w:val="98"/>
    <w:semiHidden/>
    <w:qFormat/>
    <w:rsid w:val="00394C6B"/>
    <w:rPr>
      <w:i/>
      <w:iCs/>
      <w:smallCaps/>
      <w:spacing w:val="5"/>
    </w:rPr>
  </w:style>
  <w:style w:type="paragraph" w:customStyle="1" w:styleId="JuHeader">
    <w:name w:val="Ju_Header"/>
    <w:aliases w:val="_Header"/>
    <w:basedOn w:val="Header"/>
    <w:uiPriority w:val="29"/>
    <w:qFormat/>
    <w:rsid w:val="00394C6B"/>
    <w:pPr>
      <w:tabs>
        <w:tab w:val="clear" w:pos="4536"/>
        <w:tab w:val="clear" w:pos="9072"/>
      </w:tabs>
      <w:jc w:val="center"/>
    </w:pPr>
    <w:rPr>
      <w:sz w:val="18"/>
    </w:rPr>
  </w:style>
  <w:style w:type="paragraph" w:customStyle="1" w:styleId="NormalJustified">
    <w:name w:val="Normal_Justified"/>
    <w:basedOn w:val="Normal"/>
    <w:semiHidden/>
    <w:rsid w:val="00394C6B"/>
    <w:pPr>
      <w:jc w:val="both"/>
    </w:pPr>
  </w:style>
  <w:style w:type="character" w:styleId="Strong">
    <w:name w:val="Strong"/>
    <w:uiPriority w:val="98"/>
    <w:semiHidden/>
    <w:qFormat/>
    <w:rsid w:val="00394C6B"/>
    <w:rPr>
      <w:b/>
      <w:bCs/>
    </w:rPr>
  </w:style>
  <w:style w:type="paragraph" w:styleId="NoSpacing">
    <w:name w:val="No Spacing"/>
    <w:basedOn w:val="Normal"/>
    <w:link w:val="NoSpacingChar"/>
    <w:uiPriority w:val="98"/>
    <w:semiHidden/>
    <w:qFormat/>
    <w:rsid w:val="00394C6B"/>
  </w:style>
  <w:style w:type="character" w:customStyle="1" w:styleId="NoSpacingChar">
    <w:name w:val="No Spacing Char"/>
    <w:basedOn w:val="DefaultParagraphFont"/>
    <w:link w:val="NoSpacing"/>
    <w:uiPriority w:val="98"/>
    <w:semiHidden/>
    <w:rsid w:val="00394C6B"/>
    <w:rPr>
      <w:sz w:val="24"/>
      <w:szCs w:val="24"/>
      <w:lang w:val="sq-AL"/>
    </w:rPr>
  </w:style>
  <w:style w:type="paragraph" w:customStyle="1" w:styleId="JuQuot">
    <w:name w:val="Ju_Quot"/>
    <w:aliases w:val="_Quote"/>
    <w:basedOn w:val="NormalJustified"/>
    <w:uiPriority w:val="20"/>
    <w:qFormat/>
    <w:rsid w:val="00394C6B"/>
    <w:pPr>
      <w:spacing w:before="120" w:after="120"/>
      <w:ind w:left="425" w:firstLine="142"/>
    </w:pPr>
    <w:rPr>
      <w:sz w:val="20"/>
    </w:rPr>
  </w:style>
  <w:style w:type="paragraph" w:customStyle="1" w:styleId="DummyStyle">
    <w:name w:val="Dummy_Style"/>
    <w:aliases w:val="_Dummy"/>
    <w:basedOn w:val="Normal"/>
    <w:semiHidden/>
    <w:qFormat/>
    <w:rsid w:val="00394C6B"/>
    <w:rPr>
      <w:color w:val="00B050"/>
      <w:sz w:val="22"/>
    </w:rPr>
  </w:style>
  <w:style w:type="paragraph" w:customStyle="1" w:styleId="JuList">
    <w:name w:val="Ju_List"/>
    <w:aliases w:val="_List_1"/>
    <w:basedOn w:val="NormalJustified"/>
    <w:uiPriority w:val="23"/>
    <w:qFormat/>
    <w:rsid w:val="00394C6B"/>
    <w:pPr>
      <w:numPr>
        <w:numId w:val="20"/>
      </w:numPr>
      <w:spacing w:before="280" w:after="60"/>
    </w:pPr>
  </w:style>
  <w:style w:type="paragraph" w:customStyle="1" w:styleId="JuLista">
    <w:name w:val="Ju_List_a"/>
    <w:aliases w:val="_List_2"/>
    <w:basedOn w:val="NormalJustified"/>
    <w:uiPriority w:val="99"/>
    <w:rsid w:val="00394C6B"/>
    <w:pPr>
      <w:numPr>
        <w:ilvl w:val="1"/>
        <w:numId w:val="20"/>
      </w:numPr>
    </w:pPr>
  </w:style>
  <w:style w:type="paragraph" w:customStyle="1" w:styleId="JuListi">
    <w:name w:val="Ju_List_i"/>
    <w:aliases w:val="_List_3"/>
    <w:basedOn w:val="NormalJustified"/>
    <w:uiPriority w:val="99"/>
    <w:rsid w:val="00394C6B"/>
    <w:pPr>
      <w:numPr>
        <w:ilvl w:val="2"/>
        <w:numId w:val="20"/>
      </w:numPr>
    </w:pPr>
  </w:style>
  <w:style w:type="paragraph" w:customStyle="1" w:styleId="JuHArticle">
    <w:name w:val="Ju_H_Article"/>
    <w:aliases w:val="_Title_Quote"/>
    <w:basedOn w:val="Normal"/>
    <w:next w:val="JuQuot"/>
    <w:uiPriority w:val="19"/>
    <w:qFormat/>
    <w:rsid w:val="00394C6B"/>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99"/>
    <w:qFormat/>
    <w:rsid w:val="00394C6B"/>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99"/>
    <w:qFormat/>
    <w:rsid w:val="00394C6B"/>
    <w:pPr>
      <w:keepNext/>
      <w:keepLines/>
      <w:tabs>
        <w:tab w:val="right" w:pos="7938"/>
      </w:tabs>
      <w:ind w:firstLine="0"/>
      <w:jc w:val="center"/>
    </w:pPr>
    <w:rPr>
      <w:i/>
    </w:rPr>
  </w:style>
  <w:style w:type="paragraph" w:customStyle="1" w:styleId="JuHHead">
    <w:name w:val="Ju_H_Head"/>
    <w:aliases w:val="_Head_1"/>
    <w:basedOn w:val="Heading1"/>
    <w:next w:val="JuPara"/>
    <w:uiPriority w:val="99"/>
    <w:qFormat/>
    <w:rsid w:val="00394C6B"/>
    <w:pPr>
      <w:keepNext/>
      <w:keepLines/>
      <w:numPr>
        <w:numId w:val="19"/>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394C6B"/>
    <w:pPr>
      <w:numPr>
        <w:numId w:val="5"/>
      </w:numPr>
    </w:pPr>
  </w:style>
  <w:style w:type="paragraph" w:customStyle="1" w:styleId="JuSigned">
    <w:name w:val="Ju_Signed"/>
    <w:aliases w:val="_Signature"/>
    <w:basedOn w:val="Normal"/>
    <w:next w:val="JuPara"/>
    <w:qFormat/>
    <w:rsid w:val="00394C6B"/>
    <w:pPr>
      <w:tabs>
        <w:tab w:val="center" w:pos="1418"/>
        <w:tab w:val="center" w:pos="5954"/>
      </w:tabs>
      <w:spacing w:before="720"/>
    </w:pPr>
  </w:style>
  <w:style w:type="paragraph" w:styleId="Title">
    <w:name w:val="Title"/>
    <w:basedOn w:val="Normal"/>
    <w:next w:val="Normal"/>
    <w:link w:val="TitleChar"/>
    <w:uiPriority w:val="98"/>
    <w:semiHidden/>
    <w:qFormat/>
    <w:rsid w:val="00394C6B"/>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394C6B"/>
    <w:rPr>
      <w:rFonts w:asciiTheme="majorHAnsi" w:eastAsiaTheme="majorEastAsia" w:hAnsiTheme="majorHAnsi" w:cstheme="majorBidi"/>
      <w:spacing w:val="5"/>
      <w:sz w:val="52"/>
      <w:szCs w:val="52"/>
      <w:lang w:val="sq-AL" w:bidi="en-US"/>
    </w:rPr>
  </w:style>
  <w:style w:type="numbering" w:customStyle="1" w:styleId="ECHRA1StyleList">
    <w:name w:val="ECHR_A1_Style_List"/>
    <w:basedOn w:val="NoList"/>
    <w:uiPriority w:val="99"/>
    <w:rsid w:val="00394C6B"/>
    <w:pPr>
      <w:numPr>
        <w:numId w:val="1"/>
      </w:numPr>
    </w:pPr>
  </w:style>
  <w:style w:type="numbering" w:customStyle="1" w:styleId="ECHRA1StyleNumberedList">
    <w:name w:val="ECHR_A1_Style_Numbered_List"/>
    <w:basedOn w:val="NoList"/>
    <w:rsid w:val="00394C6B"/>
    <w:pPr>
      <w:numPr>
        <w:numId w:val="6"/>
      </w:numPr>
    </w:pPr>
  </w:style>
  <w:style w:type="table" w:customStyle="1" w:styleId="ECHRTable2019">
    <w:name w:val="ECHR_Table_2019"/>
    <w:basedOn w:val="TableNormal"/>
    <w:uiPriority w:val="99"/>
    <w:rsid w:val="00394C6B"/>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394C6B"/>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99"/>
    <w:qFormat/>
    <w:rsid w:val="00394C6B"/>
    <w:pPr>
      <w:keepNext/>
      <w:keepLines/>
      <w:numPr>
        <w:ilvl w:val="1"/>
        <w:numId w:val="19"/>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99"/>
    <w:qFormat/>
    <w:rsid w:val="00394C6B"/>
    <w:pPr>
      <w:keepNext/>
      <w:keepLines/>
      <w:numPr>
        <w:ilvl w:val="2"/>
        <w:numId w:val="19"/>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394C6B"/>
    <w:pPr>
      <w:keepNext/>
      <w:keepLines/>
      <w:numPr>
        <w:ilvl w:val="3"/>
        <w:numId w:val="19"/>
      </w:numPr>
      <w:spacing w:before="100" w:beforeAutospacing="1" w:after="120"/>
      <w:jc w:val="both"/>
    </w:pPr>
    <w:rPr>
      <w:b w:val="0"/>
      <w:color w:val="auto"/>
      <w:sz w:val="24"/>
    </w:rPr>
  </w:style>
  <w:style w:type="paragraph" w:styleId="Header">
    <w:name w:val="header"/>
    <w:basedOn w:val="Normal"/>
    <w:link w:val="HeaderChar"/>
    <w:uiPriority w:val="98"/>
    <w:semiHidden/>
    <w:rsid w:val="00394C6B"/>
    <w:pPr>
      <w:tabs>
        <w:tab w:val="center" w:pos="4536"/>
        <w:tab w:val="right" w:pos="9072"/>
      </w:tabs>
    </w:pPr>
  </w:style>
  <w:style w:type="character" w:customStyle="1" w:styleId="HeaderChar">
    <w:name w:val="Header Char"/>
    <w:basedOn w:val="DefaultParagraphFont"/>
    <w:link w:val="Header"/>
    <w:uiPriority w:val="98"/>
    <w:semiHidden/>
    <w:rsid w:val="00394C6B"/>
    <w:rPr>
      <w:sz w:val="24"/>
      <w:szCs w:val="24"/>
      <w:lang w:val="sq-AL"/>
    </w:rPr>
  </w:style>
  <w:style w:type="character" w:customStyle="1" w:styleId="Heading1Char">
    <w:name w:val="Heading 1 Char"/>
    <w:basedOn w:val="DefaultParagraphFont"/>
    <w:link w:val="Heading1"/>
    <w:uiPriority w:val="98"/>
    <w:semiHidden/>
    <w:rsid w:val="00394C6B"/>
    <w:rPr>
      <w:rFonts w:asciiTheme="majorHAnsi" w:eastAsiaTheme="majorEastAsia" w:hAnsiTheme="majorHAnsi" w:cstheme="majorBidi"/>
      <w:b/>
      <w:bCs/>
      <w:color w:val="333333"/>
      <w:sz w:val="28"/>
      <w:szCs w:val="28"/>
      <w:lang w:val="sq-AL"/>
    </w:rPr>
  </w:style>
  <w:style w:type="paragraph" w:customStyle="1" w:styleId="JuHa0">
    <w:name w:val="Ju_H_a"/>
    <w:aliases w:val="_Head_5"/>
    <w:basedOn w:val="Heading5"/>
    <w:next w:val="JuPara"/>
    <w:uiPriority w:val="17"/>
    <w:rsid w:val="00394C6B"/>
    <w:pPr>
      <w:keepNext/>
      <w:keepLines/>
      <w:numPr>
        <w:ilvl w:val="4"/>
        <w:numId w:val="19"/>
      </w:numPr>
      <w:spacing w:before="100" w:beforeAutospacing="1" w:after="120"/>
      <w:jc w:val="both"/>
    </w:pPr>
    <w:rPr>
      <w:color w:val="auto"/>
      <w:sz w:val="20"/>
    </w:rPr>
  </w:style>
  <w:style w:type="paragraph" w:customStyle="1" w:styleId="JuHi">
    <w:name w:val="Ju_H_i"/>
    <w:aliases w:val="_Head_6"/>
    <w:basedOn w:val="Heading6"/>
    <w:next w:val="JuPara"/>
    <w:uiPriority w:val="17"/>
    <w:rsid w:val="00394C6B"/>
    <w:pPr>
      <w:keepNext/>
      <w:keepLines/>
      <w:numPr>
        <w:ilvl w:val="5"/>
        <w:numId w:val="1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394C6B"/>
    <w:rPr>
      <w:rFonts w:asciiTheme="majorHAnsi" w:eastAsiaTheme="majorEastAsia" w:hAnsiTheme="majorHAnsi" w:cstheme="majorBidi"/>
      <w:b/>
      <w:bCs/>
      <w:color w:val="4D4D4D"/>
      <w:sz w:val="26"/>
      <w:szCs w:val="26"/>
      <w:lang w:val="sq-AL"/>
    </w:rPr>
  </w:style>
  <w:style w:type="paragraph" w:customStyle="1" w:styleId="JuHalpha">
    <w:name w:val="Ju_H_alpha"/>
    <w:aliases w:val="_Head_7"/>
    <w:basedOn w:val="Heading7"/>
    <w:next w:val="JuPara"/>
    <w:uiPriority w:val="17"/>
    <w:rsid w:val="00394C6B"/>
    <w:pPr>
      <w:keepNext/>
      <w:keepLines/>
      <w:numPr>
        <w:ilvl w:val="6"/>
        <w:numId w:val="19"/>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394C6B"/>
    <w:pPr>
      <w:keepNext/>
      <w:keepLines/>
      <w:numPr>
        <w:ilvl w:val="7"/>
        <w:numId w:val="19"/>
      </w:numPr>
      <w:spacing w:before="100" w:beforeAutospacing="1" w:after="120"/>
      <w:jc w:val="both"/>
    </w:pPr>
    <w:rPr>
      <w:i/>
    </w:rPr>
  </w:style>
  <w:style w:type="character" w:customStyle="1" w:styleId="Heading3Char">
    <w:name w:val="Heading 3 Char"/>
    <w:basedOn w:val="DefaultParagraphFont"/>
    <w:link w:val="Heading3"/>
    <w:uiPriority w:val="98"/>
    <w:semiHidden/>
    <w:rsid w:val="00394C6B"/>
    <w:rPr>
      <w:rFonts w:asciiTheme="majorHAnsi" w:eastAsiaTheme="majorEastAsia" w:hAnsiTheme="majorHAnsi" w:cstheme="majorBidi"/>
      <w:b/>
      <w:bCs/>
      <w:color w:val="5F5F5F"/>
      <w:lang w:val="sq-AL"/>
    </w:rPr>
  </w:style>
  <w:style w:type="paragraph" w:customStyle="1" w:styleId="JuParaLast">
    <w:name w:val="Ju_Para_Last"/>
    <w:aliases w:val="_Para_Spaced"/>
    <w:basedOn w:val="NormalJustified"/>
    <w:link w:val="ECHRParaSpacedChar"/>
    <w:uiPriority w:val="99"/>
    <w:qFormat/>
    <w:rsid w:val="00394C6B"/>
    <w:pPr>
      <w:keepNext/>
      <w:keepLines/>
      <w:spacing w:before="240" w:after="240"/>
      <w:ind w:firstLine="284"/>
    </w:pPr>
  </w:style>
  <w:style w:type="paragraph" w:customStyle="1" w:styleId="JuJudges">
    <w:name w:val="Ju_Judges"/>
    <w:aliases w:val="_Judges"/>
    <w:basedOn w:val="Normal"/>
    <w:uiPriority w:val="99"/>
    <w:qFormat/>
    <w:rsid w:val="00394C6B"/>
    <w:pPr>
      <w:tabs>
        <w:tab w:val="left" w:pos="567"/>
        <w:tab w:val="left" w:pos="1134"/>
      </w:tabs>
    </w:pPr>
  </w:style>
  <w:style w:type="character" w:customStyle="1" w:styleId="Heading4Char">
    <w:name w:val="Heading 4 Char"/>
    <w:basedOn w:val="DefaultParagraphFont"/>
    <w:link w:val="Heading4"/>
    <w:uiPriority w:val="98"/>
    <w:semiHidden/>
    <w:rsid w:val="00394C6B"/>
    <w:rPr>
      <w:rFonts w:asciiTheme="majorHAnsi" w:eastAsiaTheme="majorEastAsia" w:hAnsiTheme="majorHAnsi" w:cstheme="majorBidi"/>
      <w:b/>
      <w:bCs/>
      <w:i/>
      <w:iCs/>
      <w:color w:val="777777"/>
      <w:lang w:val="sq-AL"/>
    </w:rPr>
  </w:style>
  <w:style w:type="paragraph" w:customStyle="1" w:styleId="JuInitialled">
    <w:name w:val="Ju_Initialled"/>
    <w:aliases w:val="_Right"/>
    <w:basedOn w:val="Normal"/>
    <w:uiPriority w:val="30"/>
    <w:qFormat/>
    <w:rsid w:val="00394C6B"/>
    <w:pPr>
      <w:tabs>
        <w:tab w:val="center" w:pos="6407"/>
      </w:tabs>
      <w:spacing w:before="720"/>
      <w:jc w:val="right"/>
    </w:pPr>
  </w:style>
  <w:style w:type="character" w:customStyle="1" w:styleId="Heading5Char">
    <w:name w:val="Heading 5 Char"/>
    <w:basedOn w:val="DefaultParagraphFont"/>
    <w:link w:val="Heading5"/>
    <w:uiPriority w:val="98"/>
    <w:semiHidden/>
    <w:rsid w:val="00394C6B"/>
    <w:rPr>
      <w:rFonts w:asciiTheme="majorHAnsi" w:eastAsiaTheme="majorEastAsia" w:hAnsiTheme="majorHAnsi" w:cstheme="majorBidi"/>
      <w:b/>
      <w:bCs/>
      <w:color w:val="808080"/>
      <w:lang w:val="sq-AL"/>
    </w:rPr>
  </w:style>
  <w:style w:type="character" w:customStyle="1" w:styleId="JuITMark">
    <w:name w:val="Ju_ITMark"/>
    <w:aliases w:val="_ITMark"/>
    <w:basedOn w:val="DefaultParagraphFont"/>
    <w:uiPriority w:val="54"/>
    <w:qFormat/>
    <w:rsid w:val="00394C6B"/>
    <w:rPr>
      <w:vanish w:val="0"/>
      <w:color w:val="auto"/>
      <w:sz w:val="14"/>
      <w:bdr w:val="none" w:sz="0" w:space="0" w:color="auto"/>
      <w:shd w:val="clear" w:color="auto" w:fill="FFFFFF" w:themeFill="background1" w:themeFillTint="33"/>
    </w:rPr>
  </w:style>
  <w:style w:type="character" w:customStyle="1" w:styleId="JUNAMES">
    <w:name w:val="JU_NAMES"/>
    <w:aliases w:val="_Ju_Names"/>
    <w:uiPriority w:val="33"/>
    <w:qFormat/>
    <w:rsid w:val="00394C6B"/>
    <w:rPr>
      <w:caps w:val="0"/>
      <w:smallCaps/>
    </w:rPr>
  </w:style>
  <w:style w:type="character" w:styleId="SubtleEmphasis">
    <w:name w:val="Subtle Emphasis"/>
    <w:uiPriority w:val="98"/>
    <w:semiHidden/>
    <w:qFormat/>
    <w:rsid w:val="00394C6B"/>
    <w:rPr>
      <w:i/>
      <w:iCs/>
    </w:rPr>
  </w:style>
  <w:style w:type="table" w:customStyle="1" w:styleId="ECHRTable">
    <w:name w:val="ECHR_Table"/>
    <w:basedOn w:val="TableNormal"/>
    <w:rsid w:val="00394C6B"/>
    <w:rPr>
      <w:rFonts w:eastAsia="Times New Roman" w:cs="Times New Roman"/>
      <w:sz w:val="20"/>
      <w:szCs w:val="20"/>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394C6B"/>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styleId="Emphasis">
    <w:name w:val="Emphasis"/>
    <w:uiPriority w:val="98"/>
    <w:semiHidden/>
    <w:qFormat/>
    <w:rsid w:val="00394C6B"/>
    <w:rPr>
      <w:b/>
      <w:bCs/>
      <w:i/>
      <w:iCs/>
      <w:spacing w:val="10"/>
      <w:bdr w:val="none" w:sz="0" w:space="0" w:color="auto"/>
      <w:shd w:val="clear" w:color="auto" w:fill="auto"/>
    </w:rPr>
  </w:style>
  <w:style w:type="paragraph" w:styleId="Footer0">
    <w:name w:val="footer"/>
    <w:basedOn w:val="Normal"/>
    <w:link w:val="FooterChar"/>
    <w:rsid w:val="00394C6B"/>
    <w:pPr>
      <w:tabs>
        <w:tab w:val="center" w:pos="3686"/>
        <w:tab w:val="right" w:pos="7371"/>
      </w:tabs>
    </w:pPr>
  </w:style>
  <w:style w:type="character" w:customStyle="1" w:styleId="FooterChar">
    <w:name w:val="Footer Char"/>
    <w:basedOn w:val="DefaultParagraphFont"/>
    <w:link w:val="Footer0"/>
    <w:rsid w:val="00394C6B"/>
    <w:rPr>
      <w:sz w:val="24"/>
      <w:szCs w:val="24"/>
      <w:lang w:val="sq-AL"/>
    </w:rPr>
  </w:style>
  <w:style w:type="character" w:styleId="FootnoteReference">
    <w:name w:val="footnote reference"/>
    <w:basedOn w:val="DefaultParagraphFont"/>
    <w:uiPriority w:val="98"/>
    <w:semiHidden/>
    <w:rsid w:val="00394C6B"/>
    <w:rPr>
      <w:vertAlign w:val="superscript"/>
    </w:rPr>
  </w:style>
  <w:style w:type="paragraph" w:styleId="FootnoteText">
    <w:name w:val="footnote text"/>
    <w:basedOn w:val="NormalJustified"/>
    <w:link w:val="FootnoteTextChar"/>
    <w:uiPriority w:val="98"/>
    <w:semiHidden/>
    <w:rsid w:val="00394C6B"/>
    <w:rPr>
      <w:sz w:val="20"/>
      <w:szCs w:val="20"/>
    </w:rPr>
  </w:style>
  <w:style w:type="character" w:customStyle="1" w:styleId="FootnoteTextChar">
    <w:name w:val="Footnote Text Char"/>
    <w:basedOn w:val="DefaultParagraphFont"/>
    <w:link w:val="FootnoteText"/>
    <w:uiPriority w:val="98"/>
    <w:semiHidden/>
    <w:rsid w:val="00394C6B"/>
    <w:rPr>
      <w:sz w:val="20"/>
      <w:szCs w:val="20"/>
      <w:lang w:val="sq-AL"/>
    </w:rPr>
  </w:style>
  <w:style w:type="character" w:customStyle="1" w:styleId="Heading6Char">
    <w:name w:val="Heading 6 Char"/>
    <w:basedOn w:val="DefaultParagraphFont"/>
    <w:link w:val="Heading6"/>
    <w:uiPriority w:val="98"/>
    <w:semiHidden/>
    <w:rsid w:val="00394C6B"/>
    <w:rPr>
      <w:rFonts w:asciiTheme="majorHAnsi" w:eastAsiaTheme="majorEastAsia" w:hAnsiTheme="majorHAnsi" w:cstheme="majorBidi"/>
      <w:b/>
      <w:bCs/>
      <w:i/>
      <w:iCs/>
      <w:color w:val="7F7F7F" w:themeColor="text1" w:themeTint="80"/>
      <w:lang w:val="sq-AL" w:bidi="en-US"/>
    </w:rPr>
  </w:style>
  <w:style w:type="character" w:customStyle="1" w:styleId="Heading7Char">
    <w:name w:val="Heading 7 Char"/>
    <w:basedOn w:val="DefaultParagraphFont"/>
    <w:link w:val="Heading7"/>
    <w:uiPriority w:val="98"/>
    <w:semiHidden/>
    <w:rsid w:val="00394C6B"/>
    <w:rPr>
      <w:rFonts w:asciiTheme="majorHAnsi" w:eastAsiaTheme="majorEastAsia" w:hAnsiTheme="majorHAnsi" w:cstheme="majorBidi"/>
      <w:i/>
      <w:iCs/>
      <w:lang w:val="sq-AL" w:bidi="en-US"/>
    </w:rPr>
  </w:style>
  <w:style w:type="character" w:customStyle="1" w:styleId="Heading8Char">
    <w:name w:val="Heading 8 Char"/>
    <w:basedOn w:val="DefaultParagraphFont"/>
    <w:link w:val="Heading8"/>
    <w:uiPriority w:val="98"/>
    <w:semiHidden/>
    <w:rsid w:val="00394C6B"/>
    <w:rPr>
      <w:rFonts w:asciiTheme="majorHAnsi" w:eastAsiaTheme="majorEastAsia" w:hAnsiTheme="majorHAnsi" w:cstheme="majorBidi"/>
      <w:sz w:val="20"/>
      <w:szCs w:val="20"/>
      <w:lang w:val="sq-AL" w:bidi="en-US"/>
    </w:rPr>
  </w:style>
  <w:style w:type="character" w:customStyle="1" w:styleId="Heading9Char">
    <w:name w:val="Heading 9 Char"/>
    <w:basedOn w:val="DefaultParagraphFont"/>
    <w:link w:val="Heading9"/>
    <w:uiPriority w:val="98"/>
    <w:semiHidden/>
    <w:rsid w:val="00394C6B"/>
    <w:rPr>
      <w:rFonts w:asciiTheme="majorHAnsi" w:eastAsiaTheme="majorEastAsia" w:hAnsiTheme="majorHAnsi" w:cstheme="majorBidi"/>
      <w:i/>
      <w:iCs/>
      <w:spacing w:val="5"/>
      <w:sz w:val="20"/>
      <w:szCs w:val="20"/>
      <w:lang w:val="sq-AL" w:bidi="en-US"/>
    </w:rPr>
  </w:style>
  <w:style w:type="character" w:styleId="Hyperlink">
    <w:name w:val="Hyperlink"/>
    <w:basedOn w:val="DefaultParagraphFont"/>
    <w:uiPriority w:val="98"/>
    <w:semiHidden/>
    <w:rsid w:val="00394C6B"/>
    <w:rPr>
      <w:color w:val="0072BC" w:themeColor="hyperlink"/>
      <w:u w:val="single"/>
    </w:rPr>
  </w:style>
  <w:style w:type="character" w:styleId="IntenseEmphasis">
    <w:name w:val="Intense Emphasis"/>
    <w:uiPriority w:val="98"/>
    <w:semiHidden/>
    <w:qFormat/>
    <w:rsid w:val="00394C6B"/>
    <w:rPr>
      <w:b/>
      <w:bCs/>
    </w:rPr>
  </w:style>
  <w:style w:type="paragraph" w:styleId="IntenseQuote">
    <w:name w:val="Intense Quote"/>
    <w:basedOn w:val="Normal"/>
    <w:next w:val="Normal"/>
    <w:link w:val="IntenseQuoteChar"/>
    <w:uiPriority w:val="98"/>
    <w:semiHidden/>
    <w:qFormat/>
    <w:rsid w:val="00394C6B"/>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394C6B"/>
    <w:rPr>
      <w:b/>
      <w:bCs/>
      <w:i/>
      <w:iCs/>
      <w:sz w:val="24"/>
      <w:szCs w:val="24"/>
      <w:lang w:val="sq-AL" w:bidi="en-US"/>
    </w:rPr>
  </w:style>
  <w:style w:type="character" w:styleId="IntenseReference">
    <w:name w:val="Intense Reference"/>
    <w:uiPriority w:val="98"/>
    <w:semiHidden/>
    <w:qFormat/>
    <w:rsid w:val="00394C6B"/>
    <w:rPr>
      <w:smallCaps/>
      <w:spacing w:val="5"/>
      <w:u w:val="single"/>
    </w:rPr>
  </w:style>
  <w:style w:type="paragraph" w:styleId="ListParagraph">
    <w:name w:val="List Paragraph"/>
    <w:basedOn w:val="Normal"/>
    <w:uiPriority w:val="98"/>
    <w:semiHidden/>
    <w:qFormat/>
    <w:rsid w:val="00394C6B"/>
    <w:pPr>
      <w:ind w:left="720"/>
      <w:contextualSpacing/>
    </w:pPr>
  </w:style>
  <w:style w:type="table" w:customStyle="1" w:styleId="LtrTableAddress">
    <w:name w:val="Ltr_Table_Address"/>
    <w:aliases w:val="ECHR_Ltr_Table_Address"/>
    <w:basedOn w:val="TableNormal"/>
    <w:uiPriority w:val="99"/>
    <w:rsid w:val="00394C6B"/>
    <w:rPr>
      <w:sz w:val="24"/>
      <w:szCs w:val="24"/>
    </w:rPr>
    <w:tblPr>
      <w:tblInd w:w="5103" w:type="dxa"/>
    </w:tblPr>
  </w:style>
  <w:style w:type="paragraph" w:styleId="Quote">
    <w:name w:val="Quote"/>
    <w:basedOn w:val="Normal"/>
    <w:next w:val="Normal"/>
    <w:link w:val="QuoteChar"/>
    <w:uiPriority w:val="98"/>
    <w:semiHidden/>
    <w:qFormat/>
    <w:rsid w:val="00394C6B"/>
    <w:pPr>
      <w:spacing w:before="200"/>
      <w:ind w:left="360" w:right="360"/>
    </w:pPr>
    <w:rPr>
      <w:i/>
      <w:iCs/>
      <w:lang w:bidi="en-US"/>
    </w:rPr>
  </w:style>
  <w:style w:type="character" w:customStyle="1" w:styleId="QuoteChar">
    <w:name w:val="Quote Char"/>
    <w:basedOn w:val="DefaultParagraphFont"/>
    <w:link w:val="Quote"/>
    <w:uiPriority w:val="98"/>
    <w:semiHidden/>
    <w:rsid w:val="00394C6B"/>
    <w:rPr>
      <w:i/>
      <w:iCs/>
      <w:sz w:val="24"/>
      <w:szCs w:val="24"/>
      <w:lang w:val="sq-AL" w:bidi="en-US"/>
    </w:rPr>
  </w:style>
  <w:style w:type="character" w:styleId="SubtleReference">
    <w:name w:val="Subtle Reference"/>
    <w:uiPriority w:val="98"/>
    <w:semiHidden/>
    <w:qFormat/>
    <w:rsid w:val="00394C6B"/>
    <w:rPr>
      <w:smallCaps/>
    </w:rPr>
  </w:style>
  <w:style w:type="table" w:styleId="TableGrid">
    <w:name w:val="Table Grid"/>
    <w:basedOn w:val="TableNormal"/>
    <w:uiPriority w:val="59"/>
    <w:semiHidden/>
    <w:rsid w:val="00394C6B"/>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394C6B"/>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394C6B"/>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394C6B"/>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394C6B"/>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394C6B"/>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394C6B"/>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TableNormal"/>
    <w:uiPriority w:val="99"/>
    <w:rsid w:val="00394C6B"/>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394C6B"/>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394C6B"/>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394C6B"/>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TableNormal"/>
    <w:uiPriority w:val="99"/>
    <w:rsid w:val="00394C6B"/>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TableNormal"/>
    <w:uiPriority w:val="99"/>
    <w:rsid w:val="00394C6B"/>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394C6B"/>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Subtitle">
    <w:name w:val="Subtitle"/>
    <w:basedOn w:val="Normal"/>
    <w:next w:val="Normal"/>
    <w:link w:val="SubtitleChar"/>
    <w:uiPriority w:val="98"/>
    <w:semiHidden/>
    <w:qFormat/>
    <w:rsid w:val="00394C6B"/>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394C6B"/>
    <w:rPr>
      <w:rFonts w:asciiTheme="majorHAnsi" w:eastAsiaTheme="majorEastAsia" w:hAnsiTheme="majorHAnsi" w:cstheme="majorBidi"/>
      <w:i/>
      <w:iCs/>
      <w:spacing w:val="13"/>
      <w:sz w:val="24"/>
      <w:szCs w:val="24"/>
      <w:lang w:val="sq-AL" w:bidi="en-US"/>
    </w:rPr>
  </w:style>
  <w:style w:type="numbering" w:styleId="111111">
    <w:name w:val="Outline List 2"/>
    <w:basedOn w:val="NoList"/>
    <w:uiPriority w:val="99"/>
    <w:semiHidden/>
    <w:unhideWhenUsed/>
    <w:rsid w:val="00394C6B"/>
    <w:pPr>
      <w:numPr>
        <w:numId w:val="2"/>
      </w:numPr>
    </w:pPr>
  </w:style>
  <w:style w:type="paragraph" w:customStyle="1" w:styleId="JuPara">
    <w:name w:val="Ju_Para"/>
    <w:aliases w:val="_Para"/>
    <w:basedOn w:val="NormalJustified"/>
    <w:link w:val="JuParaChar"/>
    <w:uiPriority w:val="99"/>
    <w:qFormat/>
    <w:rsid w:val="00394C6B"/>
    <w:pPr>
      <w:ind w:firstLine="284"/>
    </w:pPr>
  </w:style>
  <w:style w:type="numbering" w:styleId="1ai">
    <w:name w:val="Outline List 1"/>
    <w:basedOn w:val="NoList"/>
    <w:uiPriority w:val="99"/>
    <w:semiHidden/>
    <w:unhideWhenUsed/>
    <w:rsid w:val="00394C6B"/>
    <w:pPr>
      <w:numPr>
        <w:numId w:val="3"/>
      </w:numPr>
    </w:pPr>
  </w:style>
  <w:style w:type="table" w:customStyle="1" w:styleId="ECHRTableSimpleBox">
    <w:name w:val="ECHR_Table_Simple_Box"/>
    <w:basedOn w:val="TableNormal"/>
    <w:uiPriority w:val="99"/>
    <w:rsid w:val="00394C6B"/>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TableNormal"/>
    <w:uiPriority w:val="99"/>
    <w:rsid w:val="00394C6B"/>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ArticleSection">
    <w:name w:val="Outline List 3"/>
    <w:basedOn w:val="NoList"/>
    <w:uiPriority w:val="99"/>
    <w:semiHidden/>
    <w:unhideWhenUsed/>
    <w:rsid w:val="00394C6B"/>
    <w:pPr>
      <w:numPr>
        <w:numId w:val="4"/>
      </w:numPr>
    </w:pPr>
  </w:style>
  <w:style w:type="table" w:customStyle="1" w:styleId="ECHRTableForInternalUse">
    <w:name w:val="ECHR_Table_For_Internal_Use"/>
    <w:basedOn w:val="TableNormal"/>
    <w:uiPriority w:val="99"/>
    <w:rsid w:val="00394C6B"/>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TableNormal"/>
    <w:uiPriority w:val="99"/>
    <w:rsid w:val="00394C6B"/>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394C6B"/>
  </w:style>
  <w:style w:type="paragraph" w:styleId="BlockText">
    <w:name w:val="Block Text"/>
    <w:basedOn w:val="Normal"/>
    <w:uiPriority w:val="98"/>
    <w:semiHidden/>
    <w:rsid w:val="00394C6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394C6B"/>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394C6B"/>
    <w:pPr>
      <w:spacing w:after="120"/>
    </w:pPr>
  </w:style>
  <w:style w:type="character" w:customStyle="1" w:styleId="BodyTextChar">
    <w:name w:val="Body Text Char"/>
    <w:basedOn w:val="DefaultParagraphFont"/>
    <w:link w:val="BodyText"/>
    <w:uiPriority w:val="98"/>
    <w:semiHidden/>
    <w:rsid w:val="00394C6B"/>
    <w:rPr>
      <w:sz w:val="24"/>
      <w:szCs w:val="24"/>
      <w:lang w:val="sq-AL"/>
    </w:rPr>
  </w:style>
  <w:style w:type="table" w:customStyle="1" w:styleId="ECHRTableOddBanded">
    <w:name w:val="ECHR_Table_Odd_Banded"/>
    <w:basedOn w:val="TableNormal"/>
    <w:uiPriority w:val="99"/>
    <w:rsid w:val="00394C6B"/>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394C6B"/>
    <w:pPr>
      <w:spacing w:after="120" w:line="480" w:lineRule="auto"/>
    </w:pPr>
  </w:style>
  <w:style w:type="table" w:customStyle="1" w:styleId="ECHRHeaderTableReduced">
    <w:name w:val="ECHR_Header_Table_Reduced"/>
    <w:basedOn w:val="TableNormal"/>
    <w:uiPriority w:val="99"/>
    <w:rsid w:val="00394C6B"/>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394C6B"/>
    <w:pPr>
      <w:ind w:firstLine="284"/>
    </w:pPr>
    <w:rPr>
      <w:b/>
    </w:rPr>
  </w:style>
  <w:style w:type="character" w:styleId="PageNumber">
    <w:name w:val="page number"/>
    <w:uiPriority w:val="98"/>
    <w:semiHidden/>
    <w:rsid w:val="00394C6B"/>
    <w:rPr>
      <w:sz w:val="18"/>
    </w:rPr>
  </w:style>
  <w:style w:type="paragraph" w:styleId="ListBullet">
    <w:name w:val="List Bullet"/>
    <w:basedOn w:val="Normal"/>
    <w:uiPriority w:val="98"/>
    <w:semiHidden/>
    <w:rsid w:val="00394C6B"/>
    <w:pPr>
      <w:numPr>
        <w:numId w:val="7"/>
      </w:numPr>
    </w:pPr>
  </w:style>
  <w:style w:type="paragraph" w:styleId="ListBullet3">
    <w:name w:val="List Bullet 3"/>
    <w:basedOn w:val="Normal"/>
    <w:uiPriority w:val="98"/>
    <w:semiHidden/>
    <w:rsid w:val="00394C6B"/>
    <w:pPr>
      <w:numPr>
        <w:numId w:val="9"/>
      </w:numPr>
      <w:contextualSpacing/>
    </w:pPr>
  </w:style>
  <w:style w:type="character" w:customStyle="1" w:styleId="BodyText2Char">
    <w:name w:val="Body Text 2 Char"/>
    <w:basedOn w:val="DefaultParagraphFont"/>
    <w:link w:val="BodyText2"/>
    <w:uiPriority w:val="98"/>
    <w:semiHidden/>
    <w:rsid w:val="00394C6B"/>
    <w:rPr>
      <w:sz w:val="24"/>
      <w:szCs w:val="24"/>
      <w:lang w:val="sq-AL"/>
    </w:rPr>
  </w:style>
  <w:style w:type="paragraph" w:styleId="BodyText3">
    <w:name w:val="Body Text 3"/>
    <w:basedOn w:val="Normal"/>
    <w:link w:val="BodyText3Char"/>
    <w:uiPriority w:val="98"/>
    <w:semiHidden/>
    <w:rsid w:val="00394C6B"/>
    <w:pPr>
      <w:spacing w:after="120"/>
    </w:pPr>
    <w:rPr>
      <w:sz w:val="16"/>
      <w:szCs w:val="16"/>
    </w:rPr>
  </w:style>
  <w:style w:type="character" w:customStyle="1" w:styleId="BodyText3Char">
    <w:name w:val="Body Text 3 Char"/>
    <w:basedOn w:val="DefaultParagraphFont"/>
    <w:link w:val="BodyText3"/>
    <w:uiPriority w:val="98"/>
    <w:semiHidden/>
    <w:rsid w:val="00394C6B"/>
    <w:rPr>
      <w:sz w:val="16"/>
      <w:szCs w:val="16"/>
      <w:lang w:val="sq-AL"/>
    </w:rPr>
  </w:style>
  <w:style w:type="paragraph" w:styleId="BodyTextFirstIndent">
    <w:name w:val="Body Text First Indent"/>
    <w:basedOn w:val="BodyText"/>
    <w:link w:val="BodyTextFirstIndentChar"/>
    <w:uiPriority w:val="98"/>
    <w:semiHidden/>
    <w:rsid w:val="00394C6B"/>
    <w:pPr>
      <w:spacing w:after="0"/>
      <w:ind w:firstLine="360"/>
    </w:pPr>
  </w:style>
  <w:style w:type="character" w:customStyle="1" w:styleId="BodyTextFirstIndentChar">
    <w:name w:val="Body Text First Indent Char"/>
    <w:basedOn w:val="BodyTextChar"/>
    <w:link w:val="BodyTextFirstIndent"/>
    <w:uiPriority w:val="98"/>
    <w:semiHidden/>
    <w:rsid w:val="00394C6B"/>
    <w:rPr>
      <w:sz w:val="24"/>
      <w:szCs w:val="24"/>
      <w:lang w:val="sq-AL"/>
    </w:rPr>
  </w:style>
  <w:style w:type="paragraph" w:styleId="BodyTextIndent">
    <w:name w:val="Body Text Indent"/>
    <w:basedOn w:val="Normal"/>
    <w:link w:val="BodyTextIndentChar"/>
    <w:uiPriority w:val="98"/>
    <w:semiHidden/>
    <w:rsid w:val="00394C6B"/>
    <w:pPr>
      <w:spacing w:after="120"/>
      <w:ind w:left="283"/>
    </w:pPr>
  </w:style>
  <w:style w:type="character" w:customStyle="1" w:styleId="BodyTextIndentChar">
    <w:name w:val="Body Text Indent Char"/>
    <w:basedOn w:val="DefaultParagraphFont"/>
    <w:link w:val="BodyTextIndent"/>
    <w:uiPriority w:val="98"/>
    <w:semiHidden/>
    <w:rsid w:val="00394C6B"/>
    <w:rPr>
      <w:sz w:val="24"/>
      <w:szCs w:val="24"/>
      <w:lang w:val="sq-AL"/>
    </w:rPr>
  </w:style>
  <w:style w:type="paragraph" w:styleId="BodyTextFirstIndent2">
    <w:name w:val="Body Text First Indent 2"/>
    <w:basedOn w:val="BodyTextIndent"/>
    <w:link w:val="BodyTextFirstIndent2Char"/>
    <w:uiPriority w:val="98"/>
    <w:semiHidden/>
    <w:rsid w:val="00394C6B"/>
    <w:pPr>
      <w:spacing w:after="0"/>
      <w:ind w:left="360" w:firstLine="360"/>
    </w:pPr>
  </w:style>
  <w:style w:type="character" w:customStyle="1" w:styleId="BodyTextFirstIndent2Char">
    <w:name w:val="Body Text First Indent 2 Char"/>
    <w:basedOn w:val="BodyTextIndentChar"/>
    <w:link w:val="BodyTextFirstIndent2"/>
    <w:uiPriority w:val="98"/>
    <w:semiHidden/>
    <w:rsid w:val="00394C6B"/>
    <w:rPr>
      <w:sz w:val="24"/>
      <w:szCs w:val="24"/>
      <w:lang w:val="sq-AL"/>
    </w:rPr>
  </w:style>
  <w:style w:type="paragraph" w:styleId="BodyTextIndent2">
    <w:name w:val="Body Text Indent 2"/>
    <w:basedOn w:val="Normal"/>
    <w:link w:val="BodyTextIndent2Char"/>
    <w:uiPriority w:val="98"/>
    <w:semiHidden/>
    <w:rsid w:val="00394C6B"/>
    <w:pPr>
      <w:spacing w:after="120" w:line="480" w:lineRule="auto"/>
      <w:ind w:left="283"/>
    </w:pPr>
  </w:style>
  <w:style w:type="character" w:customStyle="1" w:styleId="BodyTextIndent2Char">
    <w:name w:val="Body Text Indent 2 Char"/>
    <w:basedOn w:val="DefaultParagraphFont"/>
    <w:link w:val="BodyTextIndent2"/>
    <w:uiPriority w:val="98"/>
    <w:semiHidden/>
    <w:rsid w:val="00394C6B"/>
    <w:rPr>
      <w:sz w:val="24"/>
      <w:szCs w:val="24"/>
      <w:lang w:val="sq-AL"/>
    </w:rPr>
  </w:style>
  <w:style w:type="paragraph" w:styleId="BodyTextIndent3">
    <w:name w:val="Body Text Indent 3"/>
    <w:basedOn w:val="Normal"/>
    <w:link w:val="BodyTextIndent3Char"/>
    <w:uiPriority w:val="98"/>
    <w:semiHidden/>
    <w:rsid w:val="00394C6B"/>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394C6B"/>
    <w:rPr>
      <w:sz w:val="16"/>
      <w:szCs w:val="16"/>
      <w:lang w:val="sq-AL"/>
    </w:rPr>
  </w:style>
  <w:style w:type="paragraph" w:styleId="Caption">
    <w:name w:val="caption"/>
    <w:basedOn w:val="Normal"/>
    <w:next w:val="Normal"/>
    <w:uiPriority w:val="98"/>
    <w:semiHidden/>
    <w:qFormat/>
    <w:rsid w:val="00394C6B"/>
    <w:pPr>
      <w:spacing w:after="200"/>
    </w:pPr>
    <w:rPr>
      <w:b/>
      <w:bCs/>
      <w:color w:val="0072BC" w:themeColor="accent1"/>
      <w:sz w:val="18"/>
      <w:szCs w:val="18"/>
    </w:rPr>
  </w:style>
  <w:style w:type="paragraph" w:styleId="Closing">
    <w:name w:val="Closing"/>
    <w:basedOn w:val="Normal"/>
    <w:link w:val="ClosingChar"/>
    <w:uiPriority w:val="98"/>
    <w:semiHidden/>
    <w:rsid w:val="00394C6B"/>
    <w:pPr>
      <w:ind w:left="4252"/>
    </w:pPr>
  </w:style>
  <w:style w:type="character" w:customStyle="1" w:styleId="ClosingChar">
    <w:name w:val="Closing Char"/>
    <w:basedOn w:val="DefaultParagraphFont"/>
    <w:link w:val="Closing"/>
    <w:uiPriority w:val="98"/>
    <w:semiHidden/>
    <w:rsid w:val="00394C6B"/>
    <w:rPr>
      <w:sz w:val="24"/>
      <w:szCs w:val="24"/>
      <w:lang w:val="sq-AL"/>
    </w:rPr>
  </w:style>
  <w:style w:type="table" w:styleId="ColorfulGrid">
    <w:name w:val="Colorful Grid"/>
    <w:basedOn w:val="TableNormal"/>
    <w:uiPriority w:val="73"/>
    <w:semiHidden/>
    <w:rsid w:val="00394C6B"/>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94C6B"/>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394C6B"/>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394C6B"/>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394C6B"/>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394C6B"/>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394C6B"/>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394C6B"/>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94C6B"/>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394C6B"/>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394C6B"/>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394C6B"/>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394C6B"/>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394C6B"/>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394C6B"/>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94C6B"/>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94C6B"/>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94C6B"/>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394C6B"/>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94C6B"/>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94C6B"/>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394C6B"/>
    <w:rPr>
      <w:sz w:val="16"/>
      <w:szCs w:val="16"/>
    </w:rPr>
  </w:style>
  <w:style w:type="paragraph" w:styleId="CommentText">
    <w:name w:val="annotation text"/>
    <w:basedOn w:val="Normal"/>
    <w:link w:val="CommentTextChar"/>
    <w:uiPriority w:val="98"/>
    <w:semiHidden/>
    <w:rsid w:val="00394C6B"/>
    <w:rPr>
      <w:sz w:val="20"/>
      <w:szCs w:val="20"/>
    </w:rPr>
  </w:style>
  <w:style w:type="character" w:customStyle="1" w:styleId="CommentTextChar">
    <w:name w:val="Comment Text Char"/>
    <w:basedOn w:val="DefaultParagraphFont"/>
    <w:link w:val="CommentText"/>
    <w:uiPriority w:val="98"/>
    <w:semiHidden/>
    <w:rsid w:val="00394C6B"/>
    <w:rPr>
      <w:sz w:val="20"/>
      <w:szCs w:val="20"/>
      <w:lang w:val="sq-AL"/>
    </w:rPr>
  </w:style>
  <w:style w:type="paragraph" w:styleId="CommentSubject">
    <w:name w:val="annotation subject"/>
    <w:basedOn w:val="CommentText"/>
    <w:next w:val="CommentText"/>
    <w:link w:val="CommentSubjectChar"/>
    <w:uiPriority w:val="98"/>
    <w:semiHidden/>
    <w:rsid w:val="00394C6B"/>
    <w:rPr>
      <w:b/>
      <w:bCs/>
    </w:rPr>
  </w:style>
  <w:style w:type="character" w:customStyle="1" w:styleId="CommentSubjectChar">
    <w:name w:val="Comment Subject Char"/>
    <w:basedOn w:val="CommentTextChar"/>
    <w:link w:val="CommentSubject"/>
    <w:uiPriority w:val="98"/>
    <w:semiHidden/>
    <w:rsid w:val="00394C6B"/>
    <w:rPr>
      <w:b/>
      <w:bCs/>
      <w:sz w:val="20"/>
      <w:szCs w:val="20"/>
      <w:lang w:val="sq-AL"/>
    </w:rPr>
  </w:style>
  <w:style w:type="table" w:styleId="DarkList">
    <w:name w:val="Dark List"/>
    <w:basedOn w:val="TableNormal"/>
    <w:uiPriority w:val="70"/>
    <w:semiHidden/>
    <w:rsid w:val="00394C6B"/>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94C6B"/>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394C6B"/>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394C6B"/>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394C6B"/>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394C6B"/>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394C6B"/>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394C6B"/>
  </w:style>
  <w:style w:type="character" w:customStyle="1" w:styleId="DateChar">
    <w:name w:val="Date Char"/>
    <w:basedOn w:val="DefaultParagraphFont"/>
    <w:link w:val="Date"/>
    <w:uiPriority w:val="98"/>
    <w:semiHidden/>
    <w:rsid w:val="00394C6B"/>
    <w:rPr>
      <w:sz w:val="24"/>
      <w:szCs w:val="24"/>
      <w:lang w:val="sq-AL"/>
    </w:rPr>
  </w:style>
  <w:style w:type="paragraph" w:styleId="DocumentMap">
    <w:name w:val="Document Map"/>
    <w:basedOn w:val="Normal"/>
    <w:link w:val="DocumentMapChar"/>
    <w:uiPriority w:val="98"/>
    <w:semiHidden/>
    <w:rsid w:val="00394C6B"/>
    <w:rPr>
      <w:rFonts w:ascii="Tahoma" w:hAnsi="Tahoma" w:cs="Tahoma"/>
      <w:sz w:val="16"/>
      <w:szCs w:val="16"/>
    </w:rPr>
  </w:style>
  <w:style w:type="character" w:customStyle="1" w:styleId="DocumentMapChar">
    <w:name w:val="Document Map Char"/>
    <w:basedOn w:val="DefaultParagraphFont"/>
    <w:link w:val="DocumentMap"/>
    <w:uiPriority w:val="98"/>
    <w:semiHidden/>
    <w:rsid w:val="00394C6B"/>
    <w:rPr>
      <w:rFonts w:ascii="Tahoma" w:hAnsi="Tahoma" w:cs="Tahoma"/>
      <w:sz w:val="16"/>
      <w:szCs w:val="16"/>
      <w:lang w:val="sq-AL"/>
    </w:rPr>
  </w:style>
  <w:style w:type="paragraph" w:styleId="E-mailSignature">
    <w:name w:val="E-mail Signature"/>
    <w:basedOn w:val="Normal"/>
    <w:link w:val="E-mailSignatureChar"/>
    <w:uiPriority w:val="98"/>
    <w:semiHidden/>
    <w:rsid w:val="00394C6B"/>
  </w:style>
  <w:style w:type="character" w:customStyle="1" w:styleId="E-mailSignatureChar">
    <w:name w:val="E-mail Signature Char"/>
    <w:basedOn w:val="DefaultParagraphFont"/>
    <w:link w:val="E-mailSignature"/>
    <w:uiPriority w:val="98"/>
    <w:semiHidden/>
    <w:rsid w:val="00394C6B"/>
    <w:rPr>
      <w:sz w:val="24"/>
      <w:szCs w:val="24"/>
      <w:lang w:val="sq-AL"/>
    </w:rPr>
  </w:style>
  <w:style w:type="character" w:styleId="EndnoteReference">
    <w:name w:val="endnote reference"/>
    <w:basedOn w:val="DefaultParagraphFont"/>
    <w:uiPriority w:val="98"/>
    <w:semiHidden/>
    <w:rsid w:val="00394C6B"/>
    <w:rPr>
      <w:vertAlign w:val="superscript"/>
    </w:rPr>
  </w:style>
  <w:style w:type="paragraph" w:styleId="EndnoteText">
    <w:name w:val="endnote text"/>
    <w:basedOn w:val="Normal"/>
    <w:link w:val="EndnoteTextChar"/>
    <w:uiPriority w:val="98"/>
    <w:semiHidden/>
    <w:rsid w:val="00394C6B"/>
    <w:rPr>
      <w:sz w:val="20"/>
      <w:szCs w:val="20"/>
    </w:rPr>
  </w:style>
  <w:style w:type="character" w:customStyle="1" w:styleId="EndnoteTextChar">
    <w:name w:val="Endnote Text Char"/>
    <w:basedOn w:val="DefaultParagraphFont"/>
    <w:link w:val="EndnoteText"/>
    <w:uiPriority w:val="98"/>
    <w:semiHidden/>
    <w:rsid w:val="00394C6B"/>
    <w:rPr>
      <w:sz w:val="20"/>
      <w:szCs w:val="20"/>
      <w:lang w:val="sq-AL"/>
    </w:rPr>
  </w:style>
  <w:style w:type="paragraph" w:styleId="EnvelopeAddress">
    <w:name w:val="envelope address"/>
    <w:basedOn w:val="Normal"/>
    <w:uiPriority w:val="98"/>
    <w:semiHidden/>
    <w:rsid w:val="00394C6B"/>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394C6B"/>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394C6B"/>
    <w:rPr>
      <w:color w:val="7030A0" w:themeColor="followedHyperlink"/>
      <w:u w:val="single"/>
    </w:rPr>
  </w:style>
  <w:style w:type="character" w:styleId="HTMLAcronym">
    <w:name w:val="HTML Acronym"/>
    <w:basedOn w:val="DefaultParagraphFont"/>
    <w:uiPriority w:val="98"/>
    <w:semiHidden/>
    <w:rsid w:val="00394C6B"/>
  </w:style>
  <w:style w:type="paragraph" w:styleId="HTMLAddress">
    <w:name w:val="HTML Address"/>
    <w:basedOn w:val="Normal"/>
    <w:link w:val="HTMLAddressChar"/>
    <w:uiPriority w:val="98"/>
    <w:semiHidden/>
    <w:rsid w:val="00394C6B"/>
    <w:rPr>
      <w:i/>
      <w:iCs/>
    </w:rPr>
  </w:style>
  <w:style w:type="character" w:customStyle="1" w:styleId="HTMLAddressChar">
    <w:name w:val="HTML Address Char"/>
    <w:basedOn w:val="DefaultParagraphFont"/>
    <w:link w:val="HTMLAddress"/>
    <w:uiPriority w:val="98"/>
    <w:semiHidden/>
    <w:rsid w:val="00394C6B"/>
    <w:rPr>
      <w:i/>
      <w:iCs/>
      <w:sz w:val="24"/>
      <w:szCs w:val="24"/>
      <w:lang w:val="sq-AL"/>
    </w:rPr>
  </w:style>
  <w:style w:type="character" w:styleId="HTMLCite">
    <w:name w:val="HTML Cite"/>
    <w:basedOn w:val="DefaultParagraphFont"/>
    <w:uiPriority w:val="98"/>
    <w:semiHidden/>
    <w:rsid w:val="00394C6B"/>
    <w:rPr>
      <w:i/>
      <w:iCs/>
    </w:rPr>
  </w:style>
  <w:style w:type="character" w:styleId="HTMLCode">
    <w:name w:val="HTML Code"/>
    <w:basedOn w:val="DefaultParagraphFont"/>
    <w:uiPriority w:val="98"/>
    <w:semiHidden/>
    <w:rsid w:val="00394C6B"/>
    <w:rPr>
      <w:rFonts w:ascii="Consolas" w:hAnsi="Consolas" w:cs="Consolas"/>
      <w:sz w:val="20"/>
      <w:szCs w:val="20"/>
    </w:rPr>
  </w:style>
  <w:style w:type="character" w:styleId="HTMLDefinition">
    <w:name w:val="HTML Definition"/>
    <w:basedOn w:val="DefaultParagraphFont"/>
    <w:uiPriority w:val="98"/>
    <w:semiHidden/>
    <w:rsid w:val="00394C6B"/>
    <w:rPr>
      <w:i/>
      <w:iCs/>
    </w:rPr>
  </w:style>
  <w:style w:type="character" w:styleId="HTMLKeyboard">
    <w:name w:val="HTML Keyboard"/>
    <w:basedOn w:val="DefaultParagraphFont"/>
    <w:uiPriority w:val="98"/>
    <w:semiHidden/>
    <w:rsid w:val="00394C6B"/>
    <w:rPr>
      <w:rFonts w:ascii="Consolas" w:hAnsi="Consolas" w:cs="Consolas"/>
      <w:sz w:val="20"/>
      <w:szCs w:val="20"/>
    </w:rPr>
  </w:style>
  <w:style w:type="paragraph" w:styleId="HTMLPreformatted">
    <w:name w:val="HTML Preformatted"/>
    <w:basedOn w:val="Normal"/>
    <w:link w:val="HTMLPreformattedChar"/>
    <w:uiPriority w:val="98"/>
    <w:semiHidden/>
    <w:rsid w:val="00394C6B"/>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394C6B"/>
    <w:rPr>
      <w:rFonts w:ascii="Consolas" w:hAnsi="Consolas" w:cs="Consolas"/>
      <w:sz w:val="20"/>
      <w:szCs w:val="20"/>
      <w:lang w:val="sq-AL"/>
    </w:rPr>
  </w:style>
  <w:style w:type="character" w:styleId="HTMLSample">
    <w:name w:val="HTML Sample"/>
    <w:basedOn w:val="DefaultParagraphFont"/>
    <w:uiPriority w:val="98"/>
    <w:semiHidden/>
    <w:rsid w:val="00394C6B"/>
    <w:rPr>
      <w:rFonts w:ascii="Consolas" w:hAnsi="Consolas" w:cs="Consolas"/>
      <w:sz w:val="24"/>
      <w:szCs w:val="24"/>
    </w:rPr>
  </w:style>
  <w:style w:type="character" w:styleId="HTMLTypewriter">
    <w:name w:val="HTML Typewriter"/>
    <w:basedOn w:val="DefaultParagraphFont"/>
    <w:uiPriority w:val="98"/>
    <w:semiHidden/>
    <w:rsid w:val="00394C6B"/>
    <w:rPr>
      <w:rFonts w:ascii="Consolas" w:hAnsi="Consolas" w:cs="Consolas"/>
      <w:sz w:val="20"/>
      <w:szCs w:val="20"/>
    </w:rPr>
  </w:style>
  <w:style w:type="character" w:styleId="HTMLVariable">
    <w:name w:val="HTML Variable"/>
    <w:basedOn w:val="DefaultParagraphFont"/>
    <w:uiPriority w:val="98"/>
    <w:semiHidden/>
    <w:rsid w:val="00394C6B"/>
    <w:rPr>
      <w:i/>
      <w:iCs/>
    </w:rPr>
  </w:style>
  <w:style w:type="paragraph" w:styleId="Index1">
    <w:name w:val="index 1"/>
    <w:basedOn w:val="Normal"/>
    <w:next w:val="Normal"/>
    <w:autoRedefine/>
    <w:uiPriority w:val="98"/>
    <w:semiHidden/>
    <w:rsid w:val="00394C6B"/>
    <w:pPr>
      <w:ind w:left="240" w:hanging="240"/>
    </w:pPr>
  </w:style>
  <w:style w:type="paragraph" w:styleId="Index2">
    <w:name w:val="index 2"/>
    <w:basedOn w:val="Normal"/>
    <w:next w:val="Normal"/>
    <w:autoRedefine/>
    <w:uiPriority w:val="98"/>
    <w:semiHidden/>
    <w:rsid w:val="00394C6B"/>
    <w:pPr>
      <w:ind w:left="480" w:hanging="240"/>
    </w:pPr>
  </w:style>
  <w:style w:type="paragraph" w:styleId="Index3">
    <w:name w:val="index 3"/>
    <w:basedOn w:val="Normal"/>
    <w:next w:val="Normal"/>
    <w:autoRedefine/>
    <w:uiPriority w:val="98"/>
    <w:semiHidden/>
    <w:rsid w:val="00394C6B"/>
    <w:pPr>
      <w:ind w:left="720" w:hanging="240"/>
    </w:pPr>
  </w:style>
  <w:style w:type="paragraph" w:styleId="Index4">
    <w:name w:val="index 4"/>
    <w:basedOn w:val="Normal"/>
    <w:next w:val="Normal"/>
    <w:autoRedefine/>
    <w:uiPriority w:val="98"/>
    <w:semiHidden/>
    <w:rsid w:val="00394C6B"/>
    <w:pPr>
      <w:ind w:left="960" w:hanging="240"/>
    </w:pPr>
  </w:style>
  <w:style w:type="paragraph" w:styleId="Index5">
    <w:name w:val="index 5"/>
    <w:basedOn w:val="Normal"/>
    <w:next w:val="Normal"/>
    <w:autoRedefine/>
    <w:uiPriority w:val="98"/>
    <w:semiHidden/>
    <w:rsid w:val="00394C6B"/>
    <w:pPr>
      <w:ind w:left="1200" w:hanging="240"/>
    </w:pPr>
  </w:style>
  <w:style w:type="paragraph" w:styleId="Index6">
    <w:name w:val="index 6"/>
    <w:basedOn w:val="Normal"/>
    <w:next w:val="Normal"/>
    <w:autoRedefine/>
    <w:uiPriority w:val="98"/>
    <w:semiHidden/>
    <w:rsid w:val="00394C6B"/>
    <w:pPr>
      <w:ind w:left="1440" w:hanging="240"/>
    </w:pPr>
  </w:style>
  <w:style w:type="paragraph" w:styleId="Index7">
    <w:name w:val="index 7"/>
    <w:basedOn w:val="Normal"/>
    <w:next w:val="Normal"/>
    <w:autoRedefine/>
    <w:uiPriority w:val="98"/>
    <w:semiHidden/>
    <w:rsid w:val="00394C6B"/>
    <w:pPr>
      <w:ind w:left="1680" w:hanging="240"/>
    </w:pPr>
  </w:style>
  <w:style w:type="paragraph" w:styleId="Index8">
    <w:name w:val="index 8"/>
    <w:basedOn w:val="Normal"/>
    <w:next w:val="Normal"/>
    <w:autoRedefine/>
    <w:uiPriority w:val="98"/>
    <w:semiHidden/>
    <w:rsid w:val="00394C6B"/>
    <w:pPr>
      <w:ind w:left="1920" w:hanging="240"/>
    </w:pPr>
  </w:style>
  <w:style w:type="paragraph" w:styleId="Index9">
    <w:name w:val="index 9"/>
    <w:basedOn w:val="Normal"/>
    <w:next w:val="Normal"/>
    <w:autoRedefine/>
    <w:uiPriority w:val="98"/>
    <w:semiHidden/>
    <w:rsid w:val="00394C6B"/>
    <w:pPr>
      <w:ind w:left="2160" w:hanging="240"/>
    </w:pPr>
  </w:style>
  <w:style w:type="paragraph" w:styleId="IndexHeading">
    <w:name w:val="index heading"/>
    <w:basedOn w:val="Normal"/>
    <w:next w:val="Index1"/>
    <w:uiPriority w:val="98"/>
    <w:semiHidden/>
    <w:rsid w:val="00394C6B"/>
    <w:rPr>
      <w:rFonts w:asciiTheme="majorHAnsi" w:eastAsiaTheme="majorEastAsia" w:hAnsiTheme="majorHAnsi" w:cstheme="majorBidi"/>
      <w:b/>
      <w:bCs/>
    </w:rPr>
  </w:style>
  <w:style w:type="table" w:styleId="LightGrid">
    <w:name w:val="Light Grid"/>
    <w:basedOn w:val="TableNormal"/>
    <w:uiPriority w:val="62"/>
    <w:semiHidden/>
    <w:rsid w:val="00394C6B"/>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94C6B"/>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394C6B"/>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394C6B"/>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394C6B"/>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394C6B"/>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394C6B"/>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394C6B"/>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94C6B"/>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394C6B"/>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394C6B"/>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394C6B"/>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394C6B"/>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394C6B"/>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394C6B"/>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94C6B"/>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394C6B"/>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394C6B"/>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394C6B"/>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394C6B"/>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394C6B"/>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394C6B"/>
  </w:style>
  <w:style w:type="paragraph" w:styleId="List">
    <w:name w:val="List"/>
    <w:basedOn w:val="Normal"/>
    <w:uiPriority w:val="98"/>
    <w:semiHidden/>
    <w:rsid w:val="00394C6B"/>
    <w:pPr>
      <w:ind w:left="283" w:hanging="283"/>
      <w:contextualSpacing/>
    </w:pPr>
  </w:style>
  <w:style w:type="paragraph" w:styleId="List2">
    <w:name w:val="List 2"/>
    <w:basedOn w:val="Normal"/>
    <w:uiPriority w:val="98"/>
    <w:semiHidden/>
    <w:rsid w:val="00394C6B"/>
    <w:pPr>
      <w:ind w:left="566" w:hanging="283"/>
      <w:contextualSpacing/>
    </w:pPr>
  </w:style>
  <w:style w:type="paragraph" w:styleId="List3">
    <w:name w:val="List 3"/>
    <w:basedOn w:val="Normal"/>
    <w:uiPriority w:val="98"/>
    <w:semiHidden/>
    <w:rsid w:val="00394C6B"/>
    <w:pPr>
      <w:ind w:left="849" w:hanging="283"/>
      <w:contextualSpacing/>
    </w:pPr>
  </w:style>
  <w:style w:type="paragraph" w:styleId="List4">
    <w:name w:val="List 4"/>
    <w:basedOn w:val="Normal"/>
    <w:uiPriority w:val="98"/>
    <w:semiHidden/>
    <w:rsid w:val="00394C6B"/>
    <w:pPr>
      <w:ind w:left="1132" w:hanging="283"/>
      <w:contextualSpacing/>
    </w:pPr>
  </w:style>
  <w:style w:type="paragraph" w:styleId="List5">
    <w:name w:val="List 5"/>
    <w:basedOn w:val="Normal"/>
    <w:uiPriority w:val="98"/>
    <w:semiHidden/>
    <w:rsid w:val="00394C6B"/>
    <w:pPr>
      <w:ind w:left="1415" w:hanging="283"/>
      <w:contextualSpacing/>
    </w:pPr>
  </w:style>
  <w:style w:type="paragraph" w:styleId="ListBullet2">
    <w:name w:val="List Bullet 2"/>
    <w:basedOn w:val="Normal"/>
    <w:uiPriority w:val="98"/>
    <w:semiHidden/>
    <w:rsid w:val="00394C6B"/>
    <w:pPr>
      <w:numPr>
        <w:numId w:val="8"/>
      </w:numPr>
      <w:contextualSpacing/>
    </w:pPr>
  </w:style>
  <w:style w:type="paragraph" w:styleId="ListBullet4">
    <w:name w:val="List Bullet 4"/>
    <w:basedOn w:val="Normal"/>
    <w:uiPriority w:val="98"/>
    <w:semiHidden/>
    <w:rsid w:val="00394C6B"/>
    <w:pPr>
      <w:numPr>
        <w:numId w:val="10"/>
      </w:numPr>
      <w:contextualSpacing/>
    </w:pPr>
  </w:style>
  <w:style w:type="paragraph" w:styleId="ListBullet5">
    <w:name w:val="List Bullet 5"/>
    <w:basedOn w:val="Normal"/>
    <w:uiPriority w:val="98"/>
    <w:semiHidden/>
    <w:rsid w:val="00394C6B"/>
    <w:pPr>
      <w:numPr>
        <w:numId w:val="11"/>
      </w:numPr>
      <w:contextualSpacing/>
    </w:pPr>
  </w:style>
  <w:style w:type="paragraph" w:styleId="ListContinue">
    <w:name w:val="List Continue"/>
    <w:basedOn w:val="Normal"/>
    <w:uiPriority w:val="98"/>
    <w:semiHidden/>
    <w:rsid w:val="00394C6B"/>
    <w:pPr>
      <w:spacing w:after="120"/>
      <w:ind w:left="283"/>
      <w:contextualSpacing/>
    </w:pPr>
  </w:style>
  <w:style w:type="paragraph" w:styleId="ListContinue2">
    <w:name w:val="List Continue 2"/>
    <w:basedOn w:val="Normal"/>
    <w:uiPriority w:val="98"/>
    <w:semiHidden/>
    <w:rsid w:val="00394C6B"/>
    <w:pPr>
      <w:spacing w:after="120"/>
      <w:ind w:left="566"/>
      <w:contextualSpacing/>
    </w:pPr>
  </w:style>
  <w:style w:type="paragraph" w:styleId="ListContinue3">
    <w:name w:val="List Continue 3"/>
    <w:basedOn w:val="Normal"/>
    <w:uiPriority w:val="98"/>
    <w:semiHidden/>
    <w:rsid w:val="00394C6B"/>
    <w:pPr>
      <w:spacing w:after="120"/>
      <w:ind w:left="849"/>
      <w:contextualSpacing/>
    </w:pPr>
  </w:style>
  <w:style w:type="paragraph" w:styleId="ListContinue4">
    <w:name w:val="List Continue 4"/>
    <w:basedOn w:val="Normal"/>
    <w:uiPriority w:val="98"/>
    <w:semiHidden/>
    <w:rsid w:val="00394C6B"/>
    <w:pPr>
      <w:spacing w:after="120"/>
      <w:ind w:left="1132"/>
      <w:contextualSpacing/>
    </w:pPr>
  </w:style>
  <w:style w:type="paragraph" w:styleId="ListContinue5">
    <w:name w:val="List Continue 5"/>
    <w:basedOn w:val="Normal"/>
    <w:uiPriority w:val="98"/>
    <w:semiHidden/>
    <w:rsid w:val="00394C6B"/>
    <w:pPr>
      <w:spacing w:after="120"/>
      <w:ind w:left="1415"/>
      <w:contextualSpacing/>
    </w:pPr>
  </w:style>
  <w:style w:type="paragraph" w:styleId="ListNumber">
    <w:name w:val="List Number"/>
    <w:basedOn w:val="Normal"/>
    <w:uiPriority w:val="98"/>
    <w:semiHidden/>
    <w:rsid w:val="00394C6B"/>
    <w:pPr>
      <w:numPr>
        <w:numId w:val="12"/>
      </w:numPr>
      <w:contextualSpacing/>
    </w:pPr>
  </w:style>
  <w:style w:type="paragraph" w:styleId="ListNumber2">
    <w:name w:val="List Number 2"/>
    <w:basedOn w:val="Normal"/>
    <w:uiPriority w:val="98"/>
    <w:semiHidden/>
    <w:rsid w:val="00394C6B"/>
    <w:pPr>
      <w:numPr>
        <w:numId w:val="13"/>
      </w:numPr>
      <w:contextualSpacing/>
    </w:pPr>
  </w:style>
  <w:style w:type="paragraph" w:styleId="ListNumber3">
    <w:name w:val="List Number 3"/>
    <w:basedOn w:val="Normal"/>
    <w:uiPriority w:val="98"/>
    <w:semiHidden/>
    <w:rsid w:val="00394C6B"/>
    <w:pPr>
      <w:numPr>
        <w:numId w:val="14"/>
      </w:numPr>
      <w:contextualSpacing/>
    </w:pPr>
  </w:style>
  <w:style w:type="paragraph" w:styleId="ListNumber4">
    <w:name w:val="List Number 4"/>
    <w:basedOn w:val="Normal"/>
    <w:uiPriority w:val="98"/>
    <w:semiHidden/>
    <w:rsid w:val="00394C6B"/>
    <w:pPr>
      <w:numPr>
        <w:numId w:val="15"/>
      </w:numPr>
      <w:contextualSpacing/>
    </w:pPr>
  </w:style>
  <w:style w:type="paragraph" w:styleId="ListNumber5">
    <w:name w:val="List Number 5"/>
    <w:basedOn w:val="Normal"/>
    <w:uiPriority w:val="98"/>
    <w:semiHidden/>
    <w:rsid w:val="00394C6B"/>
    <w:pPr>
      <w:numPr>
        <w:numId w:val="16"/>
      </w:numPr>
      <w:contextualSpacing/>
    </w:pPr>
  </w:style>
  <w:style w:type="paragraph" w:styleId="MacroText">
    <w:name w:val="macro"/>
    <w:link w:val="MacroTextChar"/>
    <w:uiPriority w:val="98"/>
    <w:semiHidden/>
    <w:rsid w:val="00394C6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394C6B"/>
    <w:rPr>
      <w:rFonts w:ascii="Consolas" w:eastAsiaTheme="minorEastAsia" w:hAnsi="Consolas" w:cs="Consolas"/>
      <w:sz w:val="20"/>
      <w:szCs w:val="20"/>
    </w:rPr>
  </w:style>
  <w:style w:type="table" w:styleId="MediumGrid1">
    <w:name w:val="Medium Grid 1"/>
    <w:basedOn w:val="TableNormal"/>
    <w:uiPriority w:val="67"/>
    <w:semiHidden/>
    <w:rsid w:val="00394C6B"/>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94C6B"/>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394C6B"/>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394C6B"/>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394C6B"/>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394C6B"/>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394C6B"/>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394C6B"/>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94C6B"/>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94C6B"/>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94C6B"/>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94C6B"/>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94C6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94C6B"/>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94C6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94C6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394C6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394C6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394C6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394C6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394C6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394C6B"/>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94C6B"/>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394C6B"/>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394C6B"/>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394C6B"/>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394C6B"/>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394C6B"/>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394C6B"/>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94C6B"/>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94C6B"/>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94C6B"/>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94C6B"/>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94C6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94C6B"/>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94C6B"/>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94C6B"/>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94C6B"/>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94C6B"/>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94C6B"/>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94C6B"/>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94C6B"/>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94C6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94C6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94C6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94C6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94C6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94C6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94C6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394C6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394C6B"/>
    <w:rPr>
      <w:rFonts w:asciiTheme="majorHAnsi" w:eastAsiaTheme="majorEastAsia" w:hAnsiTheme="majorHAnsi" w:cstheme="majorBidi"/>
      <w:sz w:val="24"/>
      <w:szCs w:val="24"/>
      <w:shd w:val="pct20" w:color="auto" w:fill="auto"/>
      <w:lang w:val="sq-AL"/>
    </w:rPr>
  </w:style>
  <w:style w:type="paragraph" w:styleId="NormalWeb">
    <w:name w:val="Normal (Web)"/>
    <w:basedOn w:val="Normal"/>
    <w:uiPriority w:val="98"/>
    <w:semiHidden/>
    <w:rsid w:val="00394C6B"/>
    <w:rPr>
      <w:rFonts w:ascii="Times New Roman" w:hAnsi="Times New Roman" w:cs="Times New Roman"/>
    </w:rPr>
  </w:style>
  <w:style w:type="paragraph" w:styleId="NormalIndent">
    <w:name w:val="Normal Indent"/>
    <w:basedOn w:val="Normal"/>
    <w:uiPriority w:val="98"/>
    <w:semiHidden/>
    <w:rsid w:val="00394C6B"/>
    <w:pPr>
      <w:ind w:left="720"/>
    </w:pPr>
  </w:style>
  <w:style w:type="paragraph" w:styleId="NoteHeading">
    <w:name w:val="Note Heading"/>
    <w:basedOn w:val="Normal"/>
    <w:next w:val="Normal"/>
    <w:link w:val="NoteHeadingChar"/>
    <w:uiPriority w:val="98"/>
    <w:semiHidden/>
    <w:rsid w:val="00394C6B"/>
  </w:style>
  <w:style w:type="character" w:customStyle="1" w:styleId="NoteHeadingChar">
    <w:name w:val="Note Heading Char"/>
    <w:basedOn w:val="DefaultParagraphFont"/>
    <w:link w:val="NoteHeading"/>
    <w:uiPriority w:val="98"/>
    <w:semiHidden/>
    <w:rsid w:val="00394C6B"/>
    <w:rPr>
      <w:sz w:val="24"/>
      <w:szCs w:val="24"/>
      <w:lang w:val="sq-AL"/>
    </w:rPr>
  </w:style>
  <w:style w:type="character" w:styleId="PlaceholderText">
    <w:name w:val="Placeholder Text"/>
    <w:basedOn w:val="DefaultParagraphFont"/>
    <w:uiPriority w:val="98"/>
    <w:semiHidden/>
    <w:rsid w:val="00394C6B"/>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394C6B"/>
    <w:rPr>
      <w:rFonts w:ascii="Consolas" w:hAnsi="Consolas" w:cs="Consolas"/>
      <w:sz w:val="21"/>
      <w:szCs w:val="21"/>
    </w:rPr>
  </w:style>
  <w:style w:type="character" w:customStyle="1" w:styleId="PlainTextChar">
    <w:name w:val="Plain Text Char"/>
    <w:basedOn w:val="DefaultParagraphFont"/>
    <w:link w:val="PlainText"/>
    <w:uiPriority w:val="98"/>
    <w:semiHidden/>
    <w:rsid w:val="00394C6B"/>
    <w:rPr>
      <w:rFonts w:ascii="Consolas" w:hAnsi="Consolas" w:cs="Consolas"/>
      <w:sz w:val="21"/>
      <w:szCs w:val="21"/>
      <w:lang w:val="sq-AL"/>
    </w:rPr>
  </w:style>
  <w:style w:type="paragraph" w:styleId="Salutation">
    <w:name w:val="Salutation"/>
    <w:basedOn w:val="Normal"/>
    <w:next w:val="Normal"/>
    <w:link w:val="SalutationChar"/>
    <w:uiPriority w:val="98"/>
    <w:semiHidden/>
    <w:rsid w:val="00394C6B"/>
  </w:style>
  <w:style w:type="character" w:customStyle="1" w:styleId="SalutationChar">
    <w:name w:val="Salutation Char"/>
    <w:basedOn w:val="DefaultParagraphFont"/>
    <w:link w:val="Salutation"/>
    <w:uiPriority w:val="98"/>
    <w:semiHidden/>
    <w:rsid w:val="00394C6B"/>
    <w:rPr>
      <w:sz w:val="24"/>
      <w:szCs w:val="24"/>
      <w:lang w:val="sq-AL"/>
    </w:rPr>
  </w:style>
  <w:style w:type="paragraph" w:styleId="Signature">
    <w:name w:val="Signature"/>
    <w:basedOn w:val="Normal"/>
    <w:link w:val="SignatureChar"/>
    <w:uiPriority w:val="98"/>
    <w:semiHidden/>
    <w:rsid w:val="00394C6B"/>
    <w:pPr>
      <w:ind w:left="4252"/>
    </w:pPr>
  </w:style>
  <w:style w:type="character" w:customStyle="1" w:styleId="SignatureChar">
    <w:name w:val="Signature Char"/>
    <w:basedOn w:val="DefaultParagraphFont"/>
    <w:link w:val="Signature"/>
    <w:uiPriority w:val="98"/>
    <w:semiHidden/>
    <w:rsid w:val="00394C6B"/>
    <w:rPr>
      <w:sz w:val="24"/>
      <w:szCs w:val="24"/>
      <w:lang w:val="sq-AL"/>
    </w:rPr>
  </w:style>
  <w:style w:type="table" w:styleId="Table3Deffects1">
    <w:name w:val="Table 3D effects 1"/>
    <w:basedOn w:val="TableNormal"/>
    <w:uiPriority w:val="99"/>
    <w:semiHidden/>
    <w:unhideWhenUsed/>
    <w:rsid w:val="00394C6B"/>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4C6B"/>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4C6B"/>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4C6B"/>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4C6B"/>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4C6B"/>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4C6B"/>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4C6B"/>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4C6B"/>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4C6B"/>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4C6B"/>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4C6B"/>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4C6B"/>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4C6B"/>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4C6B"/>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4C6B"/>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4C6B"/>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4C6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4C6B"/>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4C6B"/>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4C6B"/>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4C6B"/>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4C6B"/>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4C6B"/>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4C6B"/>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94C6B"/>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4C6B"/>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4C6B"/>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4C6B"/>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4C6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4C6B"/>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4C6B"/>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4C6B"/>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394C6B"/>
    <w:pPr>
      <w:ind w:left="240" w:hanging="240"/>
    </w:pPr>
  </w:style>
  <w:style w:type="paragraph" w:styleId="TableofFigures">
    <w:name w:val="table of figures"/>
    <w:basedOn w:val="Normal"/>
    <w:next w:val="Normal"/>
    <w:uiPriority w:val="98"/>
    <w:semiHidden/>
    <w:rsid w:val="00394C6B"/>
  </w:style>
  <w:style w:type="table" w:styleId="TableProfessional">
    <w:name w:val="Table Professional"/>
    <w:basedOn w:val="TableNormal"/>
    <w:uiPriority w:val="99"/>
    <w:semiHidden/>
    <w:unhideWhenUsed/>
    <w:rsid w:val="00394C6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4C6B"/>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4C6B"/>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4C6B"/>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4C6B"/>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4C6B"/>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4C6B"/>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4C6B"/>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4C6B"/>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4C6B"/>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394C6B"/>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394C6B"/>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394C6B"/>
    <w:pPr>
      <w:spacing w:after="100"/>
      <w:ind w:left="1680"/>
    </w:pPr>
  </w:style>
  <w:style w:type="paragraph" w:styleId="TOC9">
    <w:name w:val="toc 9"/>
    <w:basedOn w:val="Normal"/>
    <w:next w:val="Normal"/>
    <w:autoRedefine/>
    <w:uiPriority w:val="98"/>
    <w:semiHidden/>
    <w:rsid w:val="00394C6B"/>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394C6B"/>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99"/>
    <w:qFormat/>
    <w:rsid w:val="00394C6B"/>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99"/>
    <w:qFormat/>
    <w:rsid w:val="00394C6B"/>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394C6B"/>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394C6B"/>
    <w:pPr>
      <w:numPr>
        <w:numId w:val="17"/>
      </w:numPr>
      <w:spacing w:before="60" w:after="60"/>
    </w:pPr>
  </w:style>
  <w:style w:type="paragraph" w:customStyle="1" w:styleId="ECHRBullet2">
    <w:name w:val="ECHR_Bullet_2"/>
    <w:aliases w:val="_Bul_2"/>
    <w:basedOn w:val="ECHRBullet1"/>
    <w:uiPriority w:val="23"/>
    <w:semiHidden/>
    <w:rsid w:val="00394C6B"/>
    <w:pPr>
      <w:numPr>
        <w:ilvl w:val="1"/>
      </w:numPr>
    </w:pPr>
  </w:style>
  <w:style w:type="paragraph" w:customStyle="1" w:styleId="ECHRBullet3">
    <w:name w:val="ECHR_Bullet_3"/>
    <w:aliases w:val="_Bul_3"/>
    <w:basedOn w:val="ECHRBullet2"/>
    <w:uiPriority w:val="23"/>
    <w:semiHidden/>
    <w:rsid w:val="00394C6B"/>
    <w:pPr>
      <w:numPr>
        <w:ilvl w:val="2"/>
      </w:numPr>
    </w:pPr>
  </w:style>
  <w:style w:type="paragraph" w:customStyle="1" w:styleId="ECHRBullet4">
    <w:name w:val="ECHR_Bullet_4"/>
    <w:aliases w:val="_Bul_4"/>
    <w:basedOn w:val="ECHRBullet3"/>
    <w:uiPriority w:val="23"/>
    <w:semiHidden/>
    <w:rsid w:val="00394C6B"/>
    <w:pPr>
      <w:numPr>
        <w:ilvl w:val="3"/>
      </w:numPr>
    </w:pPr>
  </w:style>
  <w:style w:type="paragraph" w:customStyle="1" w:styleId="ECHRConfidential">
    <w:name w:val="ECHR_Confidential"/>
    <w:aliases w:val="_Confidential"/>
    <w:basedOn w:val="Normal"/>
    <w:next w:val="Normal"/>
    <w:uiPriority w:val="42"/>
    <w:semiHidden/>
    <w:qFormat/>
    <w:rsid w:val="00394C6B"/>
    <w:pPr>
      <w:jc w:val="right"/>
    </w:pPr>
    <w:rPr>
      <w:color w:val="C00000"/>
      <w:sz w:val="20"/>
    </w:rPr>
  </w:style>
  <w:style w:type="paragraph" w:customStyle="1" w:styleId="ECHRDecisionBody">
    <w:name w:val="ECHR_Decision_Body"/>
    <w:aliases w:val="_Decision_Body"/>
    <w:basedOn w:val="NormalJustified"/>
    <w:uiPriority w:val="54"/>
    <w:semiHidden/>
    <w:rsid w:val="00394C6B"/>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394C6B"/>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394C6B"/>
    <w:rPr>
      <w:rFonts w:ascii="Arial" w:hAnsi="Arial"/>
      <w:i/>
      <w:color w:val="002856"/>
      <w:sz w:val="32"/>
      <w:szCs w:val="24"/>
      <w:lang w:val="sq-AL"/>
    </w:rPr>
  </w:style>
  <w:style w:type="paragraph" w:customStyle="1" w:styleId="ECHRFooterLineLandscape">
    <w:name w:val="ECHR_Footer_Line_Landscape"/>
    <w:aliases w:val="_Footer_Line_Landscape"/>
    <w:basedOn w:val="Normal"/>
    <w:uiPriority w:val="30"/>
    <w:semiHidden/>
    <w:rsid w:val="00394C6B"/>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394C6B"/>
    <w:pPr>
      <w:jc w:val="right"/>
    </w:pPr>
    <w:rPr>
      <w:sz w:val="20"/>
    </w:rPr>
  </w:style>
  <w:style w:type="paragraph" w:customStyle="1" w:styleId="ECHRHeaderRefIt">
    <w:name w:val="ECHR_Header_Ref_It"/>
    <w:aliases w:val="_Ref_Ital"/>
    <w:basedOn w:val="Normal"/>
    <w:next w:val="ECHRHeaderDate"/>
    <w:uiPriority w:val="43"/>
    <w:semiHidden/>
    <w:qFormat/>
    <w:rsid w:val="00394C6B"/>
    <w:pPr>
      <w:jc w:val="right"/>
    </w:pPr>
    <w:rPr>
      <w:i/>
      <w:sz w:val="20"/>
    </w:rPr>
  </w:style>
  <w:style w:type="paragraph" w:customStyle="1" w:styleId="ECHRHeading9">
    <w:name w:val="ECHR_Heading_9"/>
    <w:aliases w:val="_Head_9"/>
    <w:basedOn w:val="Heading9"/>
    <w:uiPriority w:val="17"/>
    <w:semiHidden/>
    <w:rsid w:val="00394C6B"/>
    <w:pPr>
      <w:keepNext/>
      <w:keepLines/>
      <w:numPr>
        <w:ilvl w:val="8"/>
        <w:numId w:val="1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394C6B"/>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394C6B"/>
    <w:pPr>
      <w:numPr>
        <w:numId w:val="18"/>
      </w:numPr>
      <w:spacing w:before="60" w:after="60"/>
    </w:pPr>
  </w:style>
  <w:style w:type="paragraph" w:customStyle="1" w:styleId="ECHRNumberedList2">
    <w:name w:val="ECHR_Numbered_List_2"/>
    <w:aliases w:val="_Num_2"/>
    <w:basedOn w:val="ECHRNumberedList1"/>
    <w:uiPriority w:val="23"/>
    <w:semiHidden/>
    <w:rsid w:val="00394C6B"/>
    <w:pPr>
      <w:numPr>
        <w:ilvl w:val="1"/>
      </w:numPr>
    </w:pPr>
  </w:style>
  <w:style w:type="paragraph" w:customStyle="1" w:styleId="ECHRNumberedList3">
    <w:name w:val="ECHR_Numbered_List_3"/>
    <w:aliases w:val="_Num_3"/>
    <w:basedOn w:val="ECHRNumberedList2"/>
    <w:uiPriority w:val="23"/>
    <w:semiHidden/>
    <w:rsid w:val="00394C6B"/>
    <w:pPr>
      <w:numPr>
        <w:ilvl w:val="2"/>
      </w:numPr>
    </w:pPr>
  </w:style>
  <w:style w:type="paragraph" w:customStyle="1" w:styleId="ECHRParaHanging">
    <w:name w:val="ECHR_Para_Hanging"/>
    <w:aliases w:val="_Hanging"/>
    <w:basedOn w:val="NormalJustified"/>
    <w:uiPriority w:val="8"/>
    <w:semiHidden/>
    <w:qFormat/>
    <w:rsid w:val="00394C6B"/>
    <w:pPr>
      <w:ind w:left="567" w:hanging="567"/>
    </w:pPr>
  </w:style>
  <w:style w:type="paragraph" w:customStyle="1" w:styleId="ECHRParaIndent">
    <w:name w:val="ECHR_Para_Indent"/>
    <w:aliases w:val="_Indent"/>
    <w:basedOn w:val="NormalJustified"/>
    <w:uiPriority w:val="7"/>
    <w:semiHidden/>
    <w:qFormat/>
    <w:rsid w:val="00394C6B"/>
    <w:pPr>
      <w:spacing w:before="120" w:after="120"/>
      <w:ind w:left="284"/>
    </w:pPr>
  </w:style>
  <w:style w:type="character" w:customStyle="1" w:styleId="ECHRRed">
    <w:name w:val="ECHR_Red"/>
    <w:aliases w:val="_Red"/>
    <w:basedOn w:val="DefaultParagraphFont"/>
    <w:uiPriority w:val="15"/>
    <w:semiHidden/>
    <w:qFormat/>
    <w:rsid w:val="00394C6B"/>
    <w:rPr>
      <w:color w:val="C00000" w:themeColor="accent2"/>
    </w:rPr>
  </w:style>
  <w:style w:type="paragraph" w:customStyle="1" w:styleId="DecList">
    <w:name w:val="Dec_List"/>
    <w:aliases w:val="_List"/>
    <w:basedOn w:val="JuList"/>
    <w:uiPriority w:val="22"/>
    <w:rsid w:val="00394C6B"/>
    <w:pPr>
      <w:numPr>
        <w:numId w:val="0"/>
      </w:numPr>
      <w:ind w:left="284"/>
    </w:pPr>
  </w:style>
  <w:style w:type="table" w:customStyle="1" w:styleId="ECHRTable2">
    <w:name w:val="ECHR_Table_2"/>
    <w:basedOn w:val="TableNormal"/>
    <w:uiPriority w:val="99"/>
    <w:rsid w:val="00394C6B"/>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394C6B"/>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394C6B"/>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394C6B"/>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394C6B"/>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394C6B"/>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394C6B"/>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394C6B"/>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394C6B"/>
    <w:pPr>
      <w:outlineLvl w:val="0"/>
    </w:pPr>
  </w:style>
  <w:style w:type="paragraph" w:customStyle="1" w:styleId="ECHRTitleTOC1">
    <w:name w:val="ECHR_Title_TOC_1"/>
    <w:aliases w:val="_Title_L_TOC"/>
    <w:basedOn w:val="ECHRTitle1"/>
    <w:next w:val="Normal"/>
    <w:uiPriority w:val="27"/>
    <w:semiHidden/>
    <w:qFormat/>
    <w:rsid w:val="00394C6B"/>
    <w:pPr>
      <w:outlineLvl w:val="0"/>
    </w:pPr>
  </w:style>
  <w:style w:type="paragraph" w:customStyle="1" w:styleId="ECHRPlaceholder">
    <w:name w:val="ECHR_Placeholder"/>
    <w:aliases w:val="_Placeholder"/>
    <w:basedOn w:val="JuSigned"/>
    <w:uiPriority w:val="31"/>
    <w:rsid w:val="00394C6B"/>
    <w:rPr>
      <w:color w:val="FFFFFF"/>
    </w:rPr>
  </w:style>
  <w:style w:type="paragraph" w:customStyle="1" w:styleId="ECHRSpacer">
    <w:name w:val="ECHR_Spacer"/>
    <w:aliases w:val="_Spacer"/>
    <w:basedOn w:val="Normal"/>
    <w:uiPriority w:val="45"/>
    <w:semiHidden/>
    <w:rsid w:val="00394C6B"/>
    <w:rPr>
      <w:sz w:val="4"/>
    </w:rPr>
  </w:style>
  <w:style w:type="table" w:customStyle="1" w:styleId="ECHRTableGrey">
    <w:name w:val="ECHR_Table_Grey"/>
    <w:basedOn w:val="TableNormal"/>
    <w:uiPriority w:val="99"/>
    <w:rsid w:val="00394C6B"/>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394C6B"/>
    <w:rPr>
      <w:color w:val="605E5C"/>
      <w:shd w:val="clear" w:color="auto" w:fill="E1DFDD"/>
    </w:rPr>
  </w:style>
  <w:style w:type="character" w:customStyle="1" w:styleId="JuParaChar">
    <w:name w:val="Ju_Para Char"/>
    <w:aliases w:val="_Para Char"/>
    <w:link w:val="JuPara"/>
    <w:uiPriority w:val="4"/>
    <w:rsid w:val="00D34054"/>
    <w:rPr>
      <w:sz w:val="24"/>
      <w:szCs w:val="24"/>
      <w:lang w:val="sq-AL"/>
    </w:rPr>
  </w:style>
  <w:style w:type="character" w:customStyle="1" w:styleId="ECHRParaSpacedChar">
    <w:name w:val="ECHR_Para_Spaced Char"/>
    <w:aliases w:val="Para_Spaced Char"/>
    <w:basedOn w:val="DefaultParagraphFont"/>
    <w:link w:val="JuParaLast"/>
    <w:uiPriority w:val="5"/>
    <w:locked/>
    <w:rsid w:val="00D34054"/>
    <w:rPr>
      <w:sz w:val="24"/>
      <w:szCs w:val="24"/>
      <w:lang w:val="sq-AL"/>
    </w:rPr>
  </w:style>
  <w:style w:type="table" w:styleId="GridTable1Light">
    <w:name w:val="Grid Table 1 Light"/>
    <w:basedOn w:val="TableNormal"/>
    <w:uiPriority w:val="46"/>
    <w:semiHidden/>
    <w:rsid w:val="00CF256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CF2564"/>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CF2564"/>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CF2564"/>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CF2564"/>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CF2564"/>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CF2564"/>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CF256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CF2564"/>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CF2564"/>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CF2564"/>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CF2564"/>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CF2564"/>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CF2564"/>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CF256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CF256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CF256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CF2564"/>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CF256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CF256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CF256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CF256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CF256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CF256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CF2564"/>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CF256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CF256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CF256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CF25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CF25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CF25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CF25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CF25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CF25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CF25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CF256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CF2564"/>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CF2564"/>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CF2564"/>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CF2564"/>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CF2564"/>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CF2564"/>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CF256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CF2564"/>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CF2564"/>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CF2564"/>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CF2564"/>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CF2564"/>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CF2564"/>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CF2564"/>
    <w:rPr>
      <w:color w:val="2B579A"/>
      <w:shd w:val="clear" w:color="auto" w:fill="E1DFDD"/>
    </w:rPr>
  </w:style>
  <w:style w:type="table" w:styleId="ListTable1Light">
    <w:name w:val="List Table 1 Light"/>
    <w:basedOn w:val="TableNormal"/>
    <w:uiPriority w:val="46"/>
    <w:semiHidden/>
    <w:rsid w:val="00CF256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CF2564"/>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CF2564"/>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CF2564"/>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CF2564"/>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CF2564"/>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CF2564"/>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CF256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CF2564"/>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CF2564"/>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CF2564"/>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CF2564"/>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CF2564"/>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CF2564"/>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CF256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CF2564"/>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CF2564"/>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CF2564"/>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CF2564"/>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CF2564"/>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CF2564"/>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CF256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CF256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CF256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CF2564"/>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CF256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CF256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CF256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CF256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CF2564"/>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CF2564"/>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CF2564"/>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CF2564"/>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CF2564"/>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CF2564"/>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CF256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CF2564"/>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CF2564"/>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CF2564"/>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CF2564"/>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CF2564"/>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CF2564"/>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CF256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CF2564"/>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CF2564"/>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CF2564"/>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CF2564"/>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CF2564"/>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CF2564"/>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CF2564"/>
    <w:rPr>
      <w:color w:val="2B579A"/>
      <w:shd w:val="clear" w:color="auto" w:fill="E1DFDD"/>
    </w:rPr>
  </w:style>
  <w:style w:type="table" w:styleId="PlainTable1">
    <w:name w:val="Plain Table 1"/>
    <w:basedOn w:val="TableNormal"/>
    <w:uiPriority w:val="41"/>
    <w:semiHidden/>
    <w:rsid w:val="00CF25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CF256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CF256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CF256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CF256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CF2564"/>
    <w:rPr>
      <w:u w:val="dotted"/>
    </w:rPr>
  </w:style>
  <w:style w:type="character" w:customStyle="1" w:styleId="SmartLink1">
    <w:name w:val="SmartLink1"/>
    <w:basedOn w:val="DefaultParagraphFont"/>
    <w:uiPriority w:val="99"/>
    <w:semiHidden/>
    <w:unhideWhenUsed/>
    <w:rsid w:val="00CF2564"/>
    <w:rPr>
      <w:color w:val="0000FF"/>
      <w:u w:val="single"/>
      <w:shd w:val="clear" w:color="auto" w:fill="F3F2F1"/>
    </w:rPr>
  </w:style>
  <w:style w:type="table" w:styleId="TableGridLight">
    <w:name w:val="Grid Table Light"/>
    <w:basedOn w:val="TableNormal"/>
    <w:uiPriority w:val="40"/>
    <w:semiHidden/>
    <w:rsid w:val="00CF25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kt ligjor" ma:contentTypeID="0x0101003CD169D3CD5C4B06945C4D3A55B0D768"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15468-23</Nr_x002e__x0020_akti>
    <Data_x0020_e_x0020_Krijimit xmlns="0e656187-b300-4fb0-8bf4-3a50f872073c">2025-03-17T14:10:11Z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JUD</P_x00eb_rshkrimi>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2025-03-17T00:00:00Z</Date_x0020_protokolli>
    <Titulli xmlns="0e656187-b300-4fb0-8bf4-3a50f872073c">Çështja Gëllçi kundër Shqipërisë</Titulli>
    <Modifikuesi xmlns="0e656187-b300-4fb0-8bf4-3a50f872073c">Amarilda.Muja</Modifikuesi>
    <Nr_x002e__x0020_prot_x0020_QBZ xmlns="0e656187-b300-4fb0-8bf4-3a50f872073c">517/1</Nr_x002e__x0020_prot_x0020_QBZ>
    <Data_x0020_e_x0020_Modifikimit xmlns="0e656187-b300-4fb0-8bf4-3a50f872073c">2025-03-18T10:23:38Z</Data_x0020_e_x0020_Modifikimit>
    <Dekretuar xmlns="0e656187-b300-4fb0-8bf4-3a50f872073c">false</Dekretuar>
    <Data xmlns="0e656187-b300-4fb0-8bf4-3a50f872073c">2025-02-25T00:00:00Z</Data>
    <Nr_x002e__x0020_protokolli_x0020_i_x0020_aktit xmlns="0e656187-b300-4fb0-8bf4-3a50f872073c">1320/1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Props1.xml><?xml version="1.0" encoding="utf-8"?>
<ds:datastoreItem xmlns:ds="http://schemas.openxmlformats.org/officeDocument/2006/customXml" ds:itemID="{95C41AAA-721A-49DE-AD62-4DA66C5D9169}">
  <ds:schemaRefs>
    <ds:schemaRef ds:uri="http://schemas.openxmlformats.org/officeDocument/2006/bibliography"/>
  </ds:schemaRefs>
</ds:datastoreItem>
</file>

<file path=customXml/itemProps2.xml><?xml version="1.0" encoding="utf-8"?>
<ds:datastoreItem xmlns:ds="http://schemas.openxmlformats.org/officeDocument/2006/customXml" ds:itemID="{10FF7713-A666-4622-AC19-12411A885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4809366-CC15-4E18-BAB8-64B27BD3E25B}">
  <ds:schemaRefs>
    <ds:schemaRef ds:uri="http://schemas.microsoft.com/sharepoint/v3/contenttype/forms"/>
  </ds:schemaRefs>
</ds:datastoreItem>
</file>

<file path=customXml/itemProps4.xml><?xml version="1.0" encoding="utf-8"?>
<ds:datastoreItem xmlns:ds="http://schemas.openxmlformats.org/officeDocument/2006/customXml" ds:itemID="{37D12850-7A7D-4E0D-A093-9E5C2588FFBA}">
  <ds:schemaRefs>
    <ds:schemaRef ds:uri="http://schemas.microsoft.com/office/2006/metadata/properties"/>
    <ds:schemaRef ds:uri="http://schemas.microsoft.com/office/infopath/2007/PartnerControls"/>
    <ds:schemaRef ds:uri="0e656187-b300-4fb0-8bf4-3a50f872073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Çështja Gëllçi kundër Shqipërisë</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Gëllçi kundër Shqipërisë</dc:title>
  <dc:subject>JUD</dc:subject>
  <cp:lastModifiedBy>Jonida Zaharia</cp:lastModifiedBy>
  <cp:revision>2</cp:revision>
  <dcterms:created xsi:type="dcterms:W3CDTF">2025-05-26T13:01:00Z</dcterms:created>
  <dcterms:modified xsi:type="dcterms:W3CDTF">2025-05-26T13:01:00Z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1844734</vt:lpwstr>
  </property>
  <property fmtid="{D5CDD505-2E9C-101B-9397-08002B2CF9AE}" pid="3" name="cstLanguage">
    <vt:i4>2057</vt:i4>
  </property>
  <property fmtid="{D5CDD505-2E9C-101B-9397-08002B2CF9AE}" pid="4" name="RegisteredNo">
    <vt:lpwstr>15468/23</vt:lpwstr>
  </property>
</Properties>
</file>