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49CB3" w14:textId="3EB1D41B" w:rsidR="00036937" w:rsidRPr="00AF5F74" w:rsidRDefault="00E01532" w:rsidP="007628DD">
      <w:pPr>
        <w:spacing w:after="0" w:line="240" w:lineRule="auto"/>
        <w:ind w:firstLine="284"/>
        <w:jc w:val="center"/>
        <w:rPr>
          <w:rFonts w:ascii="Garamond" w:hAnsi="Garamond"/>
          <w:sz w:val="24"/>
          <w:szCs w:val="24"/>
        </w:rPr>
      </w:pPr>
      <w:r w:rsidRPr="00AF5F74">
        <w:rPr>
          <w:rFonts w:ascii="Garamond" w:hAnsi="Garamond"/>
          <w:sz w:val="24"/>
          <w:szCs w:val="24"/>
        </w:rPr>
        <w:t xml:space="preserve">GJYKATA </w:t>
      </w:r>
      <w:r w:rsidR="00AF5F74" w:rsidRPr="00AF5F74">
        <w:rPr>
          <w:rFonts w:ascii="Garamond" w:hAnsi="Garamond"/>
          <w:sz w:val="24"/>
          <w:szCs w:val="24"/>
        </w:rPr>
        <w:t>EVROPIANE</w:t>
      </w:r>
      <w:r w:rsidRPr="00AF5F74">
        <w:rPr>
          <w:rFonts w:ascii="Garamond" w:hAnsi="Garamond"/>
          <w:sz w:val="24"/>
          <w:szCs w:val="24"/>
        </w:rPr>
        <w:t xml:space="preserve"> E TË DREJTAVE TË NJERIUT</w:t>
      </w:r>
    </w:p>
    <w:p w14:paraId="14C345F7" w14:textId="77777777" w:rsidR="007628DD" w:rsidRPr="00AF5F74" w:rsidRDefault="007628DD" w:rsidP="007628DD">
      <w:pPr>
        <w:tabs>
          <w:tab w:val="left" w:pos="5520"/>
        </w:tabs>
        <w:autoSpaceDE w:val="0"/>
        <w:autoSpaceDN w:val="0"/>
        <w:adjustRightInd w:val="0"/>
        <w:spacing w:after="0" w:line="240" w:lineRule="auto"/>
        <w:ind w:firstLine="284"/>
        <w:jc w:val="center"/>
        <w:rPr>
          <w:rFonts w:ascii="Garamond" w:hAnsi="Garamond" w:cs="Times New Roman"/>
          <w:color w:val="000000"/>
          <w:sz w:val="24"/>
          <w:szCs w:val="24"/>
        </w:rPr>
      </w:pPr>
      <w:r w:rsidRPr="00AF5F74">
        <w:rPr>
          <w:rFonts w:ascii="Garamond" w:hAnsi="Garamond" w:cs="Times New Roman"/>
          <w:color w:val="000000"/>
          <w:sz w:val="24"/>
          <w:szCs w:val="24"/>
        </w:rPr>
        <w:t>SEKSIONI I TRETË</w:t>
      </w:r>
    </w:p>
    <w:p w14:paraId="36192C8F" w14:textId="77777777" w:rsidR="007628DD" w:rsidRPr="00AF5F74" w:rsidRDefault="007628DD" w:rsidP="007628DD">
      <w:pPr>
        <w:autoSpaceDE w:val="0"/>
        <w:autoSpaceDN w:val="0"/>
        <w:adjustRightInd w:val="0"/>
        <w:spacing w:after="0" w:line="240" w:lineRule="auto"/>
        <w:ind w:firstLine="284"/>
        <w:jc w:val="center"/>
        <w:rPr>
          <w:rFonts w:ascii="Garamond" w:hAnsi="Garamond" w:cs="Times New Roman"/>
          <w:b/>
          <w:bCs/>
          <w:color w:val="000000"/>
          <w:sz w:val="24"/>
          <w:szCs w:val="24"/>
        </w:rPr>
      </w:pPr>
    </w:p>
    <w:p w14:paraId="225FC849" w14:textId="2F644E36" w:rsidR="007628DD" w:rsidRPr="00AF5F74" w:rsidRDefault="007628DD" w:rsidP="007628DD">
      <w:pPr>
        <w:autoSpaceDE w:val="0"/>
        <w:autoSpaceDN w:val="0"/>
        <w:adjustRightInd w:val="0"/>
        <w:spacing w:after="0" w:line="240" w:lineRule="auto"/>
        <w:ind w:firstLine="284"/>
        <w:jc w:val="center"/>
        <w:rPr>
          <w:rFonts w:ascii="Garamond" w:hAnsi="Garamond" w:cs="Times New Roman"/>
          <w:b/>
          <w:bCs/>
          <w:color w:val="000000"/>
          <w:sz w:val="24"/>
          <w:szCs w:val="24"/>
        </w:rPr>
      </w:pPr>
      <w:r w:rsidRPr="00AF5F74">
        <w:rPr>
          <w:rFonts w:ascii="Garamond" w:hAnsi="Garamond" w:cs="Times New Roman"/>
          <w:b/>
          <w:bCs/>
          <w:color w:val="000000"/>
          <w:sz w:val="24"/>
          <w:szCs w:val="24"/>
        </w:rPr>
        <w:t>ÇËSHTJA GABA KUNDËR SHQIPËRISË</w:t>
      </w:r>
    </w:p>
    <w:p w14:paraId="4F934ACC" w14:textId="1FA42B6A" w:rsidR="007628DD" w:rsidRPr="00AF5F74" w:rsidRDefault="007628DD" w:rsidP="007628DD">
      <w:pPr>
        <w:autoSpaceDE w:val="0"/>
        <w:autoSpaceDN w:val="0"/>
        <w:adjustRightInd w:val="0"/>
        <w:spacing w:after="0" w:line="240" w:lineRule="auto"/>
        <w:ind w:firstLine="284"/>
        <w:jc w:val="center"/>
        <w:rPr>
          <w:rFonts w:ascii="Garamond" w:hAnsi="Garamond" w:cs="Times New Roman"/>
          <w:i/>
          <w:iCs/>
          <w:color w:val="000000"/>
          <w:sz w:val="24"/>
          <w:szCs w:val="24"/>
        </w:rPr>
      </w:pPr>
      <w:r w:rsidRPr="00AF5F74">
        <w:rPr>
          <w:rFonts w:ascii="Garamond" w:hAnsi="Garamond" w:cs="Times New Roman"/>
          <w:i/>
          <w:iCs/>
          <w:color w:val="000000"/>
          <w:sz w:val="24"/>
          <w:szCs w:val="24"/>
        </w:rPr>
        <w:t>(</w:t>
      </w:r>
      <w:r w:rsidR="00AF5F74">
        <w:rPr>
          <w:rFonts w:ascii="Garamond" w:hAnsi="Garamond" w:cs="Times New Roman"/>
          <w:i/>
          <w:iCs/>
          <w:color w:val="000000"/>
          <w:sz w:val="24"/>
          <w:szCs w:val="24"/>
        </w:rPr>
        <w:t>k</w:t>
      </w:r>
      <w:r w:rsidRPr="00AF5F74">
        <w:rPr>
          <w:rFonts w:ascii="Garamond" w:hAnsi="Garamond" w:cs="Times New Roman"/>
          <w:i/>
          <w:iCs/>
          <w:color w:val="000000"/>
          <w:sz w:val="24"/>
          <w:szCs w:val="24"/>
        </w:rPr>
        <w:t>ërkesa nr. 33369/17)</w:t>
      </w:r>
    </w:p>
    <w:p w14:paraId="60A94960" w14:textId="77777777" w:rsidR="007628DD" w:rsidRPr="00AF5F74" w:rsidRDefault="007628DD" w:rsidP="007628DD">
      <w:pPr>
        <w:autoSpaceDE w:val="0"/>
        <w:autoSpaceDN w:val="0"/>
        <w:adjustRightInd w:val="0"/>
        <w:spacing w:after="0" w:line="240" w:lineRule="auto"/>
        <w:ind w:firstLine="284"/>
        <w:jc w:val="center"/>
        <w:rPr>
          <w:rFonts w:ascii="Garamond" w:hAnsi="Garamond" w:cs="Times New Roman"/>
          <w:i/>
          <w:iCs/>
          <w:color w:val="000000"/>
          <w:sz w:val="24"/>
          <w:szCs w:val="24"/>
        </w:rPr>
      </w:pPr>
    </w:p>
    <w:p w14:paraId="59D4EC56" w14:textId="77777777" w:rsidR="007628DD" w:rsidRPr="00AF5F74" w:rsidRDefault="007628DD" w:rsidP="007628DD">
      <w:pPr>
        <w:autoSpaceDE w:val="0"/>
        <w:autoSpaceDN w:val="0"/>
        <w:adjustRightInd w:val="0"/>
        <w:spacing w:after="0" w:line="240" w:lineRule="auto"/>
        <w:ind w:firstLine="284"/>
        <w:jc w:val="center"/>
        <w:rPr>
          <w:rFonts w:ascii="Garamond" w:hAnsi="Garamond" w:cs="Times New Roman"/>
          <w:color w:val="000000"/>
          <w:sz w:val="24"/>
          <w:szCs w:val="24"/>
        </w:rPr>
      </w:pPr>
      <w:r w:rsidRPr="00AF5F74">
        <w:rPr>
          <w:rFonts w:ascii="Garamond" w:hAnsi="Garamond" w:cs="Times New Roman"/>
          <w:color w:val="000000"/>
          <w:sz w:val="24"/>
          <w:szCs w:val="24"/>
        </w:rPr>
        <w:t>VENDIM</w:t>
      </w:r>
    </w:p>
    <w:p w14:paraId="34B2188B" w14:textId="77777777" w:rsidR="007628DD" w:rsidRPr="00AF5F74" w:rsidRDefault="007628DD" w:rsidP="007628DD">
      <w:pPr>
        <w:tabs>
          <w:tab w:val="left" w:pos="9061"/>
        </w:tabs>
        <w:autoSpaceDE w:val="0"/>
        <w:autoSpaceDN w:val="0"/>
        <w:adjustRightInd w:val="0"/>
        <w:spacing w:after="0" w:line="240" w:lineRule="auto"/>
        <w:ind w:firstLine="284"/>
        <w:jc w:val="both"/>
        <w:rPr>
          <w:rFonts w:ascii="Garamond" w:hAnsi="Garamond" w:cs="Times New Roman"/>
          <w:color w:val="000000"/>
          <w:sz w:val="24"/>
          <w:szCs w:val="24"/>
        </w:rPr>
      </w:pPr>
    </w:p>
    <w:p w14:paraId="4051ED12" w14:textId="77777777" w:rsidR="00AF5F74" w:rsidRDefault="007628DD" w:rsidP="007628DD">
      <w:pPr>
        <w:tabs>
          <w:tab w:val="left" w:pos="9061"/>
        </w:tabs>
        <w:autoSpaceDE w:val="0"/>
        <w:autoSpaceDN w:val="0"/>
        <w:adjustRightInd w:val="0"/>
        <w:spacing w:after="0" w:line="240" w:lineRule="auto"/>
        <w:ind w:firstLine="284"/>
        <w:jc w:val="both"/>
        <w:rPr>
          <w:rFonts w:ascii="Garamond" w:hAnsi="Garamond" w:cs="Times New Roman"/>
          <w:i/>
          <w:color w:val="000000"/>
          <w:sz w:val="24"/>
          <w:szCs w:val="24"/>
        </w:rPr>
      </w:pPr>
      <w:r w:rsidRPr="00AF5F74">
        <w:rPr>
          <w:rFonts w:ascii="Garamond" w:hAnsi="Garamond" w:cs="Times New Roman"/>
          <w:i/>
          <w:color w:val="000000"/>
          <w:sz w:val="24"/>
          <w:szCs w:val="24"/>
        </w:rPr>
        <w:t>Neni 6 § 1 (civil) – Gjykim i drejtë – Shqyrtim i posaçëm dhe prishje e vendimit të formës së prerë të komisionit të rikthimit të pronave, që i akordoi kërkuesit një truall, të pajustifikuar nga rrethana thelbësore dhe bindëse – Shkelje e parimit të sigurisë juridike</w:t>
      </w:r>
      <w:r w:rsidR="00AF5F74">
        <w:rPr>
          <w:rFonts w:ascii="Garamond" w:hAnsi="Garamond" w:cs="Times New Roman"/>
          <w:i/>
          <w:color w:val="000000"/>
          <w:sz w:val="24"/>
          <w:szCs w:val="24"/>
        </w:rPr>
        <w:t xml:space="preserve"> </w:t>
      </w:r>
    </w:p>
    <w:p w14:paraId="587B7CFA" w14:textId="531DFBCE" w:rsidR="007628DD" w:rsidRPr="00AF5F74" w:rsidRDefault="007628DD" w:rsidP="007628DD">
      <w:pPr>
        <w:tabs>
          <w:tab w:val="left" w:pos="9061"/>
        </w:tabs>
        <w:autoSpaceDE w:val="0"/>
        <w:autoSpaceDN w:val="0"/>
        <w:adjustRightInd w:val="0"/>
        <w:spacing w:after="0" w:line="240" w:lineRule="auto"/>
        <w:ind w:firstLine="284"/>
        <w:jc w:val="both"/>
        <w:rPr>
          <w:rFonts w:ascii="Garamond" w:hAnsi="Garamond" w:cs="Times New Roman"/>
          <w:i/>
          <w:color w:val="000000"/>
          <w:sz w:val="24"/>
          <w:szCs w:val="24"/>
        </w:rPr>
      </w:pPr>
      <w:r w:rsidRPr="00AF5F74">
        <w:rPr>
          <w:rFonts w:ascii="Garamond" w:hAnsi="Garamond" w:cs="Times New Roman"/>
          <w:i/>
          <w:color w:val="000000"/>
          <w:sz w:val="24"/>
          <w:szCs w:val="24"/>
        </w:rPr>
        <w:t xml:space="preserve">Përgatitur nga Regjistri. Nuk detyron Gjykatën. </w:t>
      </w:r>
    </w:p>
    <w:p w14:paraId="14766594" w14:textId="77777777" w:rsidR="007628DD" w:rsidRPr="00AF5F74" w:rsidRDefault="007628DD" w:rsidP="007628DD">
      <w:pPr>
        <w:tabs>
          <w:tab w:val="left" w:pos="9061"/>
        </w:tabs>
        <w:autoSpaceDE w:val="0"/>
        <w:autoSpaceDN w:val="0"/>
        <w:adjustRightInd w:val="0"/>
        <w:spacing w:after="0" w:line="240" w:lineRule="auto"/>
        <w:ind w:firstLine="284"/>
        <w:jc w:val="both"/>
        <w:rPr>
          <w:rFonts w:ascii="Garamond" w:hAnsi="Garamond" w:cs="Times New Roman"/>
          <w:color w:val="000000"/>
          <w:sz w:val="24"/>
          <w:szCs w:val="24"/>
        </w:rPr>
      </w:pPr>
    </w:p>
    <w:p w14:paraId="7AFE4B8D" w14:textId="77777777" w:rsidR="007628DD" w:rsidRPr="00AF5F74" w:rsidRDefault="007628DD" w:rsidP="007628DD">
      <w:pPr>
        <w:tabs>
          <w:tab w:val="left" w:pos="9061"/>
        </w:tabs>
        <w:autoSpaceDE w:val="0"/>
        <w:autoSpaceDN w:val="0"/>
        <w:adjustRightInd w:val="0"/>
        <w:spacing w:after="0" w:line="240" w:lineRule="auto"/>
        <w:ind w:firstLine="284"/>
        <w:jc w:val="center"/>
        <w:rPr>
          <w:rFonts w:ascii="Garamond" w:hAnsi="Garamond" w:cs="Times New Roman"/>
          <w:color w:val="000000"/>
          <w:sz w:val="24"/>
          <w:szCs w:val="24"/>
        </w:rPr>
      </w:pPr>
      <w:r w:rsidRPr="00AF5F74">
        <w:rPr>
          <w:rFonts w:ascii="Garamond" w:hAnsi="Garamond" w:cs="Times New Roman"/>
          <w:color w:val="000000"/>
          <w:sz w:val="24"/>
          <w:szCs w:val="24"/>
        </w:rPr>
        <w:t>STRASBURG</w:t>
      </w:r>
    </w:p>
    <w:p w14:paraId="08A55B09" w14:textId="0D0EF4D6" w:rsidR="007628DD" w:rsidRPr="00AF5F74" w:rsidRDefault="007628DD" w:rsidP="007628DD">
      <w:pPr>
        <w:tabs>
          <w:tab w:val="left" w:pos="9061"/>
        </w:tabs>
        <w:autoSpaceDE w:val="0"/>
        <w:autoSpaceDN w:val="0"/>
        <w:adjustRightInd w:val="0"/>
        <w:spacing w:after="0" w:line="240" w:lineRule="auto"/>
        <w:ind w:firstLine="284"/>
        <w:jc w:val="center"/>
        <w:rPr>
          <w:rFonts w:ascii="Garamond" w:hAnsi="Garamond" w:cs="Times New Roman"/>
          <w:color w:val="000000"/>
          <w:sz w:val="24"/>
          <w:szCs w:val="24"/>
        </w:rPr>
      </w:pPr>
      <w:r w:rsidRPr="00AF5F74">
        <w:rPr>
          <w:rFonts w:ascii="Garamond" w:hAnsi="Garamond" w:cs="Times New Roman"/>
          <w:color w:val="000000"/>
          <w:sz w:val="24"/>
          <w:szCs w:val="24"/>
        </w:rPr>
        <w:t xml:space="preserve">17 </w:t>
      </w:r>
      <w:r w:rsidR="00AF5F74">
        <w:rPr>
          <w:rFonts w:ascii="Garamond" w:hAnsi="Garamond" w:cs="Times New Roman"/>
          <w:color w:val="000000"/>
          <w:sz w:val="24"/>
          <w:szCs w:val="24"/>
        </w:rPr>
        <w:t>d</w:t>
      </w:r>
      <w:r w:rsidRPr="00AF5F74">
        <w:rPr>
          <w:rFonts w:ascii="Garamond" w:hAnsi="Garamond" w:cs="Times New Roman"/>
          <w:color w:val="000000"/>
          <w:sz w:val="24"/>
          <w:szCs w:val="24"/>
        </w:rPr>
        <w:t>hjetor 2024</w:t>
      </w:r>
    </w:p>
    <w:p w14:paraId="4AA210A8" w14:textId="77777777" w:rsidR="007628DD" w:rsidRPr="00AF5F74" w:rsidRDefault="007628DD" w:rsidP="007628DD">
      <w:pPr>
        <w:tabs>
          <w:tab w:val="left" w:pos="9061"/>
        </w:tabs>
        <w:autoSpaceDE w:val="0"/>
        <w:autoSpaceDN w:val="0"/>
        <w:adjustRightInd w:val="0"/>
        <w:spacing w:after="0" w:line="240" w:lineRule="auto"/>
        <w:ind w:firstLine="284"/>
        <w:jc w:val="both"/>
        <w:rPr>
          <w:rFonts w:ascii="Garamond" w:hAnsi="Garamond" w:cs="Times New Roman"/>
          <w:color w:val="000000"/>
          <w:sz w:val="24"/>
          <w:szCs w:val="24"/>
        </w:rPr>
      </w:pPr>
    </w:p>
    <w:p w14:paraId="4665D333" w14:textId="78C5A080" w:rsidR="007628DD" w:rsidRPr="00AF5F74" w:rsidRDefault="007628DD" w:rsidP="007628DD">
      <w:pPr>
        <w:autoSpaceDE w:val="0"/>
        <w:autoSpaceDN w:val="0"/>
        <w:adjustRightInd w:val="0"/>
        <w:spacing w:after="0" w:line="240" w:lineRule="auto"/>
        <w:ind w:firstLine="284"/>
        <w:jc w:val="center"/>
        <w:rPr>
          <w:rFonts w:ascii="Garamond" w:hAnsi="Garamond" w:cs="Times New Roman"/>
          <w:i/>
          <w:iCs/>
          <w:color w:val="000000"/>
          <w:sz w:val="24"/>
          <w:szCs w:val="24"/>
        </w:rPr>
      </w:pPr>
      <w:r w:rsidRPr="00AF5F74">
        <w:rPr>
          <w:rFonts w:ascii="Garamond" w:hAnsi="Garamond" w:cs="Times New Roman"/>
          <w:i/>
          <w:iCs/>
          <w:color w:val="000000"/>
          <w:sz w:val="24"/>
          <w:szCs w:val="24"/>
        </w:rPr>
        <w:t xml:space="preserve">Ky vendim do të bëhet përfundimtar sipas rrethanave të parashikuara në </w:t>
      </w:r>
      <w:r w:rsidR="00AF5F74">
        <w:rPr>
          <w:rFonts w:ascii="Garamond" w:hAnsi="Garamond" w:cs="Times New Roman"/>
          <w:i/>
          <w:iCs/>
          <w:color w:val="000000"/>
          <w:sz w:val="24"/>
          <w:szCs w:val="24"/>
        </w:rPr>
        <w:t>n</w:t>
      </w:r>
      <w:r w:rsidRPr="00AF5F74">
        <w:rPr>
          <w:rFonts w:ascii="Garamond" w:hAnsi="Garamond" w:cs="Times New Roman"/>
          <w:i/>
          <w:iCs/>
          <w:color w:val="000000"/>
          <w:sz w:val="24"/>
          <w:szCs w:val="24"/>
        </w:rPr>
        <w:t xml:space="preserve">enin 44 § 2 të Konventës. Ai mund të bëhet subjekt i rishikimit redaktues. </w:t>
      </w:r>
    </w:p>
    <w:p w14:paraId="4B642105" w14:textId="77777777" w:rsidR="007628DD" w:rsidRPr="00AF5F74" w:rsidRDefault="007628DD" w:rsidP="007628DD">
      <w:pPr>
        <w:autoSpaceDE w:val="0"/>
        <w:autoSpaceDN w:val="0"/>
        <w:adjustRightInd w:val="0"/>
        <w:spacing w:after="0" w:line="240" w:lineRule="auto"/>
        <w:ind w:firstLine="284"/>
        <w:jc w:val="both"/>
        <w:rPr>
          <w:rFonts w:ascii="Garamond" w:hAnsi="Garamond" w:cs="Times New Roman"/>
          <w:color w:val="000000"/>
          <w:sz w:val="24"/>
          <w:szCs w:val="24"/>
        </w:rPr>
      </w:pPr>
    </w:p>
    <w:p w14:paraId="5B53A052" w14:textId="77777777" w:rsidR="007628DD" w:rsidRPr="00AF5F74" w:rsidRDefault="007628DD" w:rsidP="007628DD">
      <w:pPr>
        <w:autoSpaceDE w:val="0"/>
        <w:autoSpaceDN w:val="0"/>
        <w:adjustRightInd w:val="0"/>
        <w:spacing w:after="0" w:line="240" w:lineRule="auto"/>
        <w:ind w:firstLine="284"/>
        <w:jc w:val="both"/>
        <w:rPr>
          <w:rFonts w:ascii="Garamond" w:hAnsi="Garamond" w:cs="Times New Roman"/>
          <w:b/>
          <w:bCs/>
          <w:color w:val="000000"/>
          <w:sz w:val="24"/>
          <w:szCs w:val="24"/>
        </w:rPr>
      </w:pPr>
      <w:r w:rsidRPr="00AF5F74">
        <w:rPr>
          <w:rFonts w:ascii="Garamond" w:hAnsi="Garamond" w:cs="Times New Roman"/>
          <w:b/>
          <w:bCs/>
          <w:color w:val="000000"/>
          <w:sz w:val="24"/>
          <w:szCs w:val="24"/>
        </w:rPr>
        <w:t>Në çështjen Gaba kundër Shqipërisë</w:t>
      </w:r>
    </w:p>
    <w:p w14:paraId="323A4C05" w14:textId="77777777" w:rsidR="007628DD" w:rsidRPr="00AF5F74" w:rsidRDefault="007628DD" w:rsidP="007628DD">
      <w:pPr>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Gjykata Evropiane e të Drejtave të Njeriut (Seksioni i Tretë), e mbledhur si një Dhomë e përbërë nga: </w:t>
      </w:r>
    </w:p>
    <w:p w14:paraId="01833AAE" w14:textId="56C64369" w:rsidR="007628DD" w:rsidRPr="00AF5F74" w:rsidRDefault="007628DD" w:rsidP="007628DD">
      <w:pPr>
        <w:tabs>
          <w:tab w:val="left" w:pos="560"/>
          <w:tab w:val="left" w:pos="1120"/>
        </w:tabs>
        <w:autoSpaceDE w:val="0"/>
        <w:autoSpaceDN w:val="0"/>
        <w:adjustRightInd w:val="0"/>
        <w:spacing w:after="0" w:line="240" w:lineRule="auto"/>
        <w:ind w:firstLine="284"/>
        <w:rPr>
          <w:rFonts w:ascii="Garamond" w:hAnsi="Garamond" w:cs="Times New Roman"/>
          <w:i/>
          <w:iCs/>
          <w:color w:val="000000"/>
          <w:sz w:val="24"/>
          <w:szCs w:val="24"/>
        </w:rPr>
      </w:pPr>
      <w:r w:rsidRPr="00AF5F74">
        <w:rPr>
          <w:rFonts w:ascii="Garamond" w:hAnsi="Garamond" w:cs="Times New Roman"/>
          <w:color w:val="000000"/>
          <w:sz w:val="24"/>
          <w:szCs w:val="24"/>
        </w:rPr>
        <w:t xml:space="preserve"> Ioannis Ktistakis,</w:t>
      </w:r>
      <w:r w:rsidRPr="00AF5F74">
        <w:rPr>
          <w:rFonts w:ascii="Garamond" w:hAnsi="Garamond" w:cs="Times New Roman"/>
          <w:i/>
          <w:iCs/>
          <w:color w:val="000000"/>
          <w:sz w:val="24"/>
          <w:szCs w:val="24"/>
        </w:rPr>
        <w:t xml:space="preserve"> </w:t>
      </w:r>
      <w:r w:rsidR="00AF5F74">
        <w:rPr>
          <w:rFonts w:ascii="Garamond" w:hAnsi="Garamond" w:cs="Times New Roman"/>
          <w:i/>
          <w:iCs/>
          <w:color w:val="000000"/>
          <w:sz w:val="24"/>
          <w:szCs w:val="24"/>
        </w:rPr>
        <w:t>k</w:t>
      </w:r>
      <w:r w:rsidRPr="00AF5F74">
        <w:rPr>
          <w:rFonts w:ascii="Garamond" w:hAnsi="Garamond" w:cs="Times New Roman"/>
          <w:i/>
          <w:iCs/>
          <w:color w:val="000000"/>
          <w:sz w:val="24"/>
          <w:szCs w:val="24"/>
        </w:rPr>
        <w:t>ryetar,</w:t>
      </w:r>
    </w:p>
    <w:p w14:paraId="226ED70A" w14:textId="429EC61A" w:rsidR="007628DD" w:rsidRPr="00371592" w:rsidRDefault="00371592" w:rsidP="00371592">
      <w:pPr>
        <w:pStyle w:val="Heading1"/>
        <w:shd w:val="clear" w:color="auto" w:fill="FFFFFF"/>
        <w:spacing w:before="0" w:beforeAutospacing="0" w:after="0" w:afterAutospacing="0"/>
        <w:rPr>
          <w:rFonts w:ascii="Garamond" w:hAnsi="Garamond"/>
          <w:b w:val="0"/>
          <w:bCs w:val="0"/>
          <w:color w:val="101418"/>
          <w:sz w:val="43"/>
          <w:szCs w:val="43"/>
        </w:rPr>
      </w:pPr>
      <w:r>
        <w:rPr>
          <w:rFonts w:ascii="Garamond" w:hAnsi="Garamond"/>
          <w:b w:val="0"/>
          <w:color w:val="000000"/>
          <w:sz w:val="24"/>
          <w:szCs w:val="24"/>
        </w:rPr>
        <w:t xml:space="preserve">       </w:t>
      </w:r>
      <w:r w:rsidRPr="00371592">
        <w:rPr>
          <w:rFonts w:ascii="Garamond" w:hAnsi="Garamond"/>
          <w:b w:val="0"/>
          <w:color w:val="000000"/>
          <w:sz w:val="24"/>
          <w:szCs w:val="24"/>
        </w:rPr>
        <w:t>L</w:t>
      </w:r>
      <w:r w:rsidRPr="00371592">
        <w:rPr>
          <w:rStyle w:val="mw-page-title-main"/>
          <w:b w:val="0"/>
          <w:bCs w:val="0"/>
          <w:color w:val="101418"/>
          <w:sz w:val="24"/>
          <w:szCs w:val="43"/>
        </w:rPr>
        <w:t>ə</w:t>
      </w:r>
      <w:r w:rsidR="007628DD" w:rsidRPr="00371592">
        <w:rPr>
          <w:rFonts w:ascii="Garamond" w:hAnsi="Garamond"/>
          <w:b w:val="0"/>
          <w:color w:val="000000"/>
          <w:sz w:val="24"/>
          <w:szCs w:val="24"/>
        </w:rPr>
        <w:t>tif Hüseynov,</w:t>
      </w:r>
    </w:p>
    <w:p w14:paraId="113C6C75" w14:textId="4D32C670" w:rsidR="007628DD" w:rsidRPr="00AF5F74" w:rsidRDefault="007628DD" w:rsidP="007628DD">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rPr>
      </w:pPr>
      <w:r w:rsidRPr="00AF5F74">
        <w:rPr>
          <w:rFonts w:ascii="Garamond" w:hAnsi="Garamond" w:cs="Times New Roman"/>
          <w:i/>
          <w:iCs/>
          <w:color w:val="000000"/>
          <w:sz w:val="24"/>
          <w:szCs w:val="24"/>
        </w:rPr>
        <w:t xml:space="preserve"> </w:t>
      </w:r>
      <w:r w:rsidRPr="00AF5F74">
        <w:rPr>
          <w:rFonts w:ascii="Garamond" w:hAnsi="Garamond" w:cs="Times New Roman"/>
          <w:color w:val="000000"/>
          <w:sz w:val="24"/>
          <w:szCs w:val="24"/>
        </w:rPr>
        <w:t>Darian Pavli,</w:t>
      </w:r>
    </w:p>
    <w:p w14:paraId="561990F8" w14:textId="2D7262ED" w:rsidR="007628DD" w:rsidRPr="00AF5F74" w:rsidRDefault="007628DD" w:rsidP="007628DD">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rPr>
      </w:pPr>
      <w:r w:rsidRPr="00AF5F74">
        <w:rPr>
          <w:rFonts w:ascii="Garamond" w:hAnsi="Garamond" w:cs="Times New Roman"/>
          <w:color w:val="000000"/>
          <w:sz w:val="24"/>
          <w:szCs w:val="24"/>
        </w:rPr>
        <w:t xml:space="preserve"> Oddný Mjöll Arnardóttir,</w:t>
      </w:r>
    </w:p>
    <w:p w14:paraId="2DDB4EBA" w14:textId="0F915A7B" w:rsidR="007628DD" w:rsidRPr="00AF5F74" w:rsidRDefault="007628DD" w:rsidP="007628DD">
      <w:pPr>
        <w:tabs>
          <w:tab w:val="left" w:pos="560"/>
          <w:tab w:val="left" w:pos="1120"/>
        </w:tabs>
        <w:autoSpaceDE w:val="0"/>
        <w:autoSpaceDN w:val="0"/>
        <w:adjustRightInd w:val="0"/>
        <w:spacing w:after="0" w:line="240" w:lineRule="auto"/>
        <w:ind w:firstLine="284"/>
        <w:rPr>
          <w:rFonts w:ascii="Garamond" w:hAnsi="Garamond" w:cs="Times New Roman"/>
          <w:i/>
          <w:iCs/>
          <w:color w:val="000000"/>
          <w:sz w:val="24"/>
          <w:szCs w:val="24"/>
        </w:rPr>
      </w:pPr>
      <w:r w:rsidRPr="00AF5F74">
        <w:rPr>
          <w:rFonts w:ascii="Garamond" w:hAnsi="Garamond" w:cs="Times New Roman"/>
          <w:color w:val="000000"/>
          <w:sz w:val="24"/>
          <w:szCs w:val="24"/>
        </w:rPr>
        <w:t xml:space="preserve"> Diana Kovatcheva,</w:t>
      </w:r>
      <w:r w:rsidRPr="00AF5F74">
        <w:rPr>
          <w:rFonts w:ascii="Garamond" w:hAnsi="Garamond" w:cs="Times New Roman"/>
          <w:i/>
          <w:iCs/>
          <w:color w:val="000000"/>
          <w:sz w:val="24"/>
          <w:szCs w:val="24"/>
        </w:rPr>
        <w:t xml:space="preserve"> </w:t>
      </w:r>
    </w:p>
    <w:p w14:paraId="51680272" w14:textId="4214452C" w:rsidR="007628DD" w:rsidRPr="00AF5F74" w:rsidRDefault="007628DD" w:rsidP="007628DD">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rPr>
      </w:pPr>
      <w:r w:rsidRPr="00AF5F74">
        <w:rPr>
          <w:rFonts w:ascii="Garamond" w:hAnsi="Garamond" w:cs="Times New Roman"/>
          <w:color w:val="000000"/>
          <w:sz w:val="24"/>
          <w:szCs w:val="24"/>
        </w:rPr>
        <w:t xml:space="preserve"> Úna Ní Raifeartaigh, </w:t>
      </w:r>
    </w:p>
    <w:p w14:paraId="1E32B731" w14:textId="26B2B7C7" w:rsidR="007628DD" w:rsidRPr="00AF5F74" w:rsidRDefault="007628DD" w:rsidP="007628DD">
      <w:pPr>
        <w:tabs>
          <w:tab w:val="left" w:pos="560"/>
          <w:tab w:val="left" w:pos="1120"/>
        </w:tabs>
        <w:autoSpaceDE w:val="0"/>
        <w:autoSpaceDN w:val="0"/>
        <w:adjustRightInd w:val="0"/>
        <w:spacing w:after="0" w:line="240" w:lineRule="auto"/>
        <w:ind w:firstLine="284"/>
        <w:rPr>
          <w:rFonts w:ascii="Garamond" w:hAnsi="Garamond" w:cs="Times New Roman"/>
          <w:i/>
          <w:iCs/>
          <w:color w:val="000000"/>
          <w:sz w:val="24"/>
          <w:szCs w:val="24"/>
        </w:rPr>
      </w:pPr>
      <w:r w:rsidRPr="00AF5F74">
        <w:rPr>
          <w:rFonts w:ascii="Garamond" w:hAnsi="Garamond" w:cs="Times New Roman"/>
          <w:color w:val="000000"/>
          <w:sz w:val="24"/>
          <w:szCs w:val="24"/>
        </w:rPr>
        <w:t xml:space="preserve"> Mateja Ðurović, </w:t>
      </w:r>
      <w:r w:rsidRPr="00AF5F74">
        <w:rPr>
          <w:rFonts w:ascii="Garamond" w:hAnsi="Garamond" w:cs="Times New Roman"/>
          <w:i/>
          <w:iCs/>
          <w:color w:val="000000"/>
          <w:sz w:val="24"/>
          <w:szCs w:val="24"/>
        </w:rPr>
        <w:t>gjyqtarë</w:t>
      </w:r>
    </w:p>
    <w:p w14:paraId="1AAA9C3C" w14:textId="31D9E574" w:rsidR="007628DD" w:rsidRPr="00AF5F74" w:rsidRDefault="007628DD" w:rsidP="007628DD">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rPr>
      </w:pPr>
      <w:r w:rsidRPr="00AF5F74">
        <w:rPr>
          <w:rFonts w:ascii="Garamond" w:hAnsi="Garamond" w:cs="Times New Roman"/>
          <w:color w:val="000000"/>
          <w:sz w:val="24"/>
          <w:szCs w:val="24"/>
        </w:rPr>
        <w:t xml:space="preserve">dhe Olga Chernishova, </w:t>
      </w:r>
      <w:r w:rsidR="00AF5F74">
        <w:rPr>
          <w:rFonts w:ascii="Garamond" w:hAnsi="Garamond" w:cs="Times New Roman"/>
          <w:i/>
          <w:iCs/>
          <w:color w:val="000000"/>
          <w:sz w:val="24"/>
          <w:szCs w:val="24"/>
        </w:rPr>
        <w:t>z</w:t>
      </w:r>
      <w:r w:rsidRPr="00AF5F74">
        <w:rPr>
          <w:rFonts w:ascii="Garamond" w:hAnsi="Garamond" w:cs="Times New Roman"/>
          <w:i/>
          <w:iCs/>
          <w:color w:val="000000"/>
          <w:sz w:val="24"/>
          <w:szCs w:val="24"/>
        </w:rPr>
        <w:t>ëvendëssekretare e Seksionit,</w:t>
      </w:r>
    </w:p>
    <w:p w14:paraId="1E385D93" w14:textId="26B30CA3"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i/>
          <w:iCs/>
          <w:color w:val="000000"/>
          <w:sz w:val="24"/>
          <w:szCs w:val="24"/>
        </w:rPr>
        <w:t xml:space="preserve"> </w:t>
      </w:r>
      <w:r w:rsidRPr="00AF5F74">
        <w:rPr>
          <w:rFonts w:ascii="Garamond" w:hAnsi="Garamond" w:cs="Times New Roman"/>
          <w:color w:val="000000"/>
          <w:sz w:val="24"/>
          <w:szCs w:val="24"/>
        </w:rPr>
        <w:t xml:space="preserve">Duke mbajtur në konsideratë: </w:t>
      </w:r>
    </w:p>
    <w:p w14:paraId="736A9795" w14:textId="5F842ED8"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 kërkesën (nr. 33369/17) kundër Republikës së Shqipërisë paraqitur pranë Gjykatës në mbështetje të </w:t>
      </w:r>
      <w:r w:rsidR="00AF5F74" w:rsidRPr="00AF5F74">
        <w:rPr>
          <w:rFonts w:ascii="Garamond" w:hAnsi="Garamond" w:cs="Times New Roman"/>
          <w:color w:val="000000"/>
          <w:sz w:val="24"/>
          <w:szCs w:val="24"/>
        </w:rPr>
        <w:t xml:space="preserve">nenit </w:t>
      </w:r>
      <w:r w:rsidRPr="00AF5F74">
        <w:rPr>
          <w:rFonts w:ascii="Garamond" w:hAnsi="Garamond" w:cs="Times New Roman"/>
          <w:color w:val="000000"/>
          <w:sz w:val="24"/>
          <w:szCs w:val="24"/>
        </w:rPr>
        <w:t>34 të Konventës për Mbrojtjen e të Drejtave të Njeriut dhe Lirive Themelore (Konventa)</w:t>
      </w:r>
      <w:r w:rsidR="00AF5F74">
        <w:rPr>
          <w:rFonts w:ascii="Garamond" w:hAnsi="Garamond" w:cs="Times New Roman"/>
          <w:color w:val="000000"/>
          <w:sz w:val="24"/>
          <w:szCs w:val="24"/>
        </w:rPr>
        <w:t>,</w:t>
      </w:r>
      <w:r w:rsidRPr="00AF5F74">
        <w:rPr>
          <w:rFonts w:ascii="Garamond" w:hAnsi="Garamond" w:cs="Times New Roman"/>
          <w:color w:val="000000"/>
          <w:sz w:val="24"/>
          <w:szCs w:val="24"/>
        </w:rPr>
        <w:t xml:space="preserve"> më 2 </w:t>
      </w:r>
      <w:r w:rsidR="00AF5F74">
        <w:rPr>
          <w:rFonts w:ascii="Garamond" w:hAnsi="Garamond" w:cs="Times New Roman"/>
          <w:color w:val="000000"/>
          <w:sz w:val="24"/>
          <w:szCs w:val="24"/>
        </w:rPr>
        <w:t>m</w:t>
      </w:r>
      <w:r w:rsidRPr="00AF5F74">
        <w:rPr>
          <w:rFonts w:ascii="Garamond" w:hAnsi="Garamond" w:cs="Times New Roman"/>
          <w:color w:val="000000"/>
          <w:sz w:val="24"/>
          <w:szCs w:val="24"/>
        </w:rPr>
        <w:t>aj 2017</w:t>
      </w:r>
      <w:r w:rsidR="00AF5F74">
        <w:rPr>
          <w:rFonts w:ascii="Garamond" w:hAnsi="Garamond" w:cs="Times New Roman"/>
          <w:color w:val="000000"/>
          <w:sz w:val="24"/>
          <w:szCs w:val="24"/>
        </w:rPr>
        <w:t>,</w:t>
      </w:r>
      <w:r w:rsidRPr="00AF5F74">
        <w:rPr>
          <w:rFonts w:ascii="Garamond" w:hAnsi="Garamond" w:cs="Times New Roman"/>
          <w:color w:val="000000"/>
          <w:sz w:val="24"/>
          <w:szCs w:val="24"/>
        </w:rPr>
        <w:t xml:space="preserve"> nga një shtetas shqiptar, </w:t>
      </w:r>
      <w:r w:rsidR="00AF5F74">
        <w:rPr>
          <w:rFonts w:ascii="Garamond" w:hAnsi="Garamond" w:cs="Times New Roman"/>
          <w:color w:val="000000"/>
          <w:sz w:val="24"/>
          <w:szCs w:val="24"/>
        </w:rPr>
        <w:t>z</w:t>
      </w:r>
      <w:r w:rsidRPr="00AF5F74">
        <w:rPr>
          <w:rFonts w:ascii="Garamond" w:hAnsi="Garamond" w:cs="Times New Roman"/>
          <w:color w:val="000000"/>
          <w:sz w:val="24"/>
          <w:szCs w:val="24"/>
        </w:rPr>
        <w:t>. Hasan Gaba (kërkuesi);</w:t>
      </w:r>
    </w:p>
    <w:p w14:paraId="5B461E65" w14:textId="3E3A722F"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 vendimin për të njoftuar </w:t>
      </w:r>
      <w:r w:rsidR="00AF5F74">
        <w:rPr>
          <w:rFonts w:ascii="Garamond" w:hAnsi="Garamond" w:cs="Times New Roman"/>
          <w:color w:val="000000"/>
          <w:sz w:val="24"/>
          <w:szCs w:val="24"/>
        </w:rPr>
        <w:t>q</w:t>
      </w:r>
      <w:r w:rsidRPr="00AF5F74">
        <w:rPr>
          <w:rFonts w:ascii="Garamond" w:hAnsi="Garamond" w:cs="Times New Roman"/>
          <w:color w:val="000000"/>
          <w:sz w:val="24"/>
          <w:szCs w:val="24"/>
        </w:rPr>
        <w:t>everinë shqiptare (Qeveria) për kërkesën;</w:t>
      </w:r>
    </w:p>
    <w:p w14:paraId="2C08FEDB" w14:textId="7179E4B4"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 vërejtjet e palëve;</w:t>
      </w:r>
    </w:p>
    <w:p w14:paraId="7025DC31" w14:textId="2E26CB8C"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 Pasi diskutoi me dyer të mbyllura</w:t>
      </w:r>
      <w:r w:rsidR="00AF5F74">
        <w:rPr>
          <w:rFonts w:ascii="Garamond" w:hAnsi="Garamond" w:cs="Times New Roman"/>
          <w:color w:val="000000"/>
          <w:sz w:val="24"/>
          <w:szCs w:val="24"/>
        </w:rPr>
        <w:t>,</w:t>
      </w:r>
      <w:r w:rsidRPr="00AF5F74">
        <w:rPr>
          <w:rFonts w:ascii="Garamond" w:hAnsi="Garamond" w:cs="Times New Roman"/>
          <w:color w:val="000000"/>
          <w:sz w:val="24"/>
          <w:szCs w:val="24"/>
        </w:rPr>
        <w:t xml:space="preserve"> më 26 </w:t>
      </w:r>
      <w:r w:rsidR="00AF5F74">
        <w:rPr>
          <w:rFonts w:ascii="Garamond" w:hAnsi="Garamond" w:cs="Times New Roman"/>
          <w:color w:val="000000"/>
          <w:sz w:val="24"/>
          <w:szCs w:val="24"/>
        </w:rPr>
        <w:t>n</w:t>
      </w:r>
      <w:r w:rsidRPr="00AF5F74">
        <w:rPr>
          <w:rFonts w:ascii="Garamond" w:hAnsi="Garamond" w:cs="Times New Roman"/>
          <w:color w:val="000000"/>
          <w:sz w:val="24"/>
          <w:szCs w:val="24"/>
        </w:rPr>
        <w:t xml:space="preserve">ëntor 2024, </w:t>
      </w:r>
    </w:p>
    <w:p w14:paraId="777D2C53" w14:textId="63486981"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 Shpall vendimin e mëposhtëm, që u miratua në të njëjtën datë: </w:t>
      </w:r>
    </w:p>
    <w:p w14:paraId="453AD928" w14:textId="77777777"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HYRJE</w:t>
      </w:r>
    </w:p>
    <w:p w14:paraId="6F9E1C01" w14:textId="62DB0AEE"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1. Çështja ka të bëjë me një kërkesë bërë në mbështetje të </w:t>
      </w:r>
      <w:r w:rsidR="00AF5F74">
        <w:rPr>
          <w:rFonts w:ascii="Garamond" w:hAnsi="Garamond" w:cs="Times New Roman"/>
          <w:color w:val="000000"/>
          <w:sz w:val="24"/>
          <w:szCs w:val="24"/>
        </w:rPr>
        <w:t>n</w:t>
      </w:r>
      <w:r w:rsidRPr="00AF5F74">
        <w:rPr>
          <w:rFonts w:ascii="Garamond" w:hAnsi="Garamond" w:cs="Times New Roman"/>
          <w:color w:val="000000"/>
          <w:sz w:val="24"/>
          <w:szCs w:val="24"/>
        </w:rPr>
        <w:t>enit 6 § 1 të Konventës</w:t>
      </w:r>
      <w:r w:rsidR="00AF5F74">
        <w:rPr>
          <w:rFonts w:ascii="Garamond" w:hAnsi="Garamond" w:cs="Times New Roman"/>
          <w:color w:val="000000"/>
          <w:sz w:val="24"/>
          <w:szCs w:val="24"/>
        </w:rPr>
        <w:t>,</w:t>
      </w:r>
      <w:r w:rsidRPr="00AF5F74">
        <w:rPr>
          <w:rFonts w:ascii="Garamond" w:hAnsi="Garamond" w:cs="Times New Roman"/>
          <w:color w:val="000000"/>
          <w:sz w:val="24"/>
          <w:szCs w:val="24"/>
        </w:rPr>
        <w:t xml:space="preserve"> sipas së cilës autoritetet vendase kishin anuluar një vendim të formës së prerë të komisionit të pronave pa paraqitur rrethanat thelbësore dhe bindëse që e kishin shkaktuar atë masë.</w:t>
      </w:r>
    </w:p>
    <w:p w14:paraId="204145C2" w14:textId="77777777"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FAKTET</w:t>
      </w:r>
    </w:p>
    <w:p w14:paraId="2D97E01D" w14:textId="0F12314C"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2. Kërkuesi ka lindur në vitin 1940 dhe ka banuar në Tiranë. Ai u përfaqësua në Gjykatë nga </w:t>
      </w:r>
      <w:r w:rsidR="00AF5F74">
        <w:rPr>
          <w:rFonts w:ascii="Garamond" w:hAnsi="Garamond" w:cs="Times New Roman"/>
          <w:color w:val="000000"/>
          <w:sz w:val="24"/>
          <w:szCs w:val="24"/>
        </w:rPr>
        <w:t>z</w:t>
      </w:r>
      <w:r w:rsidRPr="00AF5F74">
        <w:rPr>
          <w:rFonts w:ascii="Garamond" w:hAnsi="Garamond" w:cs="Times New Roman"/>
          <w:color w:val="000000"/>
          <w:sz w:val="24"/>
          <w:szCs w:val="24"/>
        </w:rPr>
        <w:t xml:space="preserve">. B. Asllani, një avokat i cili e ushtron profesionin në Tiranë. Pasi kërkuesi ndërroi jetë më 18 </w:t>
      </w:r>
      <w:r w:rsidR="00AF5F74">
        <w:rPr>
          <w:rFonts w:ascii="Garamond" w:hAnsi="Garamond" w:cs="Times New Roman"/>
          <w:color w:val="000000"/>
          <w:sz w:val="24"/>
          <w:szCs w:val="24"/>
        </w:rPr>
        <w:t>n</w:t>
      </w:r>
      <w:r w:rsidRPr="00AF5F74">
        <w:rPr>
          <w:rFonts w:ascii="Garamond" w:hAnsi="Garamond" w:cs="Times New Roman"/>
          <w:color w:val="000000"/>
          <w:sz w:val="24"/>
          <w:szCs w:val="24"/>
        </w:rPr>
        <w:t xml:space="preserve">ëntor 2018, trashëgimtarët e tij, </w:t>
      </w:r>
      <w:r w:rsidR="00AF5F74">
        <w:rPr>
          <w:rFonts w:ascii="Garamond" w:hAnsi="Garamond" w:cs="Times New Roman"/>
          <w:color w:val="000000"/>
          <w:sz w:val="24"/>
          <w:szCs w:val="24"/>
        </w:rPr>
        <w:t>zn</w:t>
      </w:r>
      <w:r w:rsidRPr="00AF5F74">
        <w:rPr>
          <w:rFonts w:ascii="Garamond" w:hAnsi="Garamond" w:cs="Times New Roman"/>
          <w:color w:val="000000"/>
          <w:sz w:val="24"/>
          <w:szCs w:val="24"/>
        </w:rPr>
        <w:t xml:space="preserve">j. Hysnie Mahmuti, </w:t>
      </w:r>
      <w:r w:rsidR="00AF5F74">
        <w:rPr>
          <w:rFonts w:ascii="Garamond" w:hAnsi="Garamond" w:cs="Times New Roman"/>
          <w:color w:val="000000"/>
          <w:sz w:val="24"/>
          <w:szCs w:val="24"/>
        </w:rPr>
        <w:t>zn</w:t>
      </w:r>
      <w:r w:rsidRPr="00AF5F74">
        <w:rPr>
          <w:rFonts w:ascii="Garamond" w:hAnsi="Garamond" w:cs="Times New Roman"/>
          <w:color w:val="000000"/>
          <w:sz w:val="24"/>
          <w:szCs w:val="24"/>
        </w:rPr>
        <w:t xml:space="preserve">j. Melaize Ruli dhe </w:t>
      </w:r>
      <w:r w:rsidR="00AF5F74">
        <w:rPr>
          <w:rFonts w:ascii="Garamond" w:hAnsi="Garamond" w:cs="Times New Roman"/>
          <w:color w:val="000000"/>
          <w:sz w:val="24"/>
          <w:szCs w:val="24"/>
        </w:rPr>
        <w:t>zn</w:t>
      </w:r>
      <w:r w:rsidRPr="00AF5F74">
        <w:rPr>
          <w:rFonts w:ascii="Garamond" w:hAnsi="Garamond" w:cs="Times New Roman"/>
          <w:color w:val="000000"/>
          <w:sz w:val="24"/>
          <w:szCs w:val="24"/>
        </w:rPr>
        <w:t xml:space="preserve">j. Lale Meçi, shprehën dëshirën të vijonin procedimet në emër të kërkuesit. </w:t>
      </w:r>
    </w:p>
    <w:p w14:paraId="367D753B" w14:textId="179D8E9B"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lastRenderedPageBreak/>
        <w:t xml:space="preserve">3. Qeveria u përfaqësua nga </w:t>
      </w:r>
      <w:r w:rsidRPr="00937C0C">
        <w:rPr>
          <w:rFonts w:ascii="Garamond" w:hAnsi="Garamond" w:cs="Times New Roman"/>
          <w:color w:val="000000"/>
          <w:sz w:val="24"/>
          <w:szCs w:val="24"/>
        </w:rPr>
        <w:t>Agjenti i saj i asaj periudh</w:t>
      </w:r>
      <w:r w:rsidR="002017DD">
        <w:rPr>
          <w:rFonts w:ascii="Garamond" w:hAnsi="Garamond" w:cs="Times New Roman"/>
          <w:color w:val="000000"/>
          <w:sz w:val="24"/>
          <w:szCs w:val="24"/>
        </w:rPr>
        <w:t xml:space="preserve"> e</w:t>
      </w:r>
      <w:r w:rsidRPr="00937C0C">
        <w:rPr>
          <w:rFonts w:ascii="Garamond" w:hAnsi="Garamond" w:cs="Times New Roman"/>
          <w:color w:val="000000"/>
          <w:sz w:val="24"/>
          <w:szCs w:val="24"/>
        </w:rPr>
        <w:t xml:space="preserve"> </w:t>
      </w:r>
      <w:r w:rsidR="00AF5F74" w:rsidRPr="00937C0C">
        <w:rPr>
          <w:rFonts w:ascii="Garamond" w:hAnsi="Garamond" w:cs="Times New Roman"/>
          <w:color w:val="000000"/>
          <w:sz w:val="24"/>
          <w:szCs w:val="24"/>
        </w:rPr>
        <w:t>zn</w:t>
      </w:r>
      <w:r w:rsidRPr="00937C0C">
        <w:rPr>
          <w:rFonts w:ascii="Garamond" w:hAnsi="Garamond" w:cs="Times New Roman"/>
          <w:color w:val="000000"/>
          <w:sz w:val="24"/>
          <w:szCs w:val="24"/>
        </w:rPr>
        <w:t xml:space="preserve">j. B. Lilo, dhe në vijim nga </w:t>
      </w:r>
      <w:r w:rsidR="00AF5F74" w:rsidRPr="00937C0C">
        <w:rPr>
          <w:rFonts w:ascii="Garamond" w:hAnsi="Garamond" w:cs="Times New Roman"/>
          <w:color w:val="000000"/>
          <w:sz w:val="24"/>
          <w:szCs w:val="24"/>
        </w:rPr>
        <w:t>z</w:t>
      </w:r>
      <w:r w:rsidRPr="00937C0C">
        <w:rPr>
          <w:rFonts w:ascii="Garamond" w:hAnsi="Garamond" w:cs="Times New Roman"/>
          <w:color w:val="000000"/>
          <w:sz w:val="24"/>
          <w:szCs w:val="24"/>
        </w:rPr>
        <w:t>. O. Moçka, Avokati i Përgjithshëm i Shtetit.</w:t>
      </w:r>
      <w:r w:rsidRPr="00AF5F74">
        <w:rPr>
          <w:rFonts w:ascii="Garamond" w:hAnsi="Garamond" w:cs="Times New Roman"/>
          <w:color w:val="000000"/>
          <w:sz w:val="24"/>
          <w:szCs w:val="24"/>
        </w:rPr>
        <w:t xml:space="preserve"> </w:t>
      </w:r>
    </w:p>
    <w:p w14:paraId="060727DD" w14:textId="268ED3DA"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4. Faktet e çështjes mund të përmblidhen si në vijim. </w:t>
      </w:r>
    </w:p>
    <w:p w14:paraId="61973508" w14:textId="3E19898F"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I. LEJA E NDËRTIMIT PËR NJË PIKË TRANSMETIMI RADIOTELEVIZIVE</w:t>
      </w:r>
    </w:p>
    <w:p w14:paraId="53D9938E" w14:textId="0E4FD190"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5. Më 2 </w:t>
      </w:r>
      <w:r w:rsidR="00AF5F74">
        <w:rPr>
          <w:rFonts w:ascii="Garamond" w:hAnsi="Garamond" w:cs="Times New Roman"/>
          <w:color w:val="000000"/>
          <w:sz w:val="24"/>
          <w:szCs w:val="24"/>
        </w:rPr>
        <w:t>s</w:t>
      </w:r>
      <w:r w:rsidRPr="00AF5F74">
        <w:rPr>
          <w:rFonts w:ascii="Garamond" w:hAnsi="Garamond" w:cs="Times New Roman"/>
          <w:color w:val="000000"/>
          <w:sz w:val="24"/>
          <w:szCs w:val="24"/>
        </w:rPr>
        <w:t>hkurt 2000, autoriteti përkatës lëshoi një leje ndërtimi për Transmetuesin Publik Shqiptar (TVSH – “</w:t>
      </w:r>
      <w:r w:rsidR="00AF5F74" w:rsidRPr="00AF5F74">
        <w:rPr>
          <w:rFonts w:ascii="Garamond" w:hAnsi="Garamond" w:cs="Times New Roman"/>
          <w:color w:val="000000"/>
          <w:sz w:val="24"/>
          <w:szCs w:val="24"/>
        </w:rPr>
        <w:t xml:space="preserve">Transmetuesi </w:t>
      </w:r>
      <w:r w:rsidRPr="00AF5F74">
        <w:rPr>
          <w:rFonts w:ascii="Garamond" w:hAnsi="Garamond" w:cs="Times New Roman"/>
          <w:color w:val="000000"/>
          <w:sz w:val="24"/>
          <w:szCs w:val="24"/>
        </w:rPr>
        <w:t xml:space="preserve">publik”) për ndërtimin e një pike transmetimi radiotelevizive në një sipërfaqe toke kullotë në Lazarat. </w:t>
      </w:r>
    </w:p>
    <w:p w14:paraId="2D798714" w14:textId="01231F3A"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II. PROCEDURAT NË LIDHJE ME ISH-PRONËSINË E TOKËS</w:t>
      </w:r>
    </w:p>
    <w:p w14:paraId="6CF6F5D2" w14:textId="78438F81"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6. Në një datë të paspecifikuar, me shumë mundësi në vitin 2003, kërkuesi paraqiti një padi pranë Gjykatës së Rrethit Gjirokastër, me anë </w:t>
      </w:r>
      <w:r w:rsidR="00AF5F74">
        <w:rPr>
          <w:rFonts w:ascii="Garamond" w:hAnsi="Garamond" w:cs="Times New Roman"/>
          <w:color w:val="000000"/>
          <w:sz w:val="24"/>
          <w:szCs w:val="24"/>
        </w:rPr>
        <w:t>t</w:t>
      </w:r>
      <w:r w:rsidRPr="00AF5F74">
        <w:rPr>
          <w:rFonts w:ascii="Garamond" w:hAnsi="Garamond" w:cs="Times New Roman"/>
          <w:color w:val="000000"/>
          <w:sz w:val="24"/>
          <w:szCs w:val="24"/>
        </w:rPr>
        <w:t xml:space="preserve">ë </w:t>
      </w:r>
      <w:r w:rsidR="00AF5F74">
        <w:rPr>
          <w:rFonts w:ascii="Garamond" w:hAnsi="Garamond" w:cs="Times New Roman"/>
          <w:color w:val="000000"/>
          <w:sz w:val="24"/>
          <w:szCs w:val="24"/>
        </w:rPr>
        <w:t>s</w:t>
      </w:r>
      <w:r w:rsidRPr="00AF5F74">
        <w:rPr>
          <w:rFonts w:ascii="Garamond" w:hAnsi="Garamond" w:cs="Times New Roman"/>
          <w:color w:val="000000"/>
          <w:sz w:val="24"/>
          <w:szCs w:val="24"/>
        </w:rPr>
        <w:t xml:space="preserve">ë cilës kërkonte t’i njihej një ngastër e kullotës malore që kishte qenë në pronësinë e babait të tij në vitin 1945, dhe më pas ishte shpronësuar prej tij nga autoritetet e regjimit komunist. </w:t>
      </w:r>
    </w:p>
    <w:p w14:paraId="594159CC" w14:textId="6FD9ED87"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7. Kërkuesi parashtroi se ai kishte depozituar një padi në gjykatë, dhe jo një kërkesë për rikthim pranë Komisionit për Rikthimin dhe Kompensimin e Pronave Gjirokastër (“Komisioni” – shih paragrafin 43 më poshtë), sepse ai nuk zotëronte të dhëna të mjaftueshme me shkrim dhe arkivore për të përmbushur kërkesat e Komisionit në lidhje me standardin e provës. </w:t>
      </w:r>
    </w:p>
    <w:p w14:paraId="3B1EBF27" w14:textId="52E55062"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8. Gjykata e Rrethit Gjirokastër konstatoi se një vendim i vitit 1998 i Komisionit, dhënë për një ngastër toke ngjitur, i referohej ngastrës së kërkuesit</w:t>
      </w:r>
      <w:r w:rsidR="00AF5F74">
        <w:rPr>
          <w:rFonts w:ascii="Garamond" w:hAnsi="Garamond" w:cs="Times New Roman"/>
          <w:color w:val="000000"/>
          <w:sz w:val="24"/>
          <w:szCs w:val="24"/>
        </w:rPr>
        <w:t>,</w:t>
      </w:r>
      <w:r w:rsidRPr="00AF5F74">
        <w:rPr>
          <w:rFonts w:ascii="Garamond" w:hAnsi="Garamond" w:cs="Times New Roman"/>
          <w:color w:val="000000"/>
          <w:sz w:val="24"/>
          <w:szCs w:val="24"/>
        </w:rPr>
        <w:t xml:space="preserve"> se i përkiste familjes së kërkuesit. Gjithashtu, gjykata shqyrtoi një marrëveshje të vitit 1945, përmbajtja e së cilit nuk përshkruhej në vendimin e Komisionit, që mbështeste po ashtu pretendimin se ngastra e tokës i kishte përkitur babait të kërkuesit. Së fundmi, gjykata dëgjoi tre dëshmitarë të cilët deklaruan se toka në fjalë i kishte përkitur babait të kërkuesit. </w:t>
      </w:r>
    </w:p>
    <w:p w14:paraId="2597FF0E" w14:textId="1C4B58D4"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9. Drejtoria e Pyjeve dhe Kullotave Gjirokastër u emërtua si i pandehuri në proces për faktin se ai ishte autoriteti </w:t>
      </w:r>
      <w:r w:rsidR="00AF5F74">
        <w:rPr>
          <w:rFonts w:ascii="Garamond" w:hAnsi="Garamond" w:cs="Times New Roman"/>
          <w:color w:val="000000"/>
          <w:sz w:val="24"/>
          <w:szCs w:val="24"/>
        </w:rPr>
        <w:t>s</w:t>
      </w:r>
      <w:r w:rsidRPr="00AF5F74">
        <w:rPr>
          <w:rFonts w:ascii="Garamond" w:hAnsi="Garamond" w:cs="Times New Roman"/>
          <w:color w:val="000000"/>
          <w:sz w:val="24"/>
          <w:szCs w:val="24"/>
        </w:rPr>
        <w:t xml:space="preserve">htetëror përgjegjës për tokën atë periudhë. I padituri u përfaqësua nga një avokat nga Avokatura e Shtetit dhe e la çështjen në diskrecionin e gjykatës. </w:t>
      </w:r>
    </w:p>
    <w:p w14:paraId="5320854A" w14:textId="485B6C98"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10. Më 17 </w:t>
      </w:r>
      <w:r w:rsidR="00AF5F74">
        <w:rPr>
          <w:rFonts w:ascii="Garamond" w:hAnsi="Garamond" w:cs="Times New Roman"/>
          <w:color w:val="000000"/>
          <w:sz w:val="24"/>
          <w:szCs w:val="24"/>
        </w:rPr>
        <w:t>d</w:t>
      </w:r>
      <w:r w:rsidRPr="00AF5F74">
        <w:rPr>
          <w:rFonts w:ascii="Garamond" w:hAnsi="Garamond" w:cs="Times New Roman"/>
          <w:color w:val="000000"/>
          <w:sz w:val="24"/>
          <w:szCs w:val="24"/>
        </w:rPr>
        <w:t xml:space="preserve">hjetor 2003, Gjykata e Rrethit Gjirokastër e pranoi padinë dhe deklaroi se babai i kërkuesit kishte qenë pronari i tokës (vendimi i vitit 2003). Në një datë të paspecifikuar, sekretari i gjykatës i shtoi vendimit një klauzolë përfundimtare ku deklaronte se nuk ishte depozituar asnjë ankesë ndaj vendimit, dhe se vendimi ishte bërë i formës së prerë më 5 </w:t>
      </w:r>
      <w:r w:rsidR="00AF5F74">
        <w:rPr>
          <w:rFonts w:ascii="Garamond" w:hAnsi="Garamond" w:cs="Times New Roman"/>
          <w:color w:val="000000"/>
          <w:sz w:val="24"/>
          <w:szCs w:val="24"/>
        </w:rPr>
        <w:t>j</w:t>
      </w:r>
      <w:r w:rsidRPr="00AF5F74">
        <w:rPr>
          <w:rFonts w:ascii="Garamond" w:hAnsi="Garamond" w:cs="Times New Roman"/>
          <w:color w:val="000000"/>
          <w:sz w:val="24"/>
          <w:szCs w:val="24"/>
        </w:rPr>
        <w:t xml:space="preserve">anar 2004. </w:t>
      </w:r>
    </w:p>
    <w:p w14:paraId="04DD693C" w14:textId="744BAB48"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III. PROCEDURAT NË LIDHJE ME RIKTHIMIN E TOKËS</w:t>
      </w:r>
    </w:p>
    <w:p w14:paraId="46E64C45" w14:textId="7661F136"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11. Në një datë të papërcaktuar, kërkuesi paraqiti një kërkesë për rikthimin e pronës pranë Komisionit, ku kërkonte që t’i rikthehej kullota malore që i kishte përkitur babait të tij.</w:t>
      </w:r>
    </w:p>
    <w:p w14:paraId="0C08C830" w14:textId="266F9756"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12. Pas një vizite në terren, Komisioni konstatoi se në ngastrën e tokës në fjalë gjenden katër antena. Gjithashtu, Komisioni konstatoi se pika e transmetimit radiotelevizive (shih paragrafin 5 më sipër) nuk ishte ndërtuar ende. </w:t>
      </w:r>
    </w:p>
    <w:p w14:paraId="47F49A1A" w14:textId="47D451C0"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13. Më 20 </w:t>
      </w:r>
      <w:r w:rsidR="00AF5F74">
        <w:rPr>
          <w:rFonts w:ascii="Garamond" w:hAnsi="Garamond" w:cs="Times New Roman"/>
          <w:color w:val="000000"/>
          <w:sz w:val="24"/>
          <w:szCs w:val="24"/>
        </w:rPr>
        <w:t>s</w:t>
      </w:r>
      <w:r w:rsidRPr="00AF5F74">
        <w:rPr>
          <w:rFonts w:ascii="Garamond" w:hAnsi="Garamond" w:cs="Times New Roman"/>
          <w:color w:val="000000"/>
          <w:sz w:val="24"/>
          <w:szCs w:val="24"/>
        </w:rPr>
        <w:t xml:space="preserve">hkurt 2006, në mbështetje të vendimit të vitit 2003, Komisioni konstatoi se toka kullotë prej 335 hektarësh (toka) i kishte përkitur babait të kërkuesit dhe vendosi që t’ia rikthente kërkuesit (vendimi i vitit 2006). </w:t>
      </w:r>
    </w:p>
    <w:p w14:paraId="0DC8A7EC" w14:textId="59350E62"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14. Seksioni 5 i klauzolës operative </w:t>
      </w:r>
      <w:r w:rsidR="00AF5F74">
        <w:rPr>
          <w:rFonts w:ascii="Garamond" w:hAnsi="Garamond" w:cs="Times New Roman"/>
          <w:color w:val="000000"/>
          <w:sz w:val="24"/>
          <w:szCs w:val="24"/>
        </w:rPr>
        <w:t>të</w:t>
      </w:r>
      <w:r w:rsidRPr="00AF5F74">
        <w:rPr>
          <w:rFonts w:ascii="Garamond" w:hAnsi="Garamond" w:cs="Times New Roman"/>
          <w:color w:val="000000"/>
          <w:sz w:val="24"/>
          <w:szCs w:val="24"/>
        </w:rPr>
        <w:t xml:space="preserve"> vendimit parashikonte një afat tridhjetëditor brenda së cilit mund të depozitohej një ankesë. Në një datë të paspecifikuar, kryetari i Komisionit shtoi në vendim një klauzolë përfundimtare</w:t>
      </w:r>
      <w:r w:rsidR="00AF5F74">
        <w:rPr>
          <w:rFonts w:ascii="Garamond" w:hAnsi="Garamond" w:cs="Times New Roman"/>
          <w:color w:val="000000"/>
          <w:sz w:val="24"/>
          <w:szCs w:val="24"/>
        </w:rPr>
        <w:t>,</w:t>
      </w:r>
      <w:r w:rsidRPr="00AF5F74">
        <w:rPr>
          <w:rFonts w:ascii="Garamond" w:hAnsi="Garamond" w:cs="Times New Roman"/>
          <w:color w:val="000000"/>
          <w:sz w:val="24"/>
          <w:szCs w:val="24"/>
        </w:rPr>
        <w:t xml:space="preserve"> duke e shpallur vendimin të formës së prerë më 20 </w:t>
      </w:r>
      <w:r w:rsidR="00AF5F74">
        <w:rPr>
          <w:rFonts w:ascii="Garamond" w:hAnsi="Garamond" w:cs="Times New Roman"/>
          <w:color w:val="000000"/>
          <w:sz w:val="24"/>
          <w:szCs w:val="24"/>
        </w:rPr>
        <w:t>m</w:t>
      </w:r>
      <w:r w:rsidRPr="00AF5F74">
        <w:rPr>
          <w:rFonts w:ascii="Garamond" w:hAnsi="Garamond" w:cs="Times New Roman"/>
          <w:color w:val="000000"/>
          <w:sz w:val="24"/>
          <w:szCs w:val="24"/>
        </w:rPr>
        <w:t xml:space="preserve">ars 2006. </w:t>
      </w:r>
    </w:p>
    <w:p w14:paraId="65DEBF5B" w14:textId="3621594E"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15. Më 2 </w:t>
      </w:r>
      <w:r w:rsidR="00AF5F74">
        <w:rPr>
          <w:rFonts w:ascii="Garamond" w:hAnsi="Garamond" w:cs="Times New Roman"/>
          <w:color w:val="000000"/>
          <w:sz w:val="24"/>
          <w:szCs w:val="24"/>
        </w:rPr>
        <w:t>m</w:t>
      </w:r>
      <w:r w:rsidRPr="00AF5F74">
        <w:rPr>
          <w:rFonts w:ascii="Garamond" w:hAnsi="Garamond" w:cs="Times New Roman"/>
          <w:color w:val="000000"/>
          <w:sz w:val="24"/>
          <w:szCs w:val="24"/>
        </w:rPr>
        <w:t xml:space="preserve">aj 2006, Komisioni dhe kërkuesi nënshkruan një procesverbal dorëzimi, ku deklarohej se kërkuesi kishte marrë pronësinë e tokës. </w:t>
      </w:r>
    </w:p>
    <w:p w14:paraId="2D5FEFDC" w14:textId="1BF36351"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16. Më 29 </w:t>
      </w:r>
      <w:r w:rsidR="00AF5F74">
        <w:rPr>
          <w:rFonts w:ascii="Garamond" w:hAnsi="Garamond" w:cs="Times New Roman"/>
          <w:color w:val="000000"/>
          <w:sz w:val="24"/>
          <w:szCs w:val="24"/>
        </w:rPr>
        <w:t>q</w:t>
      </w:r>
      <w:r w:rsidRPr="00AF5F74">
        <w:rPr>
          <w:rFonts w:ascii="Garamond" w:hAnsi="Garamond" w:cs="Times New Roman"/>
          <w:color w:val="000000"/>
          <w:sz w:val="24"/>
          <w:szCs w:val="24"/>
        </w:rPr>
        <w:t>ershor 2006, Zyra e Regjistrimit të Pronave të Paluajtshme regjistroi titullin e pronësisë së kërkuesit ndaj tokës dhe i dorëzoi dokumentacionin përkatës (</w:t>
      </w:r>
      <w:r w:rsidRPr="00AF5F74">
        <w:rPr>
          <w:rFonts w:ascii="Garamond" w:hAnsi="Garamond" w:cs="Times New Roman"/>
          <w:i/>
          <w:iCs/>
          <w:color w:val="000000"/>
          <w:sz w:val="24"/>
          <w:szCs w:val="24"/>
        </w:rPr>
        <w:t>vërtetim nga dokumenti hipotekor</w:t>
      </w:r>
      <w:r w:rsidRPr="00AF5F74">
        <w:rPr>
          <w:rFonts w:ascii="Garamond" w:hAnsi="Garamond" w:cs="Times New Roman"/>
          <w:color w:val="000000"/>
          <w:sz w:val="24"/>
          <w:szCs w:val="24"/>
        </w:rPr>
        <w:t xml:space="preserve">). </w:t>
      </w:r>
    </w:p>
    <w:p w14:paraId="0998412D" w14:textId="5A297D3E"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IV. MASA PËR TË LIRUAR TOKËN</w:t>
      </w:r>
    </w:p>
    <w:p w14:paraId="4242D511" w14:textId="6A069E35"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lastRenderedPageBreak/>
        <w:t xml:space="preserve">17. Në një datë të papërcaktuar, në mbështetje të vendimit të vitit 2006, kërkuesi paraqiti një padi ndaj transmetuesit publik dhe një sërë kompanish private telekomunikacioni, ku i kërkonte atyre që të hiqnin antenat nga toka e tij (shih paragrafin 12 më sipër). </w:t>
      </w:r>
    </w:p>
    <w:p w14:paraId="18F4D002" w14:textId="50EC15E1"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18. Më 6 </w:t>
      </w:r>
      <w:r w:rsidR="00AF5F74">
        <w:rPr>
          <w:rFonts w:ascii="Garamond" w:hAnsi="Garamond" w:cs="Times New Roman"/>
          <w:color w:val="000000"/>
          <w:sz w:val="24"/>
          <w:szCs w:val="24"/>
        </w:rPr>
        <w:t>p</w:t>
      </w:r>
      <w:r w:rsidRPr="00AF5F74">
        <w:rPr>
          <w:rFonts w:ascii="Garamond" w:hAnsi="Garamond" w:cs="Times New Roman"/>
          <w:color w:val="000000"/>
          <w:sz w:val="24"/>
          <w:szCs w:val="24"/>
        </w:rPr>
        <w:t>rill 2009, transmetuesi publik informoi Avokaturën e Shtetit se ishte paditur nga kërkuesi. Gjithashtu, ai i kërkoi Avokaturës së Shtetit që të niste shqyrtimin e vendimit të vitit 2006</w:t>
      </w:r>
      <w:r w:rsidR="00AF5F74">
        <w:rPr>
          <w:rFonts w:ascii="Garamond" w:hAnsi="Garamond" w:cs="Times New Roman"/>
          <w:color w:val="000000"/>
          <w:sz w:val="24"/>
          <w:szCs w:val="24"/>
        </w:rPr>
        <w:t>,</w:t>
      </w:r>
      <w:r w:rsidRPr="00AF5F74">
        <w:rPr>
          <w:rFonts w:ascii="Garamond" w:hAnsi="Garamond" w:cs="Times New Roman"/>
          <w:color w:val="000000"/>
          <w:sz w:val="24"/>
          <w:szCs w:val="24"/>
        </w:rPr>
        <w:t xml:space="preserve"> sipas </w:t>
      </w:r>
      <w:r w:rsidR="00AF5F74">
        <w:rPr>
          <w:rFonts w:ascii="Garamond" w:hAnsi="Garamond" w:cs="Times New Roman"/>
          <w:color w:val="000000"/>
          <w:sz w:val="24"/>
          <w:szCs w:val="24"/>
        </w:rPr>
        <w:t>n</w:t>
      </w:r>
      <w:r w:rsidRPr="00AF5F74">
        <w:rPr>
          <w:rFonts w:ascii="Garamond" w:hAnsi="Garamond" w:cs="Times New Roman"/>
          <w:color w:val="000000"/>
          <w:sz w:val="24"/>
          <w:szCs w:val="24"/>
        </w:rPr>
        <w:t>enit 5 të ligjit për Avokaturën e Shtetit (</w:t>
      </w:r>
      <w:r w:rsidR="00AF5F74">
        <w:rPr>
          <w:rFonts w:ascii="Garamond" w:hAnsi="Garamond" w:cs="Times New Roman"/>
          <w:color w:val="000000"/>
          <w:sz w:val="24"/>
          <w:szCs w:val="24"/>
        </w:rPr>
        <w:t>l</w:t>
      </w:r>
      <w:r w:rsidRPr="00AF5F74">
        <w:rPr>
          <w:rFonts w:ascii="Garamond" w:hAnsi="Garamond" w:cs="Times New Roman"/>
          <w:color w:val="000000"/>
          <w:sz w:val="24"/>
          <w:szCs w:val="24"/>
        </w:rPr>
        <w:t>igji nr. 10018</w:t>
      </w:r>
      <w:r w:rsidR="00AF5F74">
        <w:rPr>
          <w:rFonts w:ascii="Garamond" w:hAnsi="Garamond" w:cs="Times New Roman"/>
          <w:color w:val="000000"/>
          <w:sz w:val="24"/>
          <w:szCs w:val="24"/>
        </w:rPr>
        <w:t>,</w:t>
      </w:r>
      <w:r w:rsidRPr="00AF5F74">
        <w:rPr>
          <w:rFonts w:ascii="Garamond" w:hAnsi="Garamond" w:cs="Times New Roman"/>
          <w:color w:val="000000"/>
          <w:sz w:val="24"/>
          <w:szCs w:val="24"/>
        </w:rPr>
        <w:t xml:space="preserve"> i datës 13 </w:t>
      </w:r>
      <w:r w:rsidR="00AF5F74">
        <w:rPr>
          <w:rFonts w:ascii="Garamond" w:hAnsi="Garamond" w:cs="Times New Roman"/>
          <w:color w:val="000000"/>
          <w:sz w:val="24"/>
          <w:szCs w:val="24"/>
        </w:rPr>
        <w:t>n</w:t>
      </w:r>
      <w:r w:rsidRPr="00AF5F74">
        <w:rPr>
          <w:rFonts w:ascii="Garamond" w:hAnsi="Garamond" w:cs="Times New Roman"/>
          <w:color w:val="000000"/>
          <w:sz w:val="24"/>
          <w:szCs w:val="24"/>
        </w:rPr>
        <w:t xml:space="preserve">ëntor 2008 – shih paragrafin 42 në vijim), sipas së cilit Avokatura e Shtetit mund të ndërmerrte procedime për rishikimin e vendimeve të formës së prerë. </w:t>
      </w:r>
    </w:p>
    <w:p w14:paraId="65F065E4" w14:textId="48CD8BD1"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V. RISHIKIMI I VENDIMIT TË VITIT 2006</w:t>
      </w:r>
    </w:p>
    <w:p w14:paraId="5A22703F" w14:textId="2542E244"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b/>
          <w:bCs/>
          <w:color w:val="000000"/>
          <w:sz w:val="24"/>
          <w:szCs w:val="24"/>
        </w:rPr>
      </w:pPr>
      <w:r w:rsidRPr="00AF5F74">
        <w:rPr>
          <w:rFonts w:ascii="Garamond" w:hAnsi="Garamond" w:cs="Times New Roman"/>
          <w:b/>
          <w:bCs/>
          <w:color w:val="000000"/>
          <w:sz w:val="24"/>
          <w:szCs w:val="24"/>
        </w:rPr>
        <w:t xml:space="preserve">A. Vendimi i Agjencisë për Rikthimin dhe Kompensimin e Pronave </w:t>
      </w:r>
    </w:p>
    <w:p w14:paraId="02ACC69C" w14:textId="0E05E039"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19. Më 7 </w:t>
      </w:r>
      <w:r w:rsidR="00AF5F74">
        <w:rPr>
          <w:rFonts w:ascii="Garamond" w:hAnsi="Garamond" w:cs="Times New Roman"/>
          <w:color w:val="000000"/>
          <w:sz w:val="24"/>
          <w:szCs w:val="24"/>
        </w:rPr>
        <w:t>m</w:t>
      </w:r>
      <w:r w:rsidRPr="00AF5F74">
        <w:rPr>
          <w:rFonts w:ascii="Garamond" w:hAnsi="Garamond" w:cs="Times New Roman"/>
          <w:color w:val="000000"/>
          <w:sz w:val="24"/>
          <w:szCs w:val="24"/>
        </w:rPr>
        <w:t>aj 2009,</w:t>
      </w:r>
      <w:r w:rsidR="008663B0">
        <w:rPr>
          <w:rFonts w:ascii="Garamond" w:hAnsi="Garamond" w:cs="Times New Roman"/>
          <w:color w:val="000000"/>
          <w:sz w:val="24"/>
          <w:szCs w:val="24"/>
        </w:rPr>
        <w:t xml:space="preserve"> </w:t>
      </w:r>
      <w:r w:rsidRPr="00AF5F74">
        <w:rPr>
          <w:rFonts w:ascii="Garamond" w:hAnsi="Garamond" w:cs="Times New Roman"/>
          <w:color w:val="000000"/>
          <w:sz w:val="24"/>
          <w:szCs w:val="24"/>
        </w:rPr>
        <w:t xml:space="preserve">Avokatura e Shtetit paraqiti një ankesë ndaj vendimit të vitit 2006 pranë Agjencisë për Rikthimin dhe Kompensimin e Pronave (Agjencia), që ishte një autoritet administrativ që kishte pasuar Komisionin (shih paragrafin 45 në vijim). Gjithashtu, më 15 </w:t>
      </w:r>
      <w:r w:rsidR="00AF5F74">
        <w:rPr>
          <w:rFonts w:ascii="Garamond" w:hAnsi="Garamond" w:cs="Times New Roman"/>
          <w:color w:val="000000"/>
          <w:sz w:val="24"/>
          <w:szCs w:val="24"/>
        </w:rPr>
        <w:t>q</w:t>
      </w:r>
      <w:r w:rsidRPr="00AF5F74">
        <w:rPr>
          <w:rFonts w:ascii="Garamond" w:hAnsi="Garamond" w:cs="Times New Roman"/>
          <w:color w:val="000000"/>
          <w:sz w:val="24"/>
          <w:szCs w:val="24"/>
        </w:rPr>
        <w:t>ershor 2009, drejtori i Agjencisë vendosi të ushtronte të drejtën e tij të posaçme për të shqyrtuar vendimin e vitit 2006 me propozimin e tij (shih paragrafin 49 në vijim). Të dy</w:t>
      </w:r>
      <w:r w:rsidR="00AF5F74">
        <w:rPr>
          <w:rFonts w:ascii="Garamond" w:hAnsi="Garamond" w:cs="Times New Roman"/>
          <w:color w:val="000000"/>
          <w:sz w:val="24"/>
          <w:szCs w:val="24"/>
        </w:rPr>
        <w:t>ja</w:t>
      </w:r>
      <w:r w:rsidRPr="00AF5F74">
        <w:rPr>
          <w:rFonts w:ascii="Garamond" w:hAnsi="Garamond" w:cs="Times New Roman"/>
          <w:color w:val="000000"/>
          <w:sz w:val="24"/>
          <w:szCs w:val="24"/>
        </w:rPr>
        <w:t xml:space="preserve"> masat u vendosën në të njëjtën dosje. </w:t>
      </w:r>
    </w:p>
    <w:p w14:paraId="394BF9C2" w14:textId="786782D1"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20. Më 25 </w:t>
      </w:r>
      <w:r w:rsidR="00AF5F74">
        <w:rPr>
          <w:rFonts w:ascii="Garamond" w:hAnsi="Garamond" w:cs="Times New Roman"/>
          <w:color w:val="000000"/>
          <w:sz w:val="24"/>
          <w:szCs w:val="24"/>
        </w:rPr>
        <w:t>m</w:t>
      </w:r>
      <w:r w:rsidRPr="00AF5F74">
        <w:rPr>
          <w:rFonts w:ascii="Garamond" w:hAnsi="Garamond" w:cs="Times New Roman"/>
          <w:color w:val="000000"/>
          <w:sz w:val="24"/>
          <w:szCs w:val="24"/>
        </w:rPr>
        <w:t xml:space="preserve">aj 2010, Agjencia anuloi vendimin e vitit 2006. </w:t>
      </w:r>
    </w:p>
    <w:p w14:paraId="32B94BF7" w14:textId="7E46E321"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21. Agjencia konstatoi se Komisioni, pa asnjë shpjegim, i kishte dhënë kërkuesit një sipërfaqe më të vogël toke sesa ajo e referuar në vendimin e vitit 2003. Gjithashtu, Agjencia konstatoi një sërë problematikash me dokumentet në dosjen e çështjes: i</w:t>
      </w:r>
      <w:r w:rsidR="00AF5F74">
        <w:rPr>
          <w:rFonts w:ascii="Garamond" w:hAnsi="Garamond" w:cs="Times New Roman"/>
          <w:color w:val="000000"/>
          <w:sz w:val="24"/>
          <w:szCs w:val="24"/>
        </w:rPr>
        <w:t>.</w:t>
      </w:r>
      <w:r w:rsidRPr="00AF5F74">
        <w:rPr>
          <w:rFonts w:ascii="Garamond" w:hAnsi="Garamond" w:cs="Times New Roman"/>
          <w:color w:val="000000"/>
          <w:sz w:val="24"/>
          <w:szCs w:val="24"/>
        </w:rPr>
        <w:t xml:space="preserve"> hartat e tokës nuk ishin përpiluar nga një profesionist i licencuar; ii</w:t>
      </w:r>
      <w:r w:rsidR="00AF5F74">
        <w:rPr>
          <w:rFonts w:ascii="Garamond" w:hAnsi="Garamond" w:cs="Times New Roman"/>
          <w:color w:val="000000"/>
          <w:sz w:val="24"/>
          <w:szCs w:val="24"/>
        </w:rPr>
        <w:t>.</w:t>
      </w:r>
      <w:r w:rsidRPr="00AF5F74">
        <w:rPr>
          <w:rFonts w:ascii="Garamond" w:hAnsi="Garamond" w:cs="Times New Roman"/>
          <w:color w:val="000000"/>
          <w:sz w:val="24"/>
          <w:szCs w:val="24"/>
        </w:rPr>
        <w:t xml:space="preserve"> disa pjesë të hartave të tokës ishin ngjyrosur në të verdhë pa asnjë shpjegim; iii</w:t>
      </w:r>
      <w:r w:rsidR="00AF5F74">
        <w:rPr>
          <w:rFonts w:ascii="Garamond" w:hAnsi="Garamond" w:cs="Times New Roman"/>
          <w:color w:val="000000"/>
          <w:sz w:val="24"/>
          <w:szCs w:val="24"/>
        </w:rPr>
        <w:t>.</w:t>
      </w:r>
      <w:r w:rsidRPr="00AF5F74">
        <w:rPr>
          <w:rFonts w:ascii="Garamond" w:hAnsi="Garamond" w:cs="Times New Roman"/>
          <w:color w:val="000000"/>
          <w:sz w:val="24"/>
          <w:szCs w:val="24"/>
        </w:rPr>
        <w:t xml:space="preserve"> raporti në terren nuk ishte nënshkruar nga një anëtar i Komisionit; dhe iv</w:t>
      </w:r>
      <w:r w:rsidR="00AF5F74">
        <w:rPr>
          <w:rFonts w:ascii="Garamond" w:hAnsi="Garamond" w:cs="Times New Roman"/>
          <w:color w:val="000000"/>
          <w:sz w:val="24"/>
          <w:szCs w:val="24"/>
        </w:rPr>
        <w:t>.</w:t>
      </w:r>
      <w:r w:rsidRPr="00AF5F74">
        <w:rPr>
          <w:rFonts w:ascii="Garamond" w:hAnsi="Garamond" w:cs="Times New Roman"/>
          <w:color w:val="000000"/>
          <w:sz w:val="24"/>
          <w:szCs w:val="24"/>
        </w:rPr>
        <w:t xml:space="preserve"> vendimi i vitit 1998 i Komisionit i shqyrtuar nga, dhe sipas, Komisionit nuk shoqërohej me një hartë. </w:t>
      </w:r>
    </w:p>
    <w:p w14:paraId="09A40DF6" w14:textId="008454AA"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22. Gjithashtu, Agjencia konstatoi se rezultonte një mbivendosje midis tokës së kërkuesit dhe pronës së zotëruar nga transmetuesi publik, dhe Komisioni e kishte injoruar atë problematikë.</w:t>
      </w:r>
    </w:p>
    <w:p w14:paraId="75B857ED" w14:textId="08C6F5D8"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23. Gjithashtu, Agjencia konstatoi se nuk kishte të dhëna mjaftueshm</w:t>
      </w:r>
      <w:r w:rsidR="00AF5F74">
        <w:rPr>
          <w:rFonts w:ascii="Garamond" w:hAnsi="Garamond" w:cs="Times New Roman"/>
          <w:color w:val="000000"/>
          <w:sz w:val="24"/>
          <w:szCs w:val="24"/>
        </w:rPr>
        <w:t>e</w:t>
      </w:r>
      <w:r w:rsidRPr="00AF5F74">
        <w:rPr>
          <w:rFonts w:ascii="Garamond" w:hAnsi="Garamond" w:cs="Times New Roman"/>
          <w:color w:val="000000"/>
          <w:sz w:val="24"/>
          <w:szCs w:val="24"/>
        </w:rPr>
        <w:t xml:space="preserve"> për të provuar se babai i kërkuesit e kishte pasur ndonjëherë në zotërim atë tokë. Veçanërisht, sipas këndvështrimit të saj, vendimi i vitit 2003 kishte autoritet të kufizuar, pasi ishte marrë sipas një procedure specifike për “konstatimin e një fakti juridik provat dokumentare të të cilit ishin zhdukur” (shih </w:t>
      </w:r>
      <w:r w:rsidRPr="00AF5F74">
        <w:rPr>
          <w:rFonts w:ascii="Garamond" w:hAnsi="Garamond" w:cs="Times New Roman"/>
          <w:i/>
          <w:iCs/>
          <w:color w:val="000000"/>
          <w:sz w:val="24"/>
          <w:szCs w:val="24"/>
        </w:rPr>
        <w:t>Marku kundër Shqipërisë</w:t>
      </w:r>
      <w:r w:rsidRPr="00AF5F74">
        <w:rPr>
          <w:rFonts w:ascii="Garamond" w:hAnsi="Garamond" w:cs="Times New Roman"/>
          <w:color w:val="000000"/>
          <w:sz w:val="24"/>
          <w:szCs w:val="24"/>
        </w:rPr>
        <w:t xml:space="preserve">, nr. 54710/12, §§ 19 dhe 37, 15 </w:t>
      </w:r>
      <w:r w:rsidR="00AF5F74">
        <w:rPr>
          <w:rFonts w:ascii="Garamond" w:hAnsi="Garamond" w:cs="Times New Roman"/>
          <w:color w:val="000000"/>
          <w:sz w:val="24"/>
          <w:szCs w:val="24"/>
        </w:rPr>
        <w:t>k</w:t>
      </w:r>
      <w:r w:rsidRPr="00AF5F74">
        <w:rPr>
          <w:rFonts w:ascii="Garamond" w:hAnsi="Garamond" w:cs="Times New Roman"/>
          <w:color w:val="000000"/>
          <w:sz w:val="24"/>
          <w:szCs w:val="24"/>
        </w:rPr>
        <w:t xml:space="preserve">orrik 2014, dhe </w:t>
      </w:r>
      <w:r w:rsidRPr="00AF5F74">
        <w:rPr>
          <w:rFonts w:ascii="Garamond" w:hAnsi="Garamond" w:cs="Times New Roman"/>
          <w:i/>
          <w:iCs/>
          <w:color w:val="000000"/>
          <w:sz w:val="24"/>
          <w:szCs w:val="24"/>
        </w:rPr>
        <w:t>Bici kundër Shqipërisë</w:t>
      </w:r>
      <w:r w:rsidRPr="00AF5F74">
        <w:rPr>
          <w:rFonts w:ascii="Garamond" w:hAnsi="Garamond" w:cs="Times New Roman"/>
          <w:color w:val="000000"/>
          <w:sz w:val="24"/>
          <w:szCs w:val="24"/>
        </w:rPr>
        <w:t xml:space="preserve">, nr. 5250/07, § 51, 3 </w:t>
      </w:r>
      <w:r w:rsidR="00AF5F74">
        <w:rPr>
          <w:rFonts w:ascii="Garamond" w:hAnsi="Garamond" w:cs="Times New Roman"/>
          <w:color w:val="000000"/>
          <w:sz w:val="24"/>
          <w:szCs w:val="24"/>
        </w:rPr>
        <w:t>d</w:t>
      </w:r>
      <w:r w:rsidRPr="00AF5F74">
        <w:rPr>
          <w:rFonts w:ascii="Garamond" w:hAnsi="Garamond" w:cs="Times New Roman"/>
          <w:color w:val="000000"/>
          <w:sz w:val="24"/>
          <w:szCs w:val="24"/>
        </w:rPr>
        <w:t xml:space="preserve">hjetor 2015 për kontekst). </w:t>
      </w:r>
    </w:p>
    <w:p w14:paraId="3C121CD4" w14:textId="53D22779"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24. Në lidhje me marrëveshjen e vitit 1945, Agjencia konstatoi se ajo nuk ofronte mjaftueshëm detaje për të provuar se babai i kërkuesit kishte zotëruar tokën. Pjesa tjetër e materialeve në dosjen e çështjes u konstatua të ishte po ashtu jo bindëse.</w:t>
      </w:r>
    </w:p>
    <w:p w14:paraId="1DE8C311" w14:textId="21AD6CED"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25. Së fundmi, Agjencia konstatoi se vendimi për t’i rikthyer kërkuesit tokën, në vend që t’i akordohej kompensim, ishte e pabazuar, sepse prania e antenave të telekomunikacionit dhe televizive te kjo tokë nënkuptonte se toka po shërbente për një interes publik.</w:t>
      </w:r>
    </w:p>
    <w:p w14:paraId="03297D33" w14:textId="16CBD2AE"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b/>
          <w:bCs/>
          <w:color w:val="000000"/>
          <w:sz w:val="24"/>
          <w:szCs w:val="24"/>
        </w:rPr>
      </w:pPr>
      <w:r w:rsidRPr="00AF5F74">
        <w:rPr>
          <w:rFonts w:ascii="Garamond" w:hAnsi="Garamond" w:cs="Times New Roman"/>
          <w:b/>
          <w:bCs/>
          <w:color w:val="000000"/>
          <w:sz w:val="24"/>
          <w:szCs w:val="24"/>
        </w:rPr>
        <w:t>B. Gjykata e Rrethit Tiranë</w:t>
      </w:r>
    </w:p>
    <w:p w14:paraId="54888A1E" w14:textId="2BC60C20"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26. Kërkuesi kundërshtoi vendimin e Agjencisë</w:t>
      </w:r>
      <w:r w:rsidR="00AF5F74">
        <w:rPr>
          <w:rFonts w:ascii="Garamond" w:hAnsi="Garamond" w:cs="Times New Roman"/>
          <w:color w:val="000000"/>
          <w:sz w:val="24"/>
          <w:szCs w:val="24"/>
        </w:rPr>
        <w:t>,</w:t>
      </w:r>
      <w:r w:rsidRPr="00AF5F74">
        <w:rPr>
          <w:rFonts w:ascii="Garamond" w:hAnsi="Garamond" w:cs="Times New Roman"/>
          <w:color w:val="000000"/>
          <w:sz w:val="24"/>
          <w:szCs w:val="24"/>
        </w:rPr>
        <w:t xml:space="preserve"> duke argumentuar se</w:t>
      </w:r>
      <w:r w:rsidR="00AF5F74">
        <w:rPr>
          <w:rFonts w:ascii="Garamond" w:hAnsi="Garamond" w:cs="Times New Roman"/>
          <w:color w:val="000000"/>
          <w:sz w:val="24"/>
          <w:szCs w:val="24"/>
        </w:rPr>
        <w:t>:</w:t>
      </w:r>
      <w:r w:rsidRPr="00AF5F74">
        <w:rPr>
          <w:rFonts w:ascii="Garamond" w:hAnsi="Garamond" w:cs="Times New Roman"/>
          <w:color w:val="000000"/>
          <w:sz w:val="24"/>
          <w:szCs w:val="24"/>
        </w:rPr>
        <w:t xml:space="preserve"> i</w:t>
      </w:r>
      <w:r w:rsidR="00AF5F74">
        <w:rPr>
          <w:rFonts w:ascii="Garamond" w:hAnsi="Garamond" w:cs="Times New Roman"/>
          <w:color w:val="000000"/>
          <w:sz w:val="24"/>
          <w:szCs w:val="24"/>
        </w:rPr>
        <w:t>.</w:t>
      </w:r>
      <w:r w:rsidRPr="00AF5F74">
        <w:rPr>
          <w:rFonts w:ascii="Garamond" w:hAnsi="Garamond" w:cs="Times New Roman"/>
          <w:color w:val="000000"/>
          <w:sz w:val="24"/>
          <w:szCs w:val="24"/>
        </w:rPr>
        <w:t xml:space="preserve"> pushteti i Agjencisë për të shqyrtuar me nismën e saj dhe për të anuluar vendimet e komisioneve të pronave ishte shpallur jo kushtetues pasi shkelte kërkesën për siguri juridike (shih paragrafët 52</w:t>
      </w:r>
      <w:r w:rsidR="00AF5F74">
        <w:rPr>
          <w:rFonts w:ascii="Garamond" w:hAnsi="Garamond" w:cs="Times New Roman"/>
          <w:color w:val="000000"/>
          <w:sz w:val="24"/>
          <w:szCs w:val="24"/>
        </w:rPr>
        <w:t>–</w:t>
      </w:r>
      <w:r w:rsidRPr="00AF5F74">
        <w:rPr>
          <w:rFonts w:ascii="Garamond" w:hAnsi="Garamond" w:cs="Times New Roman"/>
          <w:color w:val="000000"/>
          <w:sz w:val="24"/>
          <w:szCs w:val="24"/>
        </w:rPr>
        <w:t>56 në vijim)</w:t>
      </w:r>
      <w:r w:rsidR="00AF5F74">
        <w:rPr>
          <w:rFonts w:ascii="Garamond" w:hAnsi="Garamond" w:cs="Times New Roman"/>
          <w:color w:val="000000"/>
          <w:sz w:val="24"/>
          <w:szCs w:val="24"/>
        </w:rPr>
        <w:t>;</w:t>
      </w:r>
      <w:r w:rsidRPr="00AF5F74">
        <w:rPr>
          <w:rFonts w:ascii="Garamond" w:hAnsi="Garamond" w:cs="Times New Roman"/>
          <w:color w:val="000000"/>
          <w:sz w:val="24"/>
          <w:szCs w:val="24"/>
        </w:rPr>
        <w:t xml:space="preserve"> dhe ii</w:t>
      </w:r>
      <w:r w:rsidR="00AF5F74">
        <w:rPr>
          <w:rFonts w:ascii="Garamond" w:hAnsi="Garamond" w:cs="Times New Roman"/>
          <w:color w:val="000000"/>
          <w:sz w:val="24"/>
          <w:szCs w:val="24"/>
        </w:rPr>
        <w:t>.</w:t>
      </w:r>
      <w:r w:rsidRPr="00AF5F74">
        <w:rPr>
          <w:rFonts w:ascii="Garamond" w:hAnsi="Garamond" w:cs="Times New Roman"/>
          <w:color w:val="000000"/>
          <w:sz w:val="24"/>
          <w:szCs w:val="24"/>
        </w:rPr>
        <w:t xml:space="preserve"> në çdo rast, ai kishte paraqitur mjaftueshëm prova për të provuar se toka kishte qenë në pronësinë e babait të tij. </w:t>
      </w:r>
    </w:p>
    <w:p w14:paraId="15277E7D" w14:textId="13537E1A"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27. Më 9 </w:t>
      </w:r>
      <w:r w:rsidR="00AF5F74">
        <w:rPr>
          <w:rFonts w:ascii="Garamond" w:hAnsi="Garamond" w:cs="Times New Roman"/>
          <w:color w:val="000000"/>
          <w:sz w:val="24"/>
          <w:szCs w:val="24"/>
        </w:rPr>
        <w:t>d</w:t>
      </w:r>
      <w:r w:rsidRPr="00AF5F74">
        <w:rPr>
          <w:rFonts w:ascii="Garamond" w:hAnsi="Garamond" w:cs="Times New Roman"/>
          <w:color w:val="000000"/>
          <w:sz w:val="24"/>
          <w:szCs w:val="24"/>
        </w:rPr>
        <w:t xml:space="preserve">hjetor 2011, Gjykata e Rrethit Tiranë e rrëzoi kundërshtimin. Kjo gjykatë konstatoi se vendimi i vitit 2006 nuk ishte “anuluar”, por ishte ndryshuar pas një ankese nga Avokatura e Shtetit (shih paragrafin 19 më sipër). </w:t>
      </w:r>
    </w:p>
    <w:p w14:paraId="272C2FDE" w14:textId="2D8AFC68"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28. Gjithashtu, gjykata konstatoi se kërkuesi nuk kishte paraqitur mjaftueshëm prova për të provuar se babai i tij e kishte pasur tokën në pronësi.</w:t>
      </w:r>
    </w:p>
    <w:p w14:paraId="4284F36E" w14:textId="0B89DDB1"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b/>
          <w:bCs/>
          <w:color w:val="000000"/>
          <w:sz w:val="24"/>
          <w:szCs w:val="24"/>
        </w:rPr>
      </w:pPr>
      <w:r w:rsidRPr="00AF5F74">
        <w:rPr>
          <w:rFonts w:ascii="Garamond" w:hAnsi="Garamond" w:cs="Times New Roman"/>
          <w:b/>
          <w:bCs/>
          <w:color w:val="000000"/>
          <w:sz w:val="24"/>
          <w:szCs w:val="24"/>
        </w:rPr>
        <w:t>C. Gjykata e Apelit Tiranë</w:t>
      </w:r>
    </w:p>
    <w:p w14:paraId="7E7A734C" w14:textId="3B3E3FAE"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lastRenderedPageBreak/>
        <w:t xml:space="preserve">29. Kërkuesi paraqiti një ankesë. Më 18 </w:t>
      </w:r>
      <w:r w:rsidR="00AF5F74" w:rsidRPr="00AF5F74">
        <w:rPr>
          <w:rFonts w:ascii="Garamond" w:hAnsi="Garamond" w:cs="Times New Roman"/>
          <w:color w:val="000000"/>
          <w:sz w:val="24"/>
          <w:szCs w:val="24"/>
        </w:rPr>
        <w:t>t</w:t>
      </w:r>
      <w:r w:rsidRPr="00AF5F74">
        <w:rPr>
          <w:rFonts w:ascii="Garamond" w:hAnsi="Garamond" w:cs="Times New Roman"/>
          <w:color w:val="000000"/>
          <w:sz w:val="24"/>
          <w:szCs w:val="24"/>
        </w:rPr>
        <w:t xml:space="preserve">etor 2012, Gjykata e Apelit Tiranë ndryshoi vendimin e gjykatës më të ulët dhe vendosi në favor të kërkuesit. </w:t>
      </w:r>
    </w:p>
    <w:p w14:paraId="3AA61C6D" w14:textId="52F7A6AA"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30. Gjykata konstatoi se pushteti i Agjencisë për të shqyrtuar dhe anuluar vendimet e formës së prerë të komisioneve ishte shpallur jo kushtetues nga Gjykata Kushtetuese, dhe pronësia e kërkuesit ndaj tokës u mbështet në të dhëna të mjaftueshme dhe në Ligjin për Pronën të vitit 2004 (</w:t>
      </w:r>
      <w:r w:rsidR="00482B11">
        <w:rPr>
          <w:rFonts w:ascii="Garamond" w:hAnsi="Garamond" w:cs="Times New Roman"/>
          <w:color w:val="000000"/>
          <w:sz w:val="24"/>
          <w:szCs w:val="24"/>
        </w:rPr>
        <w:t>l</w:t>
      </w:r>
      <w:r w:rsidRPr="00AF5F74">
        <w:rPr>
          <w:rFonts w:ascii="Garamond" w:hAnsi="Garamond" w:cs="Times New Roman"/>
          <w:color w:val="000000"/>
          <w:sz w:val="24"/>
          <w:szCs w:val="24"/>
        </w:rPr>
        <w:t>igji nr. 9235</w:t>
      </w:r>
      <w:r w:rsidR="00482B11">
        <w:rPr>
          <w:rFonts w:ascii="Garamond" w:hAnsi="Garamond" w:cs="Times New Roman"/>
          <w:color w:val="000000"/>
          <w:sz w:val="24"/>
          <w:szCs w:val="24"/>
        </w:rPr>
        <w:t>,</w:t>
      </w:r>
      <w:r w:rsidRPr="00AF5F74">
        <w:rPr>
          <w:rFonts w:ascii="Garamond" w:hAnsi="Garamond" w:cs="Times New Roman"/>
          <w:color w:val="000000"/>
          <w:sz w:val="24"/>
          <w:szCs w:val="24"/>
        </w:rPr>
        <w:t xml:space="preserve"> i datës 29 </w:t>
      </w:r>
      <w:r w:rsidR="00482B11">
        <w:rPr>
          <w:rFonts w:ascii="Garamond" w:hAnsi="Garamond" w:cs="Times New Roman"/>
          <w:color w:val="000000"/>
          <w:sz w:val="24"/>
          <w:szCs w:val="24"/>
        </w:rPr>
        <w:t>k</w:t>
      </w:r>
      <w:r w:rsidRPr="00AF5F74">
        <w:rPr>
          <w:rFonts w:ascii="Garamond" w:hAnsi="Garamond" w:cs="Times New Roman"/>
          <w:color w:val="000000"/>
          <w:sz w:val="24"/>
          <w:szCs w:val="24"/>
        </w:rPr>
        <w:t xml:space="preserve">orrik 2004, i ndryshuar). </w:t>
      </w:r>
    </w:p>
    <w:p w14:paraId="5E05DB22" w14:textId="1CB767FB"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b/>
          <w:bCs/>
          <w:color w:val="000000"/>
          <w:sz w:val="24"/>
          <w:szCs w:val="24"/>
        </w:rPr>
      </w:pPr>
      <w:r w:rsidRPr="00AF5F74">
        <w:rPr>
          <w:rFonts w:ascii="Garamond" w:hAnsi="Garamond" w:cs="Times New Roman"/>
          <w:b/>
          <w:bCs/>
          <w:color w:val="000000"/>
          <w:sz w:val="24"/>
          <w:szCs w:val="24"/>
        </w:rPr>
        <w:t xml:space="preserve">D. Gjykata e Lartë </w:t>
      </w:r>
    </w:p>
    <w:p w14:paraId="25C9FB18" w14:textId="7E0D88FB"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31. Më 18 </w:t>
      </w:r>
      <w:r w:rsidR="00482B11">
        <w:rPr>
          <w:rFonts w:ascii="Garamond" w:hAnsi="Garamond" w:cs="Times New Roman"/>
          <w:color w:val="000000"/>
          <w:sz w:val="24"/>
          <w:szCs w:val="24"/>
        </w:rPr>
        <w:t>s</w:t>
      </w:r>
      <w:r w:rsidRPr="00AF5F74">
        <w:rPr>
          <w:rFonts w:ascii="Garamond" w:hAnsi="Garamond" w:cs="Times New Roman"/>
          <w:color w:val="000000"/>
          <w:sz w:val="24"/>
          <w:szCs w:val="24"/>
        </w:rPr>
        <w:t xml:space="preserve">hkurt 2016, Gjykata e Lartë ndryshoi vendimin e gjykatës së apelit dhe la në fuqi vendimin e shpallur nga Gjykata e Rrethit Tiranë. </w:t>
      </w:r>
    </w:p>
    <w:p w14:paraId="50B28FB9" w14:textId="042CFA20"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32. Së pari, ajo konstatoi se kërkuesi nuk kishte mundur të provonte se babai i tij e kishte zotëruar tokën. </w:t>
      </w:r>
    </w:p>
    <w:p w14:paraId="6D409B66" w14:textId="1412EAB2"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33. Së dyti, ajo konstatoi se vendimi i vitit 2006 nuk ishte bërë asnjëherë i formës së prerë dhe detyrues, pasi Avokatura e Shtetit kishte paraqitur një ankesë ndaj tij brenda afatit. Sipas rrethanave, gjykata arriti në përfundimin se nuk ishte ngritur asnjë problematikë</w:t>
      </w:r>
      <w:r w:rsidR="008663B0">
        <w:rPr>
          <w:rFonts w:ascii="Garamond" w:hAnsi="Garamond" w:cs="Times New Roman"/>
          <w:color w:val="000000"/>
          <w:sz w:val="24"/>
          <w:szCs w:val="24"/>
        </w:rPr>
        <w:t xml:space="preserve"> </w:t>
      </w:r>
      <w:r w:rsidRPr="00AF5F74">
        <w:rPr>
          <w:rFonts w:ascii="Garamond" w:hAnsi="Garamond" w:cs="Times New Roman"/>
          <w:color w:val="000000"/>
          <w:sz w:val="24"/>
          <w:szCs w:val="24"/>
        </w:rPr>
        <w:t xml:space="preserve">në lidhje me sigurinë juridike. </w:t>
      </w:r>
    </w:p>
    <w:p w14:paraId="6296872C" w14:textId="684D04B6"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34. Në seksionin e ligjit të zbatueshëm të vendimit të saj, Gjykata e Lartë citonte nenin 18</w:t>
      </w:r>
      <w:r w:rsidR="00482B11">
        <w:rPr>
          <w:rFonts w:ascii="Garamond" w:hAnsi="Garamond" w:cs="Times New Roman"/>
          <w:color w:val="000000"/>
          <w:sz w:val="24"/>
          <w:szCs w:val="24"/>
        </w:rPr>
        <w:t>,</w:t>
      </w:r>
      <w:r w:rsidRPr="00AF5F74">
        <w:rPr>
          <w:rFonts w:ascii="Garamond" w:hAnsi="Garamond" w:cs="Times New Roman"/>
          <w:color w:val="000000"/>
          <w:sz w:val="24"/>
          <w:szCs w:val="24"/>
        </w:rPr>
        <w:t xml:space="preserve"> të Ligjit të Pronës 2004 (ndryshuar dhe riformuluar në vitin 2009 – shih paragrafin 50 në vijim), që i bënte të mundur Avokatit të Shtetit të kundërshtonte vendimet e Agjencisë brenda tridhjetë ditëve nga dita e njoftimit. </w:t>
      </w:r>
    </w:p>
    <w:p w14:paraId="1905637F" w14:textId="55018A0A"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b/>
          <w:bCs/>
          <w:color w:val="000000"/>
          <w:sz w:val="24"/>
          <w:szCs w:val="24"/>
        </w:rPr>
      </w:pPr>
      <w:r w:rsidRPr="00AF5F74">
        <w:rPr>
          <w:rFonts w:ascii="Garamond" w:hAnsi="Garamond" w:cs="Times New Roman"/>
          <w:b/>
          <w:bCs/>
          <w:color w:val="000000"/>
          <w:sz w:val="24"/>
          <w:szCs w:val="24"/>
        </w:rPr>
        <w:t>E. Gjykata Kushtetuese</w:t>
      </w:r>
    </w:p>
    <w:p w14:paraId="29D5AAA7" w14:textId="2F854309"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35. Më 6 </w:t>
      </w:r>
      <w:r w:rsidR="00482B11">
        <w:rPr>
          <w:rFonts w:ascii="Garamond" w:hAnsi="Garamond" w:cs="Times New Roman"/>
          <w:color w:val="000000"/>
          <w:sz w:val="24"/>
          <w:szCs w:val="24"/>
        </w:rPr>
        <w:t>s</w:t>
      </w:r>
      <w:r w:rsidRPr="00AF5F74">
        <w:rPr>
          <w:rFonts w:ascii="Garamond" w:hAnsi="Garamond" w:cs="Times New Roman"/>
          <w:color w:val="000000"/>
          <w:sz w:val="24"/>
          <w:szCs w:val="24"/>
        </w:rPr>
        <w:t>htator 2016, kërkuesi paraqiti një ankesë kushtetuese pranë Gjykatës Kushtetuese.</w:t>
      </w:r>
    </w:p>
    <w:p w14:paraId="0500A2D0" w14:textId="36D36927"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36. Për sa ka të bëjë me çështjen, ai argumentoi se titulli i pronësisë së babait të tij ndaj tokës ishte dhënë me anë të një vendimi të formës së prerë të Gjykatës së </w:t>
      </w:r>
      <w:r w:rsidR="00482B11" w:rsidRPr="00AF5F74">
        <w:rPr>
          <w:rFonts w:ascii="Garamond" w:hAnsi="Garamond" w:cs="Times New Roman"/>
          <w:color w:val="000000"/>
          <w:sz w:val="24"/>
          <w:szCs w:val="24"/>
        </w:rPr>
        <w:t xml:space="preserve">Rrethit </w:t>
      </w:r>
      <w:r w:rsidRPr="00AF5F74">
        <w:rPr>
          <w:rFonts w:ascii="Garamond" w:hAnsi="Garamond" w:cs="Times New Roman"/>
          <w:color w:val="000000"/>
          <w:sz w:val="24"/>
          <w:szCs w:val="24"/>
        </w:rPr>
        <w:t xml:space="preserve">Gjirokastër në vitin 2003, dhe, me neglizhimin e atij vendimi, Gjykata e Lartë kishte shkelur parimin e </w:t>
      </w:r>
      <w:r w:rsidRPr="00AF5F74">
        <w:rPr>
          <w:rFonts w:ascii="Garamond" w:hAnsi="Garamond" w:cs="Times New Roman"/>
          <w:i/>
          <w:iCs/>
          <w:color w:val="000000"/>
          <w:sz w:val="24"/>
          <w:szCs w:val="24"/>
        </w:rPr>
        <w:t xml:space="preserve">res judicata. </w:t>
      </w:r>
    </w:p>
    <w:p w14:paraId="0472A663" w14:textId="6775BCB5"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37. Kërkuesi shtoi se Gjykata e Lartë nuk kishte vepruar si një gjykatë e orientuar nga ligji, sepse ajo kishte rishqyrtuar provat në dosjen e çështjes, gjë e cila nuk ishte detyra e saj sipas ligjit vendas.</w:t>
      </w:r>
    </w:p>
    <w:p w14:paraId="3D65C682" w14:textId="4B58C1A4"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38. Gjithashtu, sipas këndvështrimit të kërkuesit, Gjykata e Lartë kishte gabuar qartazi me konstatimin e saj se vendimi i vitit 2006 nuk ishte bërë i formës së prerë. </w:t>
      </w:r>
    </w:p>
    <w:p w14:paraId="047D38F4" w14:textId="712A0388"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39. Së fundmi, ai i referohej gjerësisht praktikës gjyqësore të Gjykatës Kushtetuese për shqyrtimin e vendimeve të formës së prerë të komisioneve (shih paragrafët 52</w:t>
      </w:r>
      <w:r w:rsidR="00482B11">
        <w:rPr>
          <w:rFonts w:ascii="Garamond" w:hAnsi="Garamond" w:cs="Times New Roman"/>
          <w:color w:val="000000"/>
          <w:sz w:val="24"/>
          <w:szCs w:val="24"/>
        </w:rPr>
        <w:t>–</w:t>
      </w:r>
      <w:r w:rsidRPr="00AF5F74">
        <w:rPr>
          <w:rFonts w:ascii="Garamond" w:hAnsi="Garamond" w:cs="Times New Roman"/>
          <w:color w:val="000000"/>
          <w:sz w:val="24"/>
          <w:szCs w:val="24"/>
        </w:rPr>
        <w:t xml:space="preserve">56 në vijim), dhe ankohej se anulimi i vendimit të vitit 2006 kishte shkelur parimin e sigurisë juridike. </w:t>
      </w:r>
    </w:p>
    <w:p w14:paraId="52FEA64E" w14:textId="0AC2E29F"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40. Më 2 </w:t>
      </w:r>
      <w:r w:rsidR="00984C2A">
        <w:rPr>
          <w:rFonts w:ascii="Garamond" w:hAnsi="Garamond" w:cs="Times New Roman"/>
          <w:color w:val="000000"/>
          <w:sz w:val="24"/>
          <w:szCs w:val="24"/>
        </w:rPr>
        <w:t>n</w:t>
      </w:r>
      <w:r w:rsidRPr="00AF5F74">
        <w:rPr>
          <w:rFonts w:ascii="Garamond" w:hAnsi="Garamond" w:cs="Times New Roman"/>
          <w:color w:val="000000"/>
          <w:sz w:val="24"/>
          <w:szCs w:val="24"/>
        </w:rPr>
        <w:t>ëntor 2016, Gjykata Kushtetuese e rrëzoi ankesën. Ajo konstatoi se Gjykata e Lartë nuk kishte vijuar me rishqyrtimin e provave në dosjen e çështjes, por nuk e kishte shkelur Kushtetutën. Gjithashtu, Gjykata Kushtetuese deklaroi se detyra e saj ishte e kufizuar për të shqyrtuar pretendimet për shkeljen e Kushtetutës, dhe jo të ligjeve të zbatueshme në një mosmarrëveshje civile.</w:t>
      </w:r>
    </w:p>
    <w:p w14:paraId="1EC98790" w14:textId="77777777"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LIGJI I BRENDSHËM DHE PRAKTIKA GJYQËSORE KUSHTETUESE PËRKATËSE</w:t>
      </w:r>
    </w:p>
    <w:p w14:paraId="346253C3" w14:textId="5B3A278D"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I. KODI I PROCEDURËS CIVILE </w:t>
      </w:r>
    </w:p>
    <w:p w14:paraId="5E70100D" w14:textId="3416C1FA"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41. Neni 388 i Kodit të Procedurës Civile në Shqipëri parashikon se çdo palë e interesuar ka të drejtën të kërkojë, me anë të një padie në gjykatë, vërtetimin e faktit për të cilin provat dokumentare janë zhdukur ose kanë humbur dhe nuk mund të krijohen përsëri apo të përftohen në ndonjë mënyrë tjetër, nëse një fakt i tillë lidhet me një të drejtë personale ose pronësie. Sipas </w:t>
      </w:r>
      <w:r w:rsidR="00984C2A">
        <w:rPr>
          <w:rFonts w:ascii="Garamond" w:hAnsi="Garamond" w:cs="Times New Roman"/>
          <w:color w:val="000000"/>
          <w:sz w:val="24"/>
          <w:szCs w:val="24"/>
        </w:rPr>
        <w:t>n</w:t>
      </w:r>
      <w:r w:rsidRPr="00AF5F74">
        <w:rPr>
          <w:rFonts w:ascii="Garamond" w:hAnsi="Garamond" w:cs="Times New Roman"/>
          <w:color w:val="000000"/>
          <w:sz w:val="24"/>
          <w:szCs w:val="24"/>
        </w:rPr>
        <w:t xml:space="preserve">enit 390, kërkesa për njohjen e një fakti shqyrtohet nga një gjykatë rrethi në një seancë gjyqësore, në praninë e të gjitha palëve që kanë interes në këtë çështje. Sipas </w:t>
      </w:r>
      <w:r w:rsidR="00984C2A">
        <w:rPr>
          <w:rFonts w:ascii="Garamond" w:hAnsi="Garamond" w:cs="Times New Roman"/>
          <w:color w:val="000000"/>
          <w:sz w:val="24"/>
          <w:szCs w:val="24"/>
        </w:rPr>
        <w:t>n</w:t>
      </w:r>
      <w:r w:rsidRPr="00AF5F74">
        <w:rPr>
          <w:rFonts w:ascii="Garamond" w:hAnsi="Garamond" w:cs="Times New Roman"/>
          <w:color w:val="000000"/>
          <w:sz w:val="24"/>
          <w:szCs w:val="24"/>
        </w:rPr>
        <w:t>enit 391, vendimi i gjykatës së rrethit mund të apelohet nga çdonjëra prej palëve në procedura. Vendimi i gjykatës nuk ka “vlerë provuese” për personat që nuk kanë qenë palë në procedura.</w:t>
      </w:r>
    </w:p>
    <w:p w14:paraId="78541B68" w14:textId="681C6484"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II. LIGJI PËR AVOKATURËN E SHTETIT (LIGJI NR. 10018</w:t>
      </w:r>
      <w:r w:rsidR="00984C2A">
        <w:rPr>
          <w:rFonts w:ascii="Garamond" w:hAnsi="Garamond" w:cs="Times New Roman"/>
          <w:color w:val="000000"/>
          <w:sz w:val="24"/>
          <w:szCs w:val="24"/>
        </w:rPr>
        <w:t>,</w:t>
      </w:r>
      <w:r w:rsidRPr="00AF5F74">
        <w:rPr>
          <w:rFonts w:ascii="Garamond" w:hAnsi="Garamond" w:cs="Times New Roman"/>
          <w:color w:val="000000"/>
          <w:sz w:val="24"/>
          <w:szCs w:val="24"/>
        </w:rPr>
        <w:t xml:space="preserve"> I DATËS 13 NËNTOR 2008)</w:t>
      </w:r>
    </w:p>
    <w:p w14:paraId="67B1000E" w14:textId="48A231A7"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42. Pjesa përkatëse e </w:t>
      </w:r>
      <w:r w:rsidR="00984C2A">
        <w:rPr>
          <w:rFonts w:ascii="Garamond" w:hAnsi="Garamond" w:cs="Times New Roman"/>
          <w:color w:val="000000"/>
          <w:sz w:val="24"/>
          <w:szCs w:val="24"/>
        </w:rPr>
        <w:t>n</w:t>
      </w:r>
      <w:r w:rsidRPr="00AF5F74">
        <w:rPr>
          <w:rFonts w:ascii="Garamond" w:hAnsi="Garamond" w:cs="Times New Roman"/>
          <w:color w:val="000000"/>
          <w:sz w:val="24"/>
          <w:szCs w:val="24"/>
        </w:rPr>
        <w:t xml:space="preserve">enit 5 § 1 (e) e </w:t>
      </w:r>
      <w:r w:rsidR="00984C2A">
        <w:rPr>
          <w:rFonts w:ascii="Garamond" w:hAnsi="Garamond" w:cs="Times New Roman"/>
          <w:color w:val="000000"/>
          <w:sz w:val="24"/>
          <w:szCs w:val="24"/>
        </w:rPr>
        <w:t>l</w:t>
      </w:r>
      <w:r w:rsidRPr="00AF5F74">
        <w:rPr>
          <w:rFonts w:ascii="Garamond" w:hAnsi="Garamond" w:cs="Times New Roman"/>
          <w:color w:val="000000"/>
          <w:sz w:val="24"/>
          <w:szCs w:val="24"/>
        </w:rPr>
        <w:t xml:space="preserve">igjit parashikon se Avokatura e Shtetit ka të drejtën të ndërmarrë procedura për të kërkuar rishikimin e vendimeve të formës së prerë, sipas kushteve dhe kritereve të parashikuara në ligjet procedurale përkatëse. </w:t>
      </w:r>
    </w:p>
    <w:p w14:paraId="0C5BF5DA" w14:textId="77777777"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p>
    <w:p w14:paraId="3EF35ABA" w14:textId="22F221A5"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III. KUADRI LIGJOR PËRKATËS PËR RIKTHIMIN E PRONËS</w:t>
      </w:r>
    </w:p>
    <w:p w14:paraId="3FB95A23" w14:textId="5808D4C8"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b/>
          <w:bCs/>
          <w:color w:val="000000"/>
          <w:sz w:val="24"/>
          <w:szCs w:val="24"/>
        </w:rPr>
      </w:pPr>
      <w:r w:rsidRPr="00AF5F74">
        <w:rPr>
          <w:rFonts w:ascii="Garamond" w:hAnsi="Garamond" w:cs="Times New Roman"/>
          <w:b/>
          <w:bCs/>
          <w:color w:val="000000"/>
          <w:sz w:val="24"/>
          <w:szCs w:val="24"/>
        </w:rPr>
        <w:t>A. Krijimi i komisioneve të pronave – Ligji për Pronat 1993</w:t>
      </w:r>
    </w:p>
    <w:p w14:paraId="268C17C5" w14:textId="37C96C0E"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43. Ligji për Pronat i vitit 1993 (</w:t>
      </w:r>
      <w:r w:rsidR="00984C2A">
        <w:rPr>
          <w:rFonts w:ascii="Garamond" w:hAnsi="Garamond" w:cs="Times New Roman"/>
          <w:color w:val="000000"/>
          <w:sz w:val="24"/>
          <w:szCs w:val="24"/>
        </w:rPr>
        <w:t>l</w:t>
      </w:r>
      <w:r w:rsidRPr="00AF5F74">
        <w:rPr>
          <w:rFonts w:ascii="Garamond" w:hAnsi="Garamond" w:cs="Times New Roman"/>
          <w:color w:val="000000"/>
          <w:sz w:val="24"/>
          <w:szCs w:val="24"/>
        </w:rPr>
        <w:t>igji nr. 7698</w:t>
      </w:r>
      <w:r w:rsidR="00984C2A">
        <w:rPr>
          <w:rFonts w:ascii="Garamond" w:hAnsi="Garamond" w:cs="Times New Roman"/>
          <w:color w:val="000000"/>
          <w:sz w:val="24"/>
          <w:szCs w:val="24"/>
        </w:rPr>
        <w:t>,</w:t>
      </w:r>
      <w:r w:rsidRPr="00AF5F74">
        <w:rPr>
          <w:rFonts w:ascii="Garamond" w:hAnsi="Garamond" w:cs="Times New Roman"/>
          <w:color w:val="000000"/>
          <w:sz w:val="24"/>
          <w:szCs w:val="24"/>
        </w:rPr>
        <w:t xml:space="preserve"> i datës 15 </w:t>
      </w:r>
      <w:r w:rsidR="00984C2A">
        <w:rPr>
          <w:rFonts w:ascii="Garamond" w:hAnsi="Garamond" w:cs="Times New Roman"/>
          <w:color w:val="000000"/>
          <w:sz w:val="24"/>
          <w:szCs w:val="24"/>
        </w:rPr>
        <w:t>p</w:t>
      </w:r>
      <w:r w:rsidRPr="00AF5F74">
        <w:rPr>
          <w:rFonts w:ascii="Garamond" w:hAnsi="Garamond" w:cs="Times New Roman"/>
          <w:color w:val="000000"/>
          <w:sz w:val="24"/>
          <w:szCs w:val="24"/>
        </w:rPr>
        <w:t xml:space="preserve">rill 1993, i ndryshuar) ishte </w:t>
      </w:r>
      <w:r w:rsidR="00984C2A" w:rsidRPr="00AF5F74">
        <w:rPr>
          <w:rFonts w:ascii="Garamond" w:hAnsi="Garamond" w:cs="Times New Roman"/>
          <w:color w:val="000000"/>
          <w:sz w:val="24"/>
          <w:szCs w:val="24"/>
        </w:rPr>
        <w:t xml:space="preserve">ligji </w:t>
      </w:r>
      <w:r w:rsidRPr="00AF5F74">
        <w:rPr>
          <w:rFonts w:ascii="Garamond" w:hAnsi="Garamond" w:cs="Times New Roman"/>
          <w:color w:val="000000"/>
          <w:sz w:val="24"/>
          <w:szCs w:val="24"/>
        </w:rPr>
        <w:t xml:space="preserve">fillestar që kontrollonte rikthimin e pronave të shpronësuara gjatë regjimit komunist në Shqipëri (shih </w:t>
      </w:r>
      <w:r w:rsidRPr="00AF5F74">
        <w:rPr>
          <w:rFonts w:ascii="Garamond" w:hAnsi="Garamond" w:cs="Times New Roman"/>
          <w:i/>
          <w:iCs/>
          <w:color w:val="000000"/>
          <w:sz w:val="24"/>
          <w:szCs w:val="24"/>
        </w:rPr>
        <w:t xml:space="preserve">Gjonbocari dhe të </w:t>
      </w:r>
      <w:r w:rsidR="00984C2A">
        <w:rPr>
          <w:rFonts w:ascii="Garamond" w:hAnsi="Garamond" w:cs="Times New Roman"/>
          <w:i/>
          <w:iCs/>
          <w:color w:val="000000"/>
          <w:sz w:val="24"/>
          <w:szCs w:val="24"/>
        </w:rPr>
        <w:t>t</w:t>
      </w:r>
      <w:r w:rsidRPr="00AF5F74">
        <w:rPr>
          <w:rFonts w:ascii="Garamond" w:hAnsi="Garamond" w:cs="Times New Roman"/>
          <w:i/>
          <w:iCs/>
          <w:color w:val="000000"/>
          <w:sz w:val="24"/>
          <w:szCs w:val="24"/>
        </w:rPr>
        <w:t>jerë kundër Shqipërisë</w:t>
      </w:r>
      <w:r w:rsidRPr="00AF5F74">
        <w:rPr>
          <w:rFonts w:ascii="Garamond" w:hAnsi="Garamond" w:cs="Times New Roman"/>
          <w:color w:val="000000"/>
          <w:sz w:val="24"/>
          <w:szCs w:val="24"/>
        </w:rPr>
        <w:t xml:space="preserve">, nr. 10508/02, § 37-38, 23 </w:t>
      </w:r>
      <w:r w:rsidR="00984C2A">
        <w:rPr>
          <w:rFonts w:ascii="Garamond" w:hAnsi="Garamond" w:cs="Times New Roman"/>
          <w:color w:val="000000"/>
          <w:sz w:val="24"/>
          <w:szCs w:val="24"/>
        </w:rPr>
        <w:t>t</w:t>
      </w:r>
      <w:r w:rsidRPr="00AF5F74">
        <w:rPr>
          <w:rFonts w:ascii="Garamond" w:hAnsi="Garamond" w:cs="Times New Roman"/>
          <w:color w:val="000000"/>
          <w:sz w:val="24"/>
          <w:szCs w:val="24"/>
        </w:rPr>
        <w:t xml:space="preserve">etor 2007). Vendimet për kërkesat për rikthimin e pronave merreshin nga komisionet vendore për rikthimin dhe kompensimin e pronave, të krijuar sipas atij </w:t>
      </w:r>
      <w:r w:rsidR="00984C2A">
        <w:rPr>
          <w:rFonts w:ascii="Garamond" w:hAnsi="Garamond" w:cs="Times New Roman"/>
          <w:color w:val="000000"/>
          <w:sz w:val="24"/>
          <w:szCs w:val="24"/>
        </w:rPr>
        <w:t>l</w:t>
      </w:r>
      <w:r w:rsidRPr="00AF5F74">
        <w:rPr>
          <w:rFonts w:ascii="Garamond" w:hAnsi="Garamond" w:cs="Times New Roman"/>
          <w:color w:val="000000"/>
          <w:sz w:val="24"/>
          <w:szCs w:val="24"/>
        </w:rPr>
        <w:t xml:space="preserve">igji. </w:t>
      </w:r>
    </w:p>
    <w:p w14:paraId="185595DA" w14:textId="4683BC73"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b/>
          <w:bCs/>
          <w:color w:val="000000"/>
          <w:sz w:val="24"/>
          <w:szCs w:val="24"/>
        </w:rPr>
      </w:pPr>
      <w:r w:rsidRPr="00AF5F74">
        <w:rPr>
          <w:rFonts w:ascii="Garamond" w:hAnsi="Garamond" w:cs="Times New Roman"/>
          <w:b/>
          <w:bCs/>
          <w:color w:val="000000"/>
          <w:sz w:val="24"/>
          <w:szCs w:val="24"/>
        </w:rPr>
        <w:t>B. Komisioni Shtetëror – Ligji për Pronat 2004</w:t>
      </w:r>
    </w:p>
    <w:p w14:paraId="2CABD0F1" w14:textId="74541D55"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44. Ligji i sipërpërmendur u shfuqizua dhe u zëvendësua nga Ligji për Pronën 2004 (</w:t>
      </w:r>
      <w:r w:rsidR="00984C2A">
        <w:rPr>
          <w:rFonts w:ascii="Garamond" w:hAnsi="Garamond" w:cs="Times New Roman"/>
          <w:color w:val="000000"/>
          <w:sz w:val="24"/>
          <w:szCs w:val="24"/>
        </w:rPr>
        <w:t>l</w:t>
      </w:r>
      <w:r w:rsidRPr="00AF5F74">
        <w:rPr>
          <w:rFonts w:ascii="Garamond" w:hAnsi="Garamond" w:cs="Times New Roman"/>
          <w:color w:val="000000"/>
          <w:sz w:val="24"/>
          <w:szCs w:val="24"/>
        </w:rPr>
        <w:t>igji nr. 9235</w:t>
      </w:r>
      <w:r w:rsidR="00984C2A">
        <w:rPr>
          <w:rFonts w:ascii="Garamond" w:hAnsi="Garamond" w:cs="Times New Roman"/>
          <w:color w:val="000000"/>
          <w:sz w:val="24"/>
          <w:szCs w:val="24"/>
        </w:rPr>
        <w:t>,</w:t>
      </w:r>
      <w:r w:rsidRPr="00AF5F74">
        <w:rPr>
          <w:rFonts w:ascii="Garamond" w:hAnsi="Garamond" w:cs="Times New Roman"/>
          <w:color w:val="000000"/>
          <w:sz w:val="24"/>
          <w:szCs w:val="24"/>
        </w:rPr>
        <w:t xml:space="preserve"> i datës 29 </w:t>
      </w:r>
      <w:r w:rsidR="00984C2A">
        <w:rPr>
          <w:rFonts w:ascii="Garamond" w:hAnsi="Garamond" w:cs="Times New Roman"/>
          <w:color w:val="000000"/>
          <w:sz w:val="24"/>
          <w:szCs w:val="24"/>
        </w:rPr>
        <w:t>k</w:t>
      </w:r>
      <w:r w:rsidRPr="00AF5F74">
        <w:rPr>
          <w:rFonts w:ascii="Garamond" w:hAnsi="Garamond" w:cs="Times New Roman"/>
          <w:color w:val="000000"/>
          <w:sz w:val="24"/>
          <w:szCs w:val="24"/>
        </w:rPr>
        <w:t xml:space="preserve">orrik 2004), që parashikon në nenet 15 dhe 17 se vendimet e komisioneve lokale mund të apeloheshin pranë Komisionit Shtetëror për Rikthimin dhe Kompensimin e Pronave. </w:t>
      </w:r>
    </w:p>
    <w:p w14:paraId="5928D9FA" w14:textId="695BBF72"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b/>
          <w:bCs/>
          <w:color w:val="000000"/>
          <w:sz w:val="24"/>
          <w:szCs w:val="24"/>
        </w:rPr>
      </w:pPr>
      <w:r w:rsidRPr="00AF5F74">
        <w:rPr>
          <w:rFonts w:ascii="Garamond" w:hAnsi="Garamond" w:cs="Times New Roman"/>
          <w:b/>
          <w:bCs/>
          <w:color w:val="000000"/>
          <w:sz w:val="24"/>
          <w:szCs w:val="24"/>
        </w:rPr>
        <w:t>C. Krijimi i Agjencisë – ndryshimi i vitit 2006</w:t>
      </w:r>
    </w:p>
    <w:p w14:paraId="06C51CDA" w14:textId="3DDA9A27"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45. Më 17 </w:t>
      </w:r>
      <w:r w:rsidR="00984C2A">
        <w:rPr>
          <w:rFonts w:ascii="Garamond" w:hAnsi="Garamond" w:cs="Times New Roman"/>
          <w:color w:val="000000"/>
          <w:sz w:val="24"/>
          <w:szCs w:val="24"/>
        </w:rPr>
        <w:t>k</w:t>
      </w:r>
      <w:r w:rsidRPr="00AF5F74">
        <w:rPr>
          <w:rFonts w:ascii="Garamond" w:hAnsi="Garamond" w:cs="Times New Roman"/>
          <w:color w:val="000000"/>
          <w:sz w:val="24"/>
          <w:szCs w:val="24"/>
        </w:rPr>
        <w:t>orrik 2006, Ligji për Pronën u ndryshua me anë të një ndryshimi në vitin 2006 (</w:t>
      </w:r>
      <w:r w:rsidR="00984C2A">
        <w:rPr>
          <w:rFonts w:ascii="Garamond" w:hAnsi="Garamond" w:cs="Times New Roman"/>
          <w:color w:val="000000"/>
          <w:sz w:val="24"/>
          <w:szCs w:val="24"/>
        </w:rPr>
        <w:t>l</w:t>
      </w:r>
      <w:r w:rsidRPr="00AF5F74">
        <w:rPr>
          <w:rFonts w:ascii="Garamond" w:hAnsi="Garamond" w:cs="Times New Roman"/>
          <w:color w:val="000000"/>
          <w:sz w:val="24"/>
          <w:szCs w:val="24"/>
        </w:rPr>
        <w:t xml:space="preserve">igji nr. 9583), që hyri në fuqi më 17 </w:t>
      </w:r>
      <w:r w:rsidR="00984C2A">
        <w:rPr>
          <w:rFonts w:ascii="Garamond" w:hAnsi="Garamond" w:cs="Times New Roman"/>
          <w:color w:val="000000"/>
          <w:sz w:val="24"/>
          <w:szCs w:val="24"/>
        </w:rPr>
        <w:t>g</w:t>
      </w:r>
      <w:r w:rsidRPr="00AF5F74">
        <w:rPr>
          <w:rFonts w:ascii="Garamond" w:hAnsi="Garamond" w:cs="Times New Roman"/>
          <w:color w:val="000000"/>
          <w:sz w:val="24"/>
          <w:szCs w:val="24"/>
        </w:rPr>
        <w:t>usht 2006. Ndryshimi i vitit 2006 parashikonte krijimin e Agjencisë për Rikthimin dhe Kompensimin e Pronave, një organ i ri me zyra rajonale dhe një zyrë qendrore, duke zëvendësuar komisionet lokale dhe Komisionin e Shtetit, respektivisht.</w:t>
      </w:r>
    </w:p>
    <w:p w14:paraId="71411770" w14:textId="561A1EE8"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b/>
          <w:bCs/>
          <w:color w:val="000000"/>
          <w:sz w:val="24"/>
          <w:szCs w:val="24"/>
        </w:rPr>
      </w:pPr>
      <w:r w:rsidRPr="00AF5F74">
        <w:rPr>
          <w:rFonts w:ascii="Garamond" w:hAnsi="Garamond" w:cs="Times New Roman"/>
          <w:b/>
          <w:bCs/>
          <w:color w:val="000000"/>
          <w:sz w:val="24"/>
          <w:szCs w:val="24"/>
        </w:rPr>
        <w:t>D. Apelimet në Agjenci – ndryshim i vitit 2007</w:t>
      </w:r>
    </w:p>
    <w:p w14:paraId="023CE55F" w14:textId="2047503C"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46. Më 6 </w:t>
      </w:r>
      <w:r w:rsidR="00984C2A">
        <w:rPr>
          <w:rFonts w:ascii="Garamond" w:hAnsi="Garamond" w:cs="Times New Roman"/>
          <w:color w:val="000000"/>
          <w:sz w:val="24"/>
          <w:szCs w:val="24"/>
        </w:rPr>
        <w:t>s</w:t>
      </w:r>
      <w:r w:rsidRPr="00AF5F74">
        <w:rPr>
          <w:rFonts w:ascii="Garamond" w:hAnsi="Garamond" w:cs="Times New Roman"/>
          <w:color w:val="000000"/>
          <w:sz w:val="24"/>
          <w:szCs w:val="24"/>
        </w:rPr>
        <w:t>hkurt 2007,</w:t>
      </w:r>
      <w:r w:rsidR="008663B0">
        <w:rPr>
          <w:rFonts w:ascii="Garamond" w:hAnsi="Garamond" w:cs="Times New Roman"/>
          <w:color w:val="000000"/>
          <w:sz w:val="24"/>
          <w:szCs w:val="24"/>
        </w:rPr>
        <w:t xml:space="preserve"> </w:t>
      </w:r>
      <w:r w:rsidRPr="00AF5F74">
        <w:rPr>
          <w:rFonts w:ascii="Garamond" w:hAnsi="Garamond" w:cs="Times New Roman"/>
          <w:color w:val="000000"/>
          <w:sz w:val="24"/>
          <w:szCs w:val="24"/>
        </w:rPr>
        <w:t>Ligji për Pronën 2004 u ndryshua përsëri me anë të një ndryshimi të vitit 2007 (</w:t>
      </w:r>
      <w:r w:rsidR="00984C2A">
        <w:rPr>
          <w:rFonts w:ascii="Garamond" w:hAnsi="Garamond" w:cs="Times New Roman"/>
          <w:color w:val="000000"/>
          <w:sz w:val="24"/>
          <w:szCs w:val="24"/>
        </w:rPr>
        <w:t>l</w:t>
      </w:r>
      <w:r w:rsidRPr="00AF5F74">
        <w:rPr>
          <w:rFonts w:ascii="Garamond" w:hAnsi="Garamond" w:cs="Times New Roman"/>
          <w:color w:val="000000"/>
          <w:sz w:val="24"/>
          <w:szCs w:val="24"/>
        </w:rPr>
        <w:t xml:space="preserve">igji nr. 9684). Veçanërisht, neni 18 i </w:t>
      </w:r>
      <w:r w:rsidR="00984C2A">
        <w:rPr>
          <w:rFonts w:ascii="Garamond" w:hAnsi="Garamond" w:cs="Times New Roman"/>
          <w:color w:val="000000"/>
          <w:sz w:val="24"/>
          <w:szCs w:val="24"/>
        </w:rPr>
        <w:t>l</w:t>
      </w:r>
      <w:r w:rsidRPr="00AF5F74">
        <w:rPr>
          <w:rFonts w:ascii="Garamond" w:hAnsi="Garamond" w:cs="Times New Roman"/>
          <w:color w:val="000000"/>
          <w:sz w:val="24"/>
          <w:szCs w:val="24"/>
        </w:rPr>
        <w:t>igjit u riformulua për tr</w:t>
      </w:r>
      <w:r w:rsidR="00984C2A">
        <w:rPr>
          <w:rFonts w:ascii="Garamond" w:hAnsi="Garamond" w:cs="Times New Roman"/>
          <w:color w:val="000000"/>
          <w:sz w:val="24"/>
          <w:szCs w:val="24"/>
        </w:rPr>
        <w:t>i</w:t>
      </w:r>
      <w:r w:rsidRPr="00AF5F74">
        <w:rPr>
          <w:rFonts w:ascii="Garamond" w:hAnsi="Garamond" w:cs="Times New Roman"/>
          <w:color w:val="000000"/>
          <w:sz w:val="24"/>
          <w:szCs w:val="24"/>
        </w:rPr>
        <w:t xml:space="preserve"> pika kryesore.</w:t>
      </w:r>
    </w:p>
    <w:p w14:paraId="7538239B" w14:textId="4041B597"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47. Së pari, Avokaturës së Shtetit i lejohej të paraqiste një ankesë pranë zyrës qendrore të Agjencisë ndaj vendimeve të degëve rajonale të Agjencisë, brenda tridhjetë ditëve nga dita e njoftimit.</w:t>
      </w:r>
    </w:p>
    <w:p w14:paraId="05BAF710" w14:textId="674E1F45"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48. Së dyti, Avokaturës së Shtetit i lejohej të paraqiste ankesë pranë zyrës qendrore të Agjencisë ndaj vendimeve të ish-komisioneve. Për këto ankesa nuk parashikohej asnjë afat kohor.</w:t>
      </w:r>
    </w:p>
    <w:p w14:paraId="70A4CDB1" w14:textId="7C4408EB"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49. Së treti, drejtorit të </w:t>
      </w:r>
      <w:r w:rsidR="00984C2A" w:rsidRPr="00AF5F74">
        <w:rPr>
          <w:rFonts w:ascii="Garamond" w:hAnsi="Garamond" w:cs="Times New Roman"/>
          <w:color w:val="000000"/>
          <w:sz w:val="24"/>
          <w:szCs w:val="24"/>
        </w:rPr>
        <w:t xml:space="preserve">agjencisë </w:t>
      </w:r>
      <w:r w:rsidRPr="00AF5F74">
        <w:rPr>
          <w:rFonts w:ascii="Garamond" w:hAnsi="Garamond" w:cs="Times New Roman"/>
          <w:color w:val="000000"/>
          <w:sz w:val="24"/>
          <w:szCs w:val="24"/>
        </w:rPr>
        <w:t xml:space="preserve">qendrore i lejohej të shqyrtonte, dhe me mundësi të anulonte, me nismën e tij, vendimet e ish-komisioneve të pronave dhe degëve rajonale të Agjencisë. Për këtë shqyrtim nuk parashikohej asnjë afat kohor. </w:t>
      </w:r>
    </w:p>
    <w:p w14:paraId="64FB76BF" w14:textId="2DB0F731"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b/>
          <w:bCs/>
          <w:color w:val="000000"/>
          <w:sz w:val="24"/>
          <w:szCs w:val="24"/>
        </w:rPr>
      </w:pPr>
      <w:r w:rsidRPr="00AF5F74">
        <w:rPr>
          <w:rFonts w:ascii="Garamond" w:hAnsi="Garamond" w:cs="Times New Roman"/>
          <w:b/>
          <w:bCs/>
          <w:color w:val="000000"/>
          <w:sz w:val="24"/>
          <w:szCs w:val="24"/>
        </w:rPr>
        <w:t>E. Ankesa pranë Gjykatës së Rrethit Tiranë – ndryshim i vitit 2009</w:t>
      </w:r>
    </w:p>
    <w:p w14:paraId="1BD5104B" w14:textId="10ABCA86"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50. Më 23 </w:t>
      </w:r>
      <w:r w:rsidR="00984C2A">
        <w:rPr>
          <w:rFonts w:ascii="Garamond" w:hAnsi="Garamond" w:cs="Times New Roman"/>
          <w:color w:val="000000"/>
          <w:sz w:val="24"/>
          <w:szCs w:val="24"/>
        </w:rPr>
        <w:t>d</w:t>
      </w:r>
      <w:r w:rsidRPr="00AF5F74">
        <w:rPr>
          <w:rFonts w:ascii="Garamond" w:hAnsi="Garamond" w:cs="Times New Roman"/>
          <w:color w:val="000000"/>
          <w:sz w:val="24"/>
          <w:szCs w:val="24"/>
        </w:rPr>
        <w:t xml:space="preserve">hjetor 2009, Ligji për Pronën 2004 u ndryshua përsëri me anë të </w:t>
      </w:r>
      <w:r w:rsidR="00984C2A">
        <w:rPr>
          <w:rFonts w:ascii="Garamond" w:hAnsi="Garamond" w:cs="Times New Roman"/>
          <w:color w:val="000000"/>
          <w:sz w:val="24"/>
          <w:szCs w:val="24"/>
        </w:rPr>
        <w:t>l</w:t>
      </w:r>
      <w:r w:rsidRPr="00AF5F74">
        <w:rPr>
          <w:rFonts w:ascii="Garamond" w:hAnsi="Garamond" w:cs="Times New Roman"/>
          <w:color w:val="000000"/>
          <w:sz w:val="24"/>
          <w:szCs w:val="24"/>
        </w:rPr>
        <w:t xml:space="preserve">igjit nr. 10207. Ndryshimi riformuloi nenin 18 si më poshtë vijon: </w:t>
      </w:r>
    </w:p>
    <w:p w14:paraId="1C45D4D3" w14:textId="29853DB7"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“Kundër vendimit të AKKP-së subjekti i shpronësuar ose Avokati i Shtetit ka të drejtë të bëjë ankim, brenda 30 ditëve nga njoftimi i këtij vendimi, pranë Gjykatës së Rrethit Gjyqësor, Tiranë, sipas rregullave të Kodit të Procedurës Civile të Republikës së Shqipërisë.”</w:t>
      </w:r>
      <w:r w:rsidR="00984C2A">
        <w:rPr>
          <w:rFonts w:ascii="Garamond" w:hAnsi="Garamond" w:cs="Times New Roman"/>
          <w:color w:val="000000"/>
          <w:sz w:val="24"/>
          <w:szCs w:val="24"/>
        </w:rPr>
        <w:t>.</w:t>
      </w:r>
    </w:p>
    <w:p w14:paraId="7B2D7BF7" w14:textId="150CCAB2"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IV. PRAKTIKA GJYQËSORE KUSHTETUESE</w:t>
      </w:r>
    </w:p>
    <w:p w14:paraId="79D37B3D" w14:textId="7F456B51"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51. Më 26 Mars 2009, Gjykata e Lartë paraqiti pranë Gjykatës Kushtetuese një kërkesë për vendimmarrje paraprake për kushtetueshmërinë e pushtetit të Agjencisë për shqyrtimin e vendimeve të mëparshme të rikthimit dhe kompensimit me mocionin e saj (shih paragrafin 49 më sipër). </w:t>
      </w:r>
    </w:p>
    <w:p w14:paraId="412BCABF" w14:textId="2A90A501"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52. Më 26 </w:t>
      </w:r>
      <w:r w:rsidR="000C02C4">
        <w:rPr>
          <w:rFonts w:ascii="Garamond" w:hAnsi="Garamond" w:cs="Times New Roman"/>
          <w:color w:val="000000"/>
          <w:sz w:val="24"/>
          <w:szCs w:val="24"/>
        </w:rPr>
        <w:t>m</w:t>
      </w:r>
      <w:r w:rsidRPr="00AF5F74">
        <w:rPr>
          <w:rFonts w:ascii="Garamond" w:hAnsi="Garamond" w:cs="Times New Roman"/>
          <w:color w:val="000000"/>
          <w:sz w:val="24"/>
          <w:szCs w:val="24"/>
        </w:rPr>
        <w:t>aj 2010, Gjykata Kushtetuese vendosi se pushteti i Agjencisë për të shqyrtuar vendimet me mocionin e saj ishte jokushtetues.</w:t>
      </w:r>
    </w:p>
    <w:p w14:paraId="480DD754" w14:textId="1B4F844C"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53. Ajo arsyetoi se një kërkesë e paraqitur pranë një komisioni të pronës ishte ekuivalent me një padi paraqitur në gjykatë, dhe për këtë arsye vendimet e komisioneve krijonin të njëjtat pritshmëri si edhe vendimet gjyqësore. Ato nuk ishin vetëm akte administrative, por vendime </w:t>
      </w:r>
      <w:r w:rsidRPr="00C06002">
        <w:rPr>
          <w:rFonts w:ascii="Garamond" w:hAnsi="Garamond" w:cs="Times New Roman"/>
          <w:color w:val="000000"/>
          <w:sz w:val="24"/>
          <w:szCs w:val="24"/>
        </w:rPr>
        <w:t>kuazi gjyqësore</w:t>
      </w:r>
      <w:r w:rsidRPr="00AF5F74">
        <w:rPr>
          <w:rFonts w:ascii="Garamond" w:hAnsi="Garamond" w:cs="Times New Roman"/>
          <w:color w:val="000000"/>
          <w:sz w:val="24"/>
          <w:szCs w:val="24"/>
        </w:rPr>
        <w:t xml:space="preserve">. Ajo vijonte se vetëm një autoritetet gjyqësor, dhe jo një autoritet administrativ si Agjencia, mund të shqyrtonte një masë për shqyrtimin e një vendimi të komisionit të pronave. </w:t>
      </w:r>
    </w:p>
    <w:p w14:paraId="560A9877" w14:textId="29846C80"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54. Gjykata Kushtetuese shtonte se në mungesë të një ankese, vendimet e komisioneve të pronave bëheshin të formës së prerë dhe detyrues për palët në procedime dhe të zbatueshme sipas ligjit, si vendimet gjyqësore. </w:t>
      </w:r>
    </w:p>
    <w:p w14:paraId="6F87FD19" w14:textId="7645F72B"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lastRenderedPageBreak/>
        <w:t xml:space="preserve">55. Për sa </w:t>
      </w:r>
      <w:r w:rsidR="00C255A5">
        <w:rPr>
          <w:rFonts w:ascii="Garamond" w:hAnsi="Garamond" w:cs="Times New Roman"/>
          <w:color w:val="000000"/>
          <w:sz w:val="24"/>
          <w:szCs w:val="24"/>
        </w:rPr>
        <w:t>u</w:t>
      </w:r>
      <w:r w:rsidRPr="00AF5F74">
        <w:rPr>
          <w:rFonts w:ascii="Garamond" w:hAnsi="Garamond" w:cs="Times New Roman"/>
          <w:color w:val="000000"/>
          <w:sz w:val="24"/>
          <w:szCs w:val="24"/>
        </w:rPr>
        <w:t xml:space="preserve"> përket meritave të një mase për shqyrtim, gjykata iu referua </w:t>
      </w:r>
      <w:r w:rsidRPr="00AF5F74">
        <w:rPr>
          <w:rFonts w:ascii="Garamond" w:hAnsi="Garamond" w:cs="Times New Roman"/>
          <w:i/>
          <w:iCs/>
          <w:color w:val="000000"/>
          <w:sz w:val="24"/>
          <w:szCs w:val="24"/>
        </w:rPr>
        <w:t>Brumărescu kundër Rumanisë</w:t>
      </w:r>
      <w:r w:rsidRPr="00AF5F74">
        <w:rPr>
          <w:rFonts w:ascii="Garamond" w:hAnsi="Garamond" w:cs="Times New Roman"/>
          <w:color w:val="000000"/>
          <w:sz w:val="24"/>
          <w:szCs w:val="24"/>
        </w:rPr>
        <w:t xml:space="preserve"> [(DHM), nr. 28342/95, GJEDNJ 1999-VII] dhe gjykonte se nëse një palë, duke përfshirë një autoritet </w:t>
      </w:r>
      <w:r w:rsidR="00C06002">
        <w:rPr>
          <w:rFonts w:ascii="Garamond" w:hAnsi="Garamond" w:cs="Times New Roman"/>
          <w:color w:val="000000"/>
          <w:sz w:val="24"/>
          <w:szCs w:val="24"/>
        </w:rPr>
        <w:t>s</w:t>
      </w:r>
      <w:r w:rsidRPr="00AF5F74">
        <w:rPr>
          <w:rFonts w:ascii="Garamond" w:hAnsi="Garamond" w:cs="Times New Roman"/>
          <w:color w:val="000000"/>
          <w:sz w:val="24"/>
          <w:szCs w:val="24"/>
        </w:rPr>
        <w:t xml:space="preserve">htetëror, do të shqyrtonte një vendim të formës së prerë vetëm sepse nuk ishte i kënaqur me rezultatin, kjo do të ishte në kundërshtim me kërkesat. </w:t>
      </w:r>
    </w:p>
    <w:p w14:paraId="4F058930" w14:textId="2FB1E672"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56. Pas vendimit të mësipërm, më 22 </w:t>
      </w:r>
      <w:r w:rsidR="00C06002">
        <w:rPr>
          <w:rFonts w:ascii="Garamond" w:hAnsi="Garamond" w:cs="Times New Roman"/>
          <w:color w:val="000000"/>
          <w:sz w:val="24"/>
          <w:szCs w:val="24"/>
        </w:rPr>
        <w:t>k</w:t>
      </w:r>
      <w:r w:rsidRPr="00AF5F74">
        <w:rPr>
          <w:rFonts w:ascii="Garamond" w:hAnsi="Garamond" w:cs="Times New Roman"/>
          <w:color w:val="000000"/>
          <w:sz w:val="24"/>
          <w:szCs w:val="24"/>
        </w:rPr>
        <w:t xml:space="preserve">orrik 2010, Parlamenti miratoi ndryshimet në Ligjin për Pronën 2004, ku riktheheshin pushtetet e </w:t>
      </w:r>
      <w:r w:rsidR="00C06002">
        <w:rPr>
          <w:rFonts w:ascii="Garamond" w:hAnsi="Garamond" w:cs="Times New Roman"/>
          <w:color w:val="000000"/>
          <w:sz w:val="24"/>
          <w:szCs w:val="24"/>
        </w:rPr>
        <w:t>a</w:t>
      </w:r>
      <w:r w:rsidRPr="00AF5F74">
        <w:rPr>
          <w:rFonts w:ascii="Garamond" w:hAnsi="Garamond" w:cs="Times New Roman"/>
          <w:color w:val="000000"/>
          <w:sz w:val="24"/>
          <w:szCs w:val="24"/>
        </w:rPr>
        <w:t xml:space="preserve">gjencisë qendrore për të shqyrtuar vendimet e mëparshme të komisioneve. Më 6 </w:t>
      </w:r>
      <w:r w:rsidR="00C06002">
        <w:rPr>
          <w:rFonts w:ascii="Garamond" w:hAnsi="Garamond" w:cs="Times New Roman"/>
          <w:color w:val="000000"/>
          <w:sz w:val="24"/>
          <w:szCs w:val="24"/>
        </w:rPr>
        <w:t>t</w:t>
      </w:r>
      <w:r w:rsidRPr="00AF5F74">
        <w:rPr>
          <w:rFonts w:ascii="Garamond" w:hAnsi="Garamond" w:cs="Times New Roman"/>
          <w:color w:val="000000"/>
          <w:sz w:val="24"/>
          <w:szCs w:val="24"/>
        </w:rPr>
        <w:t>etor 2011, Gjykata Kushtetuese konstatoi, përsëri, se këto parashikime ishin jo kushtetuese, kryesisht për të njëjtat arsye si ato të përshkruara më sipër. Veçanërisht, gjykata gjykoi se rishikimi i një vendimi të formës së prerë të komisionit ishte i ngjashëm me një mjet të jashtëzakonshëm për shqyrtimin e një vendimi civil ose penal të formës së prerë.</w:t>
      </w:r>
    </w:p>
    <w:p w14:paraId="45D4EA91" w14:textId="77777777"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LIGJI </w:t>
      </w:r>
    </w:p>
    <w:p w14:paraId="318AEF2A" w14:textId="62134F99"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i/>
          <w:iCs/>
          <w:color w:val="000000"/>
          <w:sz w:val="24"/>
          <w:szCs w:val="24"/>
        </w:rPr>
        <w:t xml:space="preserve">I. LOCUS STANDI </w:t>
      </w:r>
      <w:r w:rsidRPr="00AF5F74">
        <w:rPr>
          <w:rFonts w:ascii="Garamond" w:hAnsi="Garamond" w:cs="Times New Roman"/>
          <w:color w:val="000000"/>
          <w:sz w:val="24"/>
          <w:szCs w:val="24"/>
        </w:rPr>
        <w:t>I TRASHËGIMTARËVE TË KËRKUESIT</w:t>
      </w:r>
    </w:p>
    <w:p w14:paraId="0F654747" w14:textId="4C12EC2C"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57. Gjykata vëren se më 8 </w:t>
      </w:r>
      <w:r w:rsidR="00C06002">
        <w:rPr>
          <w:rFonts w:ascii="Garamond" w:hAnsi="Garamond" w:cs="Times New Roman"/>
          <w:color w:val="000000"/>
          <w:sz w:val="24"/>
          <w:szCs w:val="24"/>
        </w:rPr>
        <w:t>n</w:t>
      </w:r>
      <w:r w:rsidRPr="00AF5F74">
        <w:rPr>
          <w:rFonts w:ascii="Garamond" w:hAnsi="Garamond" w:cs="Times New Roman"/>
          <w:color w:val="000000"/>
          <w:sz w:val="24"/>
          <w:szCs w:val="24"/>
        </w:rPr>
        <w:t xml:space="preserve">ëntor 2021, trashëgimtarët e kërkuesit, </w:t>
      </w:r>
      <w:r w:rsidR="00C06002">
        <w:rPr>
          <w:rFonts w:ascii="Garamond" w:hAnsi="Garamond" w:cs="Times New Roman"/>
          <w:color w:val="000000"/>
          <w:sz w:val="24"/>
          <w:szCs w:val="24"/>
        </w:rPr>
        <w:t>zn</w:t>
      </w:r>
      <w:r w:rsidRPr="00AF5F74">
        <w:rPr>
          <w:rFonts w:ascii="Garamond" w:hAnsi="Garamond" w:cs="Times New Roman"/>
          <w:color w:val="000000"/>
          <w:sz w:val="24"/>
          <w:szCs w:val="24"/>
        </w:rPr>
        <w:t xml:space="preserve">j. Hysnie Mahmuti, </w:t>
      </w:r>
      <w:r w:rsidR="00C06002">
        <w:rPr>
          <w:rFonts w:ascii="Garamond" w:hAnsi="Garamond" w:cs="Times New Roman"/>
          <w:color w:val="000000"/>
          <w:sz w:val="24"/>
          <w:szCs w:val="24"/>
        </w:rPr>
        <w:t>zn</w:t>
      </w:r>
      <w:r w:rsidRPr="00AF5F74">
        <w:rPr>
          <w:rFonts w:ascii="Garamond" w:hAnsi="Garamond" w:cs="Times New Roman"/>
          <w:color w:val="000000"/>
          <w:sz w:val="24"/>
          <w:szCs w:val="24"/>
        </w:rPr>
        <w:t xml:space="preserve">j. Melaize Ruli dhe </w:t>
      </w:r>
      <w:r w:rsidR="00C06002">
        <w:rPr>
          <w:rFonts w:ascii="Garamond" w:hAnsi="Garamond" w:cs="Times New Roman"/>
          <w:color w:val="000000"/>
          <w:sz w:val="24"/>
          <w:szCs w:val="24"/>
        </w:rPr>
        <w:t>zn</w:t>
      </w:r>
      <w:r w:rsidRPr="00AF5F74">
        <w:rPr>
          <w:rFonts w:ascii="Garamond" w:hAnsi="Garamond" w:cs="Times New Roman"/>
          <w:color w:val="000000"/>
          <w:sz w:val="24"/>
          <w:szCs w:val="24"/>
        </w:rPr>
        <w:t xml:space="preserve">j. Lale Meçi, shprehën dëshirën e tyre për të vijuar me procedimet në emër të kërkuesit. </w:t>
      </w:r>
    </w:p>
    <w:p w14:paraId="3B6C2F4F" w14:textId="1C44BBE0"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58. Në çështje të ndryshme, kur kërkuesi ka ndërruar jetë gjatë procedurave të Konventës, Gjykata merr në konsideratë deklaratat e trashëgimtarëve të kërkuesit ose të familjarëve të afërt që shprehin dëshirën të ndjekin procedurat pranë saj. Gjykata ka pranuar se i afërmi ose trashëgimtari, në parim, mund të ndjekë kërkesën, nëse ai ose ajo ka mjaftueshëm interes për çështjen (shih </w:t>
      </w:r>
      <w:r w:rsidRPr="00AF5F74">
        <w:rPr>
          <w:rFonts w:ascii="Garamond" w:hAnsi="Garamond" w:cs="Times New Roman"/>
          <w:i/>
          <w:iCs/>
          <w:color w:val="000000"/>
          <w:sz w:val="24"/>
          <w:szCs w:val="24"/>
        </w:rPr>
        <w:t xml:space="preserve">Tagiyev dhe Huseynov kundër Azerbajxhanit, </w:t>
      </w:r>
      <w:r w:rsidRPr="00AF5F74">
        <w:rPr>
          <w:rFonts w:ascii="Garamond" w:hAnsi="Garamond" w:cs="Times New Roman"/>
          <w:color w:val="000000"/>
          <w:sz w:val="24"/>
          <w:szCs w:val="24"/>
        </w:rPr>
        <w:t xml:space="preserve">nr. 13274/08, § 24, 5 </w:t>
      </w:r>
      <w:r w:rsidR="00C06002">
        <w:rPr>
          <w:rFonts w:ascii="Garamond" w:hAnsi="Garamond" w:cs="Times New Roman"/>
          <w:color w:val="000000"/>
          <w:sz w:val="24"/>
          <w:szCs w:val="24"/>
        </w:rPr>
        <w:t>d</w:t>
      </w:r>
      <w:r w:rsidRPr="00AF5F74">
        <w:rPr>
          <w:rFonts w:ascii="Garamond" w:hAnsi="Garamond" w:cs="Times New Roman"/>
          <w:color w:val="000000"/>
          <w:sz w:val="24"/>
          <w:szCs w:val="24"/>
        </w:rPr>
        <w:t xml:space="preserve">hjetor 2019, me referenca të tjera). </w:t>
      </w:r>
    </w:p>
    <w:p w14:paraId="405FAC3C" w14:textId="5F4421B6"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59. Sipas sa më sipër, dhe duke pasur në konsideratë rrethanat e çështjes konkrete, Gjykata pranon se </w:t>
      </w:r>
      <w:r w:rsidR="00C06002">
        <w:rPr>
          <w:rFonts w:ascii="Garamond" w:hAnsi="Garamond" w:cs="Times New Roman"/>
          <w:color w:val="000000"/>
          <w:sz w:val="24"/>
          <w:szCs w:val="24"/>
        </w:rPr>
        <w:t>zn</w:t>
      </w:r>
      <w:r w:rsidRPr="00AF5F74">
        <w:rPr>
          <w:rFonts w:ascii="Garamond" w:hAnsi="Garamond" w:cs="Times New Roman"/>
          <w:color w:val="000000"/>
          <w:sz w:val="24"/>
          <w:szCs w:val="24"/>
        </w:rPr>
        <w:t xml:space="preserve">j. Hysnie Mahmuti, </w:t>
      </w:r>
      <w:r w:rsidR="00C06002">
        <w:rPr>
          <w:rFonts w:ascii="Garamond" w:hAnsi="Garamond" w:cs="Times New Roman"/>
          <w:color w:val="000000"/>
          <w:sz w:val="24"/>
          <w:szCs w:val="24"/>
        </w:rPr>
        <w:t>zn</w:t>
      </w:r>
      <w:r w:rsidRPr="00AF5F74">
        <w:rPr>
          <w:rFonts w:ascii="Garamond" w:hAnsi="Garamond" w:cs="Times New Roman"/>
          <w:color w:val="000000"/>
          <w:sz w:val="24"/>
          <w:szCs w:val="24"/>
        </w:rPr>
        <w:t xml:space="preserve">j. Melaize Ruli dhe </w:t>
      </w:r>
      <w:r w:rsidR="00C06002">
        <w:rPr>
          <w:rFonts w:ascii="Garamond" w:hAnsi="Garamond" w:cs="Times New Roman"/>
          <w:color w:val="000000"/>
          <w:sz w:val="24"/>
          <w:szCs w:val="24"/>
        </w:rPr>
        <w:t>zn</w:t>
      </w:r>
      <w:r w:rsidRPr="00AF5F74">
        <w:rPr>
          <w:rFonts w:ascii="Garamond" w:hAnsi="Garamond" w:cs="Times New Roman"/>
          <w:color w:val="000000"/>
          <w:sz w:val="24"/>
          <w:szCs w:val="24"/>
        </w:rPr>
        <w:t xml:space="preserve">j. Lale Meçi, kanë interes legjitim në ndjekjen e kërkesës në vend të kërkuesit (krahaso </w:t>
      </w:r>
      <w:r w:rsidRPr="00AF5F74">
        <w:rPr>
          <w:rFonts w:ascii="Garamond" w:hAnsi="Garamond" w:cs="Times New Roman"/>
          <w:i/>
          <w:iCs/>
          <w:color w:val="000000"/>
          <w:sz w:val="24"/>
          <w:szCs w:val="24"/>
        </w:rPr>
        <w:t xml:space="preserve">Alasgarov dhe të </w:t>
      </w:r>
      <w:r w:rsidR="00C06002">
        <w:rPr>
          <w:rFonts w:ascii="Garamond" w:hAnsi="Garamond" w:cs="Times New Roman"/>
          <w:i/>
          <w:iCs/>
          <w:color w:val="000000"/>
          <w:sz w:val="24"/>
          <w:szCs w:val="24"/>
        </w:rPr>
        <w:t>t</w:t>
      </w:r>
      <w:r w:rsidRPr="00AF5F74">
        <w:rPr>
          <w:rFonts w:ascii="Garamond" w:hAnsi="Garamond" w:cs="Times New Roman"/>
          <w:i/>
          <w:iCs/>
          <w:color w:val="000000"/>
          <w:sz w:val="24"/>
          <w:szCs w:val="24"/>
        </w:rPr>
        <w:t xml:space="preserve">jerë kundër Azerbajxhanit, </w:t>
      </w:r>
      <w:r w:rsidRPr="00AF5F74">
        <w:rPr>
          <w:rFonts w:ascii="Garamond" w:hAnsi="Garamond" w:cs="Times New Roman"/>
          <w:color w:val="000000"/>
          <w:sz w:val="24"/>
          <w:szCs w:val="24"/>
        </w:rPr>
        <w:t xml:space="preserve">nr. 32088/11, § 25, 10 </w:t>
      </w:r>
      <w:r w:rsidR="00C06002">
        <w:rPr>
          <w:rFonts w:ascii="Garamond" w:hAnsi="Garamond" w:cs="Times New Roman"/>
          <w:color w:val="000000"/>
          <w:sz w:val="24"/>
          <w:szCs w:val="24"/>
        </w:rPr>
        <w:t>n</w:t>
      </w:r>
      <w:r w:rsidRPr="00AF5F74">
        <w:rPr>
          <w:rFonts w:ascii="Garamond" w:hAnsi="Garamond" w:cs="Times New Roman"/>
          <w:color w:val="000000"/>
          <w:sz w:val="24"/>
          <w:szCs w:val="24"/>
        </w:rPr>
        <w:t xml:space="preserve">ëntor 2022). Megjithatë, për arsye lehtësuese, teksti në këtë vendim do të vijojë t’i referohet </w:t>
      </w:r>
      <w:r w:rsidR="00C06002" w:rsidRPr="00AF5F74">
        <w:rPr>
          <w:rFonts w:ascii="Garamond" w:hAnsi="Garamond" w:cs="Times New Roman"/>
          <w:color w:val="000000"/>
          <w:sz w:val="24"/>
          <w:szCs w:val="24"/>
        </w:rPr>
        <w:t>z</w:t>
      </w:r>
      <w:r w:rsidRPr="00AF5F74">
        <w:rPr>
          <w:rFonts w:ascii="Garamond" w:hAnsi="Garamond" w:cs="Times New Roman"/>
          <w:color w:val="000000"/>
          <w:sz w:val="24"/>
          <w:szCs w:val="24"/>
        </w:rPr>
        <w:t xml:space="preserve">. Hasan Gaba si “kërkuesi”, edhe pse trashëgimtarët e sipërpërmendur konsiderohen të kenë statusin e kërkuesve përpara Gjykatës. </w:t>
      </w:r>
    </w:p>
    <w:p w14:paraId="32CD523B" w14:textId="3AA7743D"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II. PRETENDIM PËR SHKELJE TË NENIT 6 § 1 TË KONVENTËS</w:t>
      </w:r>
    </w:p>
    <w:p w14:paraId="4F09D49B" w14:textId="5D584B2B"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60. Kërkuesi u ankua për shkelje të parimit të sigurisë juridike sipas </w:t>
      </w:r>
      <w:r w:rsidR="00C06002">
        <w:rPr>
          <w:rFonts w:ascii="Garamond" w:hAnsi="Garamond" w:cs="Times New Roman"/>
          <w:color w:val="000000"/>
          <w:sz w:val="24"/>
          <w:szCs w:val="24"/>
        </w:rPr>
        <w:t>n</w:t>
      </w:r>
      <w:r w:rsidRPr="00AF5F74">
        <w:rPr>
          <w:rFonts w:ascii="Garamond" w:hAnsi="Garamond" w:cs="Times New Roman"/>
          <w:color w:val="000000"/>
          <w:sz w:val="24"/>
          <w:szCs w:val="24"/>
        </w:rPr>
        <w:t xml:space="preserve">enit 6 § 1 të Konventës si rezultat i anulimit të vendimit të vitit 2006 nga autoritetet vendase. Për sa ka të bëjë me çështjen, </w:t>
      </w:r>
      <w:r w:rsidR="00C06002">
        <w:rPr>
          <w:rFonts w:ascii="Garamond" w:hAnsi="Garamond" w:cs="Times New Roman"/>
          <w:color w:val="000000"/>
          <w:sz w:val="24"/>
          <w:szCs w:val="24"/>
        </w:rPr>
        <w:t>n</w:t>
      </w:r>
      <w:r w:rsidRPr="00AF5F74">
        <w:rPr>
          <w:rFonts w:ascii="Garamond" w:hAnsi="Garamond" w:cs="Times New Roman"/>
          <w:color w:val="000000"/>
          <w:sz w:val="24"/>
          <w:szCs w:val="24"/>
        </w:rPr>
        <w:t xml:space="preserve">eni 6 § 1 parashikon si më poshtë: </w:t>
      </w:r>
    </w:p>
    <w:p w14:paraId="4C89D0AF" w14:textId="1F4897A6"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“Çdo person ka të drejtë që çështja e tij të dëgjohet drejtësisht, ... në lidhje me të drejtat dhe detyrimet e tij të natyrës civile ...”</w:t>
      </w:r>
      <w:r w:rsidR="00C06002">
        <w:rPr>
          <w:rFonts w:ascii="Garamond" w:hAnsi="Garamond" w:cs="Times New Roman"/>
          <w:color w:val="000000"/>
          <w:sz w:val="24"/>
          <w:szCs w:val="24"/>
        </w:rPr>
        <w:t>.</w:t>
      </w:r>
    </w:p>
    <w:p w14:paraId="4F600317" w14:textId="5CBCE999"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b/>
          <w:bCs/>
          <w:color w:val="000000"/>
          <w:sz w:val="24"/>
          <w:szCs w:val="24"/>
        </w:rPr>
      </w:pPr>
      <w:r w:rsidRPr="00AF5F74">
        <w:rPr>
          <w:rFonts w:ascii="Garamond" w:hAnsi="Garamond" w:cs="Times New Roman"/>
          <w:b/>
          <w:bCs/>
          <w:color w:val="000000"/>
          <w:sz w:val="24"/>
          <w:szCs w:val="24"/>
        </w:rPr>
        <w:t>A. Qëllimi i ankesës</w:t>
      </w:r>
    </w:p>
    <w:p w14:paraId="4B155B87" w14:textId="3EEE8BC7"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61. Gjykata vëren se përpara vendimit të vitit 2006, vendimi i vitit 2003 përmbante po ashtu një sërë konkluzionesh që u kundërshtuan nga gjykatat vendase.</w:t>
      </w:r>
    </w:p>
    <w:p w14:paraId="0D652AA1" w14:textId="4052B34C"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62. Megjithatë, një sërë aspektesh në lidhje me vendimin e vitit 2003 janë të paqarta për Gjykatën. </w:t>
      </w:r>
    </w:p>
    <w:p w14:paraId="7D211B21" w14:textId="5B82871D"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63. Së pari, si </w:t>
      </w:r>
      <w:r w:rsidR="00C06002">
        <w:rPr>
          <w:rFonts w:ascii="Garamond" w:hAnsi="Garamond" w:cs="Times New Roman"/>
          <w:color w:val="000000"/>
          <w:sz w:val="24"/>
          <w:szCs w:val="24"/>
        </w:rPr>
        <w:t>q</w:t>
      </w:r>
      <w:r w:rsidRPr="00AF5F74">
        <w:rPr>
          <w:rFonts w:ascii="Garamond" w:hAnsi="Garamond" w:cs="Times New Roman"/>
          <w:color w:val="000000"/>
          <w:sz w:val="24"/>
          <w:szCs w:val="24"/>
        </w:rPr>
        <w:t>everia edhe kërkuesi iu referuan vendimit të vitit 2003</w:t>
      </w:r>
      <w:r w:rsidR="00C06002">
        <w:rPr>
          <w:rFonts w:ascii="Garamond" w:hAnsi="Garamond" w:cs="Times New Roman"/>
          <w:color w:val="000000"/>
          <w:sz w:val="24"/>
          <w:szCs w:val="24"/>
        </w:rPr>
        <w:t>,</w:t>
      </w:r>
      <w:r w:rsidRPr="00AF5F74">
        <w:rPr>
          <w:rFonts w:ascii="Garamond" w:hAnsi="Garamond" w:cs="Times New Roman"/>
          <w:color w:val="000000"/>
          <w:sz w:val="24"/>
          <w:szCs w:val="24"/>
        </w:rPr>
        <w:t xml:space="preserve"> sikur “të njihnin një fakt juridik”, që mund të kuptohet si referencë ndaj vendimeve gjyqësore të lëshuara sipas </w:t>
      </w:r>
      <w:r w:rsidR="00C06002">
        <w:rPr>
          <w:rFonts w:ascii="Garamond" w:hAnsi="Garamond" w:cs="Times New Roman"/>
          <w:color w:val="000000"/>
          <w:sz w:val="24"/>
          <w:szCs w:val="24"/>
        </w:rPr>
        <w:t>n</w:t>
      </w:r>
      <w:r w:rsidRPr="00AF5F74">
        <w:rPr>
          <w:rFonts w:ascii="Garamond" w:hAnsi="Garamond" w:cs="Times New Roman"/>
          <w:color w:val="000000"/>
          <w:sz w:val="24"/>
          <w:szCs w:val="24"/>
        </w:rPr>
        <w:t xml:space="preserve">enit 388 të Kodit të Procedurës Civile. Megjithatë, vendimi i vitit 2003 nuk rezulton të ketë përfshirë ndonjë referencë prej atij </w:t>
      </w:r>
      <w:r w:rsidR="00C06002">
        <w:rPr>
          <w:rFonts w:ascii="Garamond" w:hAnsi="Garamond" w:cs="Times New Roman"/>
          <w:color w:val="000000"/>
          <w:sz w:val="24"/>
          <w:szCs w:val="24"/>
        </w:rPr>
        <w:t>n</w:t>
      </w:r>
      <w:r w:rsidRPr="00AF5F74">
        <w:rPr>
          <w:rFonts w:ascii="Garamond" w:hAnsi="Garamond" w:cs="Times New Roman"/>
          <w:color w:val="000000"/>
          <w:sz w:val="24"/>
          <w:szCs w:val="24"/>
        </w:rPr>
        <w:t xml:space="preserve">eni. Gjithashtu, ai përdor termat </w:t>
      </w:r>
      <w:r w:rsidRPr="00AF5F74">
        <w:rPr>
          <w:rFonts w:ascii="Garamond" w:hAnsi="Garamond" w:cs="Times New Roman"/>
          <w:i/>
          <w:iCs/>
          <w:color w:val="000000"/>
          <w:sz w:val="24"/>
          <w:szCs w:val="24"/>
        </w:rPr>
        <w:t xml:space="preserve">paditësi </w:t>
      </w:r>
      <w:r w:rsidRPr="00AF5F74">
        <w:rPr>
          <w:rFonts w:ascii="Garamond" w:hAnsi="Garamond" w:cs="Times New Roman"/>
          <w:color w:val="000000"/>
          <w:sz w:val="24"/>
          <w:szCs w:val="24"/>
        </w:rPr>
        <w:t>dhe</w:t>
      </w:r>
      <w:r w:rsidR="008663B0">
        <w:rPr>
          <w:rFonts w:ascii="Garamond" w:hAnsi="Garamond" w:cs="Times New Roman"/>
          <w:color w:val="000000"/>
          <w:sz w:val="24"/>
          <w:szCs w:val="24"/>
        </w:rPr>
        <w:t xml:space="preserve"> </w:t>
      </w:r>
      <w:r w:rsidRPr="00AF5F74">
        <w:rPr>
          <w:rFonts w:ascii="Garamond" w:hAnsi="Garamond" w:cs="Times New Roman"/>
          <w:i/>
          <w:iCs/>
          <w:color w:val="000000"/>
          <w:sz w:val="24"/>
          <w:szCs w:val="24"/>
        </w:rPr>
        <w:t>i padituri</w:t>
      </w:r>
      <w:r w:rsidRPr="00AF5F74">
        <w:rPr>
          <w:rFonts w:ascii="Garamond" w:hAnsi="Garamond" w:cs="Times New Roman"/>
          <w:color w:val="000000"/>
          <w:sz w:val="24"/>
          <w:szCs w:val="24"/>
        </w:rPr>
        <w:t xml:space="preserve">, dhe jo </w:t>
      </w:r>
      <w:r w:rsidRPr="00AF5F74">
        <w:rPr>
          <w:rFonts w:ascii="Garamond" w:hAnsi="Garamond" w:cs="Times New Roman"/>
          <w:i/>
          <w:iCs/>
          <w:color w:val="000000"/>
          <w:sz w:val="24"/>
          <w:szCs w:val="24"/>
        </w:rPr>
        <w:t xml:space="preserve">kërkuesi </w:t>
      </w:r>
      <w:r w:rsidRPr="00AF5F74">
        <w:rPr>
          <w:rFonts w:ascii="Garamond" w:hAnsi="Garamond" w:cs="Times New Roman"/>
          <w:color w:val="000000"/>
          <w:sz w:val="24"/>
          <w:szCs w:val="24"/>
        </w:rPr>
        <w:t xml:space="preserve">dhe </w:t>
      </w:r>
      <w:r w:rsidRPr="00AF5F74">
        <w:rPr>
          <w:rFonts w:ascii="Garamond" w:hAnsi="Garamond" w:cs="Times New Roman"/>
          <w:i/>
          <w:iCs/>
          <w:color w:val="000000"/>
          <w:sz w:val="24"/>
          <w:szCs w:val="24"/>
        </w:rPr>
        <w:t>pala e interesuar</w:t>
      </w:r>
      <w:r w:rsidRPr="00AF5F74">
        <w:rPr>
          <w:rFonts w:ascii="Garamond" w:hAnsi="Garamond" w:cs="Times New Roman"/>
          <w:color w:val="000000"/>
          <w:sz w:val="24"/>
          <w:szCs w:val="24"/>
        </w:rPr>
        <w:t xml:space="preserve">, të cilët në përgjithësi janë palët në një vendim të lëshuar sipas </w:t>
      </w:r>
      <w:r w:rsidR="00C06002">
        <w:rPr>
          <w:rFonts w:ascii="Garamond" w:hAnsi="Garamond" w:cs="Times New Roman"/>
          <w:color w:val="000000"/>
          <w:sz w:val="24"/>
          <w:szCs w:val="24"/>
        </w:rPr>
        <w:t>n</w:t>
      </w:r>
      <w:r w:rsidRPr="00AF5F74">
        <w:rPr>
          <w:rFonts w:ascii="Garamond" w:hAnsi="Garamond" w:cs="Times New Roman"/>
          <w:color w:val="000000"/>
          <w:sz w:val="24"/>
          <w:szCs w:val="24"/>
        </w:rPr>
        <w:t>enit 388.</w:t>
      </w:r>
    </w:p>
    <w:p w14:paraId="7A1ACD7A" w14:textId="3FE59F4F"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64. Së dyti, </w:t>
      </w:r>
      <w:r w:rsidR="00C06002">
        <w:rPr>
          <w:rFonts w:ascii="Garamond" w:hAnsi="Garamond" w:cs="Times New Roman"/>
          <w:color w:val="000000"/>
          <w:sz w:val="24"/>
          <w:szCs w:val="24"/>
        </w:rPr>
        <w:t>q</w:t>
      </w:r>
      <w:r w:rsidRPr="00AF5F74">
        <w:rPr>
          <w:rFonts w:ascii="Garamond" w:hAnsi="Garamond" w:cs="Times New Roman"/>
          <w:color w:val="000000"/>
          <w:sz w:val="24"/>
          <w:szCs w:val="24"/>
        </w:rPr>
        <w:t>everia argumentoi se duke pasur parasysh specifikat e tij sipas legjislacionit vendas, vendimi i vitit 2003 gëzonte vetëm autoritet të kufizuar. Kërkuesi nuk ra dakord.</w:t>
      </w:r>
    </w:p>
    <w:p w14:paraId="7149B156" w14:textId="5620536E"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65. Sidoqoftë, Gjykata gjykon se në çështjen konkrete nuk është e domosdoshme që të merret vendim për aspektet e mësipërme, sepse materiali në dosjen e çështjes është i mjaftueshëm për të arritur në një përfundim për ankesën. Gjithashtu, në kërkesën e tij pranë Gjykatës, kërkuesi e përqendronte ankesën e tij tek anulimi i vendimit të vitit 2006, dhe jo tek vendimi i vitit 2003, dhe sipas rrethanave, Gjykata do të ndjekë të njëjtën qasje në analizën e saj. </w:t>
      </w:r>
    </w:p>
    <w:p w14:paraId="3230F4A6" w14:textId="3927F580"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b/>
          <w:bCs/>
          <w:color w:val="000000"/>
          <w:sz w:val="24"/>
          <w:szCs w:val="24"/>
        </w:rPr>
      </w:pPr>
      <w:r w:rsidRPr="00AF5F74">
        <w:rPr>
          <w:rFonts w:ascii="Garamond" w:hAnsi="Garamond" w:cs="Times New Roman"/>
          <w:b/>
          <w:bCs/>
          <w:color w:val="000000"/>
          <w:sz w:val="24"/>
          <w:szCs w:val="24"/>
        </w:rPr>
        <w:lastRenderedPageBreak/>
        <w:t xml:space="preserve">A. Pranueshmëria </w:t>
      </w:r>
    </w:p>
    <w:p w14:paraId="2805397D" w14:textId="671D67B3"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66. Qeveria parashtroi se kërkuesi nuk kishte shteruar mjetet vendase, pasi ai nuk e kishte ngritur ankesën e tij në thelb pranë Gjykatës Kushtetuese.</w:t>
      </w:r>
    </w:p>
    <w:p w14:paraId="6B7B39D6" w14:textId="35F43C40"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67. Gjykata vëren se ankesa kushtetuese e kërkuesit i referohej gjerësisht praktikës gjyqësore vendase</w:t>
      </w:r>
      <w:r w:rsidR="00C06002">
        <w:rPr>
          <w:rFonts w:ascii="Garamond" w:hAnsi="Garamond" w:cs="Times New Roman"/>
          <w:color w:val="000000"/>
          <w:sz w:val="24"/>
          <w:szCs w:val="24"/>
        </w:rPr>
        <w:t>,</w:t>
      </w:r>
      <w:r w:rsidRPr="00AF5F74">
        <w:rPr>
          <w:rFonts w:ascii="Garamond" w:hAnsi="Garamond" w:cs="Times New Roman"/>
          <w:color w:val="000000"/>
          <w:sz w:val="24"/>
          <w:szCs w:val="24"/>
        </w:rPr>
        <w:t xml:space="preserve"> në lidhje me sigurinë juridike dhe pohonte qartësisht se anulimi i vendimit të vitit 2006 shkelte parimin e sigurisë juridike (shih paragrafët 36</w:t>
      </w:r>
      <w:r w:rsidR="00C06002">
        <w:rPr>
          <w:rFonts w:ascii="Garamond" w:hAnsi="Garamond" w:cs="Times New Roman"/>
          <w:color w:val="000000"/>
          <w:sz w:val="24"/>
          <w:szCs w:val="24"/>
        </w:rPr>
        <w:t>–</w:t>
      </w:r>
      <w:r w:rsidRPr="00AF5F74">
        <w:rPr>
          <w:rFonts w:ascii="Garamond" w:hAnsi="Garamond" w:cs="Times New Roman"/>
          <w:color w:val="000000"/>
          <w:sz w:val="24"/>
          <w:szCs w:val="24"/>
        </w:rPr>
        <w:t xml:space="preserve">39 më sipër). </w:t>
      </w:r>
    </w:p>
    <w:p w14:paraId="7166C73E" w14:textId="14040103"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68. Gjithashtu, </w:t>
      </w:r>
      <w:r w:rsidR="00C06002">
        <w:rPr>
          <w:rFonts w:ascii="Garamond" w:hAnsi="Garamond" w:cs="Times New Roman"/>
          <w:color w:val="000000"/>
          <w:sz w:val="24"/>
          <w:szCs w:val="24"/>
        </w:rPr>
        <w:t>q</w:t>
      </w:r>
      <w:r w:rsidRPr="00AF5F74">
        <w:rPr>
          <w:rFonts w:ascii="Garamond" w:hAnsi="Garamond" w:cs="Times New Roman"/>
          <w:color w:val="000000"/>
          <w:sz w:val="24"/>
          <w:szCs w:val="24"/>
        </w:rPr>
        <w:t xml:space="preserve">everia argumentonte se vendimi i vitit 2006 ishte dhënë nga një autoritet administrativ specifik dhe nuk ishte një vendim gjykate. Sipas rrethanave, në këndvështrimin e </w:t>
      </w:r>
      <w:r w:rsidR="00C06002">
        <w:rPr>
          <w:rFonts w:ascii="Garamond" w:hAnsi="Garamond" w:cs="Times New Roman"/>
          <w:color w:val="000000"/>
          <w:sz w:val="24"/>
          <w:szCs w:val="24"/>
        </w:rPr>
        <w:t>q</w:t>
      </w:r>
      <w:r w:rsidRPr="00AF5F74">
        <w:rPr>
          <w:rFonts w:ascii="Garamond" w:hAnsi="Garamond" w:cs="Times New Roman"/>
          <w:color w:val="000000"/>
          <w:sz w:val="24"/>
          <w:szCs w:val="24"/>
        </w:rPr>
        <w:t>everisë, çështja konkrete duhet të dallohet nga çështjet që kanë të bëjnë me prishjen e vendimeve gjyqësore të formës së prerë.</w:t>
      </w:r>
    </w:p>
    <w:p w14:paraId="0EF68326" w14:textId="57BC1D10"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69. Gjykata vlerëson se parashtrimi i </w:t>
      </w:r>
      <w:r w:rsidR="00C06002">
        <w:rPr>
          <w:rFonts w:ascii="Garamond" w:hAnsi="Garamond" w:cs="Times New Roman"/>
          <w:color w:val="000000"/>
          <w:sz w:val="24"/>
          <w:szCs w:val="24"/>
        </w:rPr>
        <w:t>q</w:t>
      </w:r>
      <w:r w:rsidRPr="00AF5F74">
        <w:rPr>
          <w:rFonts w:ascii="Garamond" w:hAnsi="Garamond" w:cs="Times New Roman"/>
          <w:color w:val="000000"/>
          <w:sz w:val="24"/>
          <w:szCs w:val="24"/>
        </w:rPr>
        <w:t xml:space="preserve">everisë i referohet zbatueshmërisë </w:t>
      </w:r>
      <w:r w:rsidRPr="00AF5F74">
        <w:rPr>
          <w:rFonts w:ascii="Garamond" w:hAnsi="Garamond" w:cs="Times New Roman"/>
          <w:i/>
          <w:iCs/>
          <w:color w:val="000000"/>
          <w:sz w:val="24"/>
          <w:szCs w:val="24"/>
        </w:rPr>
        <w:t xml:space="preserve">ratione materiae </w:t>
      </w:r>
      <w:r w:rsidRPr="00AF5F74">
        <w:rPr>
          <w:rFonts w:ascii="Garamond" w:hAnsi="Garamond" w:cs="Times New Roman"/>
          <w:color w:val="000000"/>
          <w:sz w:val="24"/>
          <w:szCs w:val="24"/>
        </w:rPr>
        <w:t xml:space="preserve">të </w:t>
      </w:r>
      <w:r w:rsidR="00C06002">
        <w:rPr>
          <w:rFonts w:ascii="Garamond" w:hAnsi="Garamond" w:cs="Times New Roman"/>
          <w:color w:val="000000"/>
          <w:sz w:val="24"/>
          <w:szCs w:val="24"/>
        </w:rPr>
        <w:t>n</w:t>
      </w:r>
      <w:r w:rsidRPr="00AF5F74">
        <w:rPr>
          <w:rFonts w:ascii="Garamond" w:hAnsi="Garamond" w:cs="Times New Roman"/>
          <w:color w:val="000000"/>
          <w:sz w:val="24"/>
          <w:szCs w:val="24"/>
        </w:rPr>
        <w:t xml:space="preserve">enit 6 § 1 për çështjen konkrete. </w:t>
      </w:r>
    </w:p>
    <w:p w14:paraId="2211F264" w14:textId="7860E491"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70. Më herët, në çështjet kundër Shqipërisë, Gjykata ka konstatuar se një ankesë për moszbatimin e një vendimi të formës së prerë të një komisioni për pronat ishte </w:t>
      </w:r>
      <w:r w:rsidRPr="00AF5F74">
        <w:rPr>
          <w:rFonts w:ascii="Garamond" w:hAnsi="Garamond" w:cs="Times New Roman"/>
          <w:i/>
          <w:iCs/>
          <w:color w:val="000000"/>
          <w:sz w:val="24"/>
          <w:szCs w:val="24"/>
        </w:rPr>
        <w:t xml:space="preserve">ratione materiae </w:t>
      </w:r>
      <w:r w:rsidRPr="00AF5F74">
        <w:rPr>
          <w:rFonts w:ascii="Garamond" w:hAnsi="Garamond" w:cs="Times New Roman"/>
          <w:color w:val="000000"/>
          <w:sz w:val="24"/>
          <w:szCs w:val="24"/>
        </w:rPr>
        <w:t xml:space="preserve">i pajtueshëm me </w:t>
      </w:r>
      <w:r w:rsidR="00C06002">
        <w:rPr>
          <w:rFonts w:ascii="Garamond" w:hAnsi="Garamond" w:cs="Times New Roman"/>
          <w:color w:val="000000"/>
          <w:sz w:val="24"/>
          <w:szCs w:val="24"/>
        </w:rPr>
        <w:t>n</w:t>
      </w:r>
      <w:r w:rsidRPr="00AF5F74">
        <w:rPr>
          <w:rFonts w:ascii="Garamond" w:hAnsi="Garamond" w:cs="Times New Roman"/>
          <w:color w:val="000000"/>
          <w:sz w:val="24"/>
          <w:szCs w:val="24"/>
        </w:rPr>
        <w:t xml:space="preserve">enin 6 § 1 të Konventës (shih </w:t>
      </w:r>
      <w:r w:rsidRPr="00AF5F74">
        <w:rPr>
          <w:rFonts w:ascii="Garamond" w:hAnsi="Garamond" w:cs="Times New Roman"/>
          <w:i/>
          <w:iCs/>
          <w:color w:val="000000"/>
          <w:sz w:val="24"/>
          <w:szCs w:val="24"/>
        </w:rPr>
        <w:t xml:space="preserve">Ramadhi dhe të </w:t>
      </w:r>
      <w:r w:rsidR="00C06002">
        <w:rPr>
          <w:rFonts w:ascii="Garamond" w:hAnsi="Garamond" w:cs="Times New Roman"/>
          <w:i/>
          <w:iCs/>
          <w:color w:val="000000"/>
          <w:sz w:val="24"/>
          <w:szCs w:val="24"/>
        </w:rPr>
        <w:t>t</w:t>
      </w:r>
      <w:r w:rsidRPr="00AF5F74">
        <w:rPr>
          <w:rFonts w:ascii="Garamond" w:hAnsi="Garamond" w:cs="Times New Roman"/>
          <w:i/>
          <w:iCs/>
          <w:color w:val="000000"/>
          <w:sz w:val="24"/>
          <w:szCs w:val="24"/>
        </w:rPr>
        <w:t>jerë kundër Shqipërisë</w:t>
      </w:r>
      <w:r w:rsidRPr="00AF5F74">
        <w:rPr>
          <w:rFonts w:ascii="Garamond" w:hAnsi="Garamond" w:cs="Times New Roman"/>
          <w:color w:val="000000"/>
          <w:sz w:val="24"/>
          <w:szCs w:val="24"/>
        </w:rPr>
        <w:t xml:space="preserve">, nr. 38222/02, § 37, 13 </w:t>
      </w:r>
      <w:r w:rsidR="00C06002">
        <w:rPr>
          <w:rFonts w:ascii="Garamond" w:hAnsi="Garamond" w:cs="Times New Roman"/>
          <w:color w:val="000000"/>
          <w:sz w:val="24"/>
          <w:szCs w:val="24"/>
        </w:rPr>
        <w:t>n</w:t>
      </w:r>
      <w:r w:rsidRPr="00AF5F74">
        <w:rPr>
          <w:rFonts w:ascii="Garamond" w:hAnsi="Garamond" w:cs="Times New Roman"/>
          <w:color w:val="000000"/>
          <w:sz w:val="24"/>
          <w:szCs w:val="24"/>
        </w:rPr>
        <w:t xml:space="preserve">ëntor 2007). Gjithashtu, Gjykata Kushtetuese vlerëson se vendimet e komisioneve të pronave nuk ishin thjesht masa administrative, por vendime </w:t>
      </w:r>
      <w:r w:rsidRPr="00C06002">
        <w:rPr>
          <w:rFonts w:ascii="Garamond" w:hAnsi="Garamond" w:cs="Times New Roman"/>
          <w:color w:val="000000"/>
          <w:sz w:val="24"/>
          <w:szCs w:val="24"/>
        </w:rPr>
        <w:t>kuazi</w:t>
      </w:r>
      <w:r w:rsidRPr="00AF5F74">
        <w:rPr>
          <w:rFonts w:ascii="Garamond" w:hAnsi="Garamond" w:cs="Times New Roman"/>
          <w:color w:val="000000"/>
          <w:sz w:val="24"/>
          <w:szCs w:val="24"/>
        </w:rPr>
        <w:t xml:space="preserve"> gjyqësore (shih paragrafin 53 më sipër). Sipas rrethanave, argumenti i </w:t>
      </w:r>
      <w:r w:rsidR="00C06002">
        <w:rPr>
          <w:rFonts w:ascii="Garamond" w:hAnsi="Garamond" w:cs="Times New Roman"/>
          <w:color w:val="000000"/>
          <w:sz w:val="24"/>
          <w:szCs w:val="24"/>
        </w:rPr>
        <w:t>q</w:t>
      </w:r>
      <w:r w:rsidRPr="00AF5F74">
        <w:rPr>
          <w:rFonts w:ascii="Garamond" w:hAnsi="Garamond" w:cs="Times New Roman"/>
          <w:color w:val="000000"/>
          <w:sz w:val="24"/>
          <w:szCs w:val="24"/>
        </w:rPr>
        <w:t xml:space="preserve">everisë rrëzohet. </w:t>
      </w:r>
    </w:p>
    <w:p w14:paraId="258CB8E7" w14:textId="382D7D6C"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71. Ankesa nuk është qartazi e pambështetur në fakte sipas interpretimit të nenit 35 § 3 (a) të Konventës apo e papranueshme për arsye të tjera. Për këtë arsye, ajo duhet të deklarohet e pranueshme. </w:t>
      </w:r>
    </w:p>
    <w:p w14:paraId="299E0E3E" w14:textId="3F4E8BE1"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b/>
          <w:bCs/>
          <w:color w:val="000000"/>
          <w:sz w:val="24"/>
          <w:szCs w:val="24"/>
        </w:rPr>
      </w:pPr>
      <w:r w:rsidRPr="00AF5F74">
        <w:rPr>
          <w:rFonts w:ascii="Garamond" w:hAnsi="Garamond" w:cs="Times New Roman"/>
          <w:b/>
          <w:bCs/>
          <w:color w:val="000000"/>
          <w:sz w:val="24"/>
          <w:szCs w:val="24"/>
        </w:rPr>
        <w:t>B. Meritat</w:t>
      </w:r>
    </w:p>
    <w:p w14:paraId="097CE404" w14:textId="4B90076B"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i/>
          <w:iCs/>
          <w:color w:val="000000"/>
          <w:sz w:val="24"/>
          <w:szCs w:val="24"/>
        </w:rPr>
      </w:pPr>
      <w:r w:rsidRPr="00AF5F74">
        <w:rPr>
          <w:rFonts w:ascii="Garamond" w:hAnsi="Garamond" w:cs="Times New Roman"/>
          <w:i/>
          <w:iCs/>
          <w:color w:val="000000"/>
          <w:sz w:val="24"/>
          <w:szCs w:val="24"/>
        </w:rPr>
        <w:t>1. Parashtrimet e palëve</w:t>
      </w:r>
    </w:p>
    <w:p w14:paraId="2A2EED77" w14:textId="44315DB1"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72. Kërkuesi parashtroi se vendimi i vitit 2006 ishte bërë i formës së prerë dhe se gjykatat vendase e kishin anuluar në shkelje të parimit të sigurisë juridike. Ai pretendonte se transmetuesi publik nuk kishte të drejta pronësie ndaj tokës, por vetëm një deklarim – një deklarim që, më së shumti, kishte të bënte vetëm me një pjesë të asaj toke.</w:t>
      </w:r>
    </w:p>
    <w:p w14:paraId="6558B064" w14:textId="34E437C0"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73. Qeveria u përgjigj se transmetuesi publik nuk kishte qenë palë në procedurat e vitit 2006 pranë Komisionit. Për këtë arsye, efekti </w:t>
      </w:r>
      <w:r w:rsidRPr="00AF5F74">
        <w:rPr>
          <w:rFonts w:ascii="Garamond" w:hAnsi="Garamond" w:cs="Times New Roman"/>
          <w:i/>
          <w:iCs/>
          <w:color w:val="000000"/>
          <w:sz w:val="24"/>
          <w:szCs w:val="24"/>
        </w:rPr>
        <w:t xml:space="preserve">res judicata </w:t>
      </w:r>
      <w:r w:rsidRPr="00AF5F74">
        <w:rPr>
          <w:rFonts w:ascii="Garamond" w:hAnsi="Garamond" w:cs="Times New Roman"/>
          <w:color w:val="000000"/>
          <w:sz w:val="24"/>
          <w:szCs w:val="24"/>
        </w:rPr>
        <w:t xml:space="preserve">i vendimit të tij nuk ishte zbatuar për transmetuesin publik, që më pas kishte pasur të drejtën të kundërshtonte vendimin e vitit 2006 pa shkelur parimin e sigurisë juridike ose parimin </w:t>
      </w:r>
      <w:r w:rsidRPr="00AF5F74">
        <w:rPr>
          <w:rFonts w:ascii="Garamond" w:hAnsi="Garamond" w:cs="Times New Roman"/>
          <w:i/>
          <w:iCs/>
          <w:color w:val="000000"/>
          <w:sz w:val="24"/>
          <w:szCs w:val="24"/>
        </w:rPr>
        <w:t>res judicata.</w:t>
      </w:r>
    </w:p>
    <w:p w14:paraId="1673D515" w14:textId="323BA288"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74. Qeveria shtoi se vendimi i vitit 2006 nuk kishte qenë i formës së prerë dhe se miratimi i ndryshimit të vitit 2007 ndaj Ligjit të Pronës 2004, që shërbente si bazë për shqyrtimin e vendimeve të ish-komisioneve të pronave (shih paragrafin 48 më sipër), ishte bërë i nevojshëm për shkak të abuzimeve që ishin vërejtur në lidhje me proceset e rikthimit të pronës. Qeveria përfundonte me parashtrimin se vendimi ishte anuluar në përputhje me ligjin vendas.</w:t>
      </w:r>
    </w:p>
    <w:p w14:paraId="59DA33E0" w14:textId="4DFF3F66"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i/>
          <w:iCs/>
          <w:color w:val="000000"/>
          <w:sz w:val="24"/>
          <w:szCs w:val="24"/>
        </w:rPr>
      </w:pPr>
      <w:r w:rsidRPr="00AF5F74">
        <w:rPr>
          <w:rFonts w:ascii="Garamond" w:hAnsi="Garamond" w:cs="Times New Roman"/>
          <w:i/>
          <w:iCs/>
          <w:color w:val="000000"/>
          <w:sz w:val="24"/>
          <w:szCs w:val="24"/>
        </w:rPr>
        <w:t>2. Vlerësimi i Gjykatës</w:t>
      </w:r>
    </w:p>
    <w:p w14:paraId="137BCF3D" w14:textId="34D716D2"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b/>
          <w:bCs/>
          <w:color w:val="000000"/>
          <w:sz w:val="24"/>
          <w:szCs w:val="24"/>
        </w:rPr>
      </w:pPr>
      <w:r w:rsidRPr="00AF5F74">
        <w:rPr>
          <w:rFonts w:ascii="Garamond" w:hAnsi="Garamond" w:cs="Times New Roman"/>
          <w:b/>
          <w:bCs/>
          <w:color w:val="000000"/>
          <w:sz w:val="24"/>
          <w:szCs w:val="24"/>
        </w:rPr>
        <w:t>a) Parimet e përgjithshme</w:t>
      </w:r>
    </w:p>
    <w:p w14:paraId="539CB12E" w14:textId="3E2B6E0B"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75. Gjykata përsërit se e drejta për një gjykim të drejtë sipas </w:t>
      </w:r>
      <w:r w:rsidR="00C06002">
        <w:rPr>
          <w:rFonts w:ascii="Garamond" w:hAnsi="Garamond" w:cs="Times New Roman"/>
          <w:color w:val="000000"/>
          <w:sz w:val="24"/>
          <w:szCs w:val="24"/>
        </w:rPr>
        <w:t>n</w:t>
      </w:r>
      <w:r w:rsidRPr="00AF5F74">
        <w:rPr>
          <w:rFonts w:ascii="Garamond" w:hAnsi="Garamond" w:cs="Times New Roman"/>
          <w:color w:val="000000"/>
          <w:sz w:val="24"/>
          <w:szCs w:val="24"/>
        </w:rPr>
        <w:t xml:space="preserve">enit 6 § 1 të Konventës, interpretuar sipas parimeve të shtetit të së drejtës dhe sigurisë juridike, përfshin kërkesën se në rastin kur gjykatat kanë marrë vendim të formës së prerë për një çështje, vendimi i tyre nuk duhet të vihet në pyetje (shih </w:t>
      </w:r>
      <w:r w:rsidRPr="00AF5F74">
        <w:rPr>
          <w:rFonts w:ascii="Garamond" w:hAnsi="Garamond" w:cs="Times New Roman"/>
          <w:i/>
          <w:iCs/>
          <w:color w:val="000000"/>
          <w:sz w:val="24"/>
          <w:szCs w:val="24"/>
        </w:rPr>
        <w:t>Guðmundur Andri Ástráðsson</w:t>
      </w:r>
      <w:r w:rsidRPr="00AF5F74">
        <w:rPr>
          <w:rFonts w:ascii="Garamond" w:hAnsi="Garamond" w:cs="Times New Roman"/>
          <w:color w:val="000000"/>
          <w:sz w:val="24"/>
          <w:szCs w:val="24"/>
        </w:rPr>
        <w:t xml:space="preserve"> cituar më sipër, § 28). </w:t>
      </w:r>
    </w:p>
    <w:p w14:paraId="3D461FA2" w14:textId="080AAAE2"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76. Sipas këtij parimi, asnjë palë nuk ka të drejtë të kërkojë shqyrtimin e një vendimi të formës së prerë dhe detyrues thjesht me qëllimin për të pasur një seancë gjyqësore dhe një vendim të ri për çështjen. Shqyrtimi nuk duhet të kthehet në një ankesë nën maskim. Parimi i sigurisë juridike dikton se në rastin kur një mosmarrëveshje civile shqyrtohet për meritat nga gjykatat, vendimi duhet të merret një herë dhe përgjithmonë, dhe një distancim nga ky parim justifikohet vetëm kur është e nevojshme nga rrethanat me një karakter thelbësor dhe detyrues, të tilla si korrigjimi i defekteve themelore ose </w:t>
      </w:r>
      <w:r w:rsidRPr="00AF5F74">
        <w:rPr>
          <w:rFonts w:ascii="Garamond" w:hAnsi="Garamond" w:cs="Times New Roman"/>
          <w:color w:val="000000"/>
          <w:sz w:val="24"/>
          <w:szCs w:val="24"/>
        </w:rPr>
        <w:lastRenderedPageBreak/>
        <w:t xml:space="preserve">dështimi i drejtësisë (shih, për shembull, </w:t>
      </w:r>
      <w:r w:rsidRPr="00AF5F74">
        <w:rPr>
          <w:rFonts w:ascii="Garamond" w:hAnsi="Garamond" w:cs="Times New Roman"/>
          <w:i/>
          <w:iCs/>
          <w:color w:val="000000"/>
          <w:sz w:val="24"/>
          <w:szCs w:val="24"/>
        </w:rPr>
        <w:t>Gražulevičiūtė kundër Lituanisë</w:t>
      </w:r>
      <w:r w:rsidRPr="00AF5F74">
        <w:rPr>
          <w:rFonts w:ascii="Garamond" w:hAnsi="Garamond" w:cs="Times New Roman"/>
          <w:color w:val="000000"/>
          <w:sz w:val="24"/>
          <w:szCs w:val="24"/>
        </w:rPr>
        <w:t xml:space="preserve">, nr. 53176/17, §§ 73, 80 dhe 82, 14 </w:t>
      </w:r>
      <w:r w:rsidR="00C06002">
        <w:rPr>
          <w:rFonts w:ascii="Garamond" w:hAnsi="Garamond" w:cs="Times New Roman"/>
          <w:color w:val="000000"/>
          <w:sz w:val="24"/>
          <w:szCs w:val="24"/>
        </w:rPr>
        <w:t>d</w:t>
      </w:r>
      <w:r w:rsidRPr="00AF5F74">
        <w:rPr>
          <w:rFonts w:ascii="Garamond" w:hAnsi="Garamond" w:cs="Times New Roman"/>
          <w:color w:val="000000"/>
          <w:sz w:val="24"/>
          <w:szCs w:val="24"/>
        </w:rPr>
        <w:t xml:space="preserve">hjetor 2021, me referenca të tjera). </w:t>
      </w:r>
    </w:p>
    <w:p w14:paraId="79449247" w14:textId="1C4A615E"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b/>
          <w:bCs/>
          <w:color w:val="000000"/>
          <w:sz w:val="24"/>
          <w:szCs w:val="24"/>
        </w:rPr>
      </w:pPr>
      <w:r w:rsidRPr="00AF5F74">
        <w:rPr>
          <w:rFonts w:ascii="Garamond" w:hAnsi="Garamond" w:cs="Times New Roman"/>
          <w:b/>
          <w:bCs/>
          <w:color w:val="000000"/>
          <w:sz w:val="24"/>
          <w:szCs w:val="24"/>
        </w:rPr>
        <w:t>b) Zbatimi i parimeve</w:t>
      </w:r>
    </w:p>
    <w:p w14:paraId="35AAEEB4" w14:textId="26C222E0"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i/>
          <w:iCs/>
          <w:color w:val="000000"/>
          <w:sz w:val="24"/>
          <w:szCs w:val="24"/>
        </w:rPr>
        <w:t>i</w:t>
      </w:r>
      <w:r w:rsidR="00C06002">
        <w:rPr>
          <w:rFonts w:ascii="Garamond" w:hAnsi="Garamond" w:cs="Times New Roman"/>
          <w:i/>
          <w:iCs/>
          <w:color w:val="000000"/>
          <w:sz w:val="24"/>
          <w:szCs w:val="24"/>
        </w:rPr>
        <w:t>.</w:t>
      </w:r>
      <w:r w:rsidRPr="00AF5F74">
        <w:rPr>
          <w:rFonts w:ascii="Garamond" w:hAnsi="Garamond" w:cs="Times New Roman"/>
          <w:i/>
          <w:iCs/>
          <w:color w:val="000000"/>
          <w:sz w:val="24"/>
          <w:szCs w:val="24"/>
        </w:rPr>
        <w:t xml:space="preserve"> Efektet e vendimit të vitit 2006 ndaj transmetuesit publik </w:t>
      </w:r>
    </w:p>
    <w:p w14:paraId="4706E269" w14:textId="287D1B88"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77. Si përgjigje ndaj argumentit të </w:t>
      </w:r>
      <w:r w:rsidR="00C06002">
        <w:rPr>
          <w:rFonts w:ascii="Garamond" w:hAnsi="Garamond" w:cs="Times New Roman"/>
          <w:color w:val="000000"/>
          <w:sz w:val="24"/>
          <w:szCs w:val="24"/>
        </w:rPr>
        <w:t>q</w:t>
      </w:r>
      <w:r w:rsidRPr="00AF5F74">
        <w:rPr>
          <w:rFonts w:ascii="Garamond" w:hAnsi="Garamond" w:cs="Times New Roman"/>
          <w:color w:val="000000"/>
          <w:sz w:val="24"/>
          <w:szCs w:val="24"/>
        </w:rPr>
        <w:t xml:space="preserve">everisë (shih paragrafin 73 më sipër), Gjykata vëren se vendimi i </w:t>
      </w:r>
      <w:r w:rsidR="00C06002">
        <w:rPr>
          <w:rFonts w:ascii="Garamond" w:hAnsi="Garamond" w:cs="Times New Roman"/>
          <w:color w:val="000000"/>
          <w:sz w:val="24"/>
          <w:szCs w:val="24"/>
        </w:rPr>
        <w:t>a</w:t>
      </w:r>
      <w:r w:rsidRPr="00AF5F74">
        <w:rPr>
          <w:rFonts w:ascii="Garamond" w:hAnsi="Garamond" w:cs="Times New Roman"/>
          <w:color w:val="000000"/>
          <w:sz w:val="24"/>
          <w:szCs w:val="24"/>
        </w:rPr>
        <w:t>gjencisë</w:t>
      </w:r>
      <w:r w:rsidR="00C06002">
        <w:rPr>
          <w:rFonts w:ascii="Garamond" w:hAnsi="Garamond" w:cs="Times New Roman"/>
          <w:color w:val="000000"/>
          <w:sz w:val="24"/>
          <w:szCs w:val="24"/>
        </w:rPr>
        <w:t>,</w:t>
      </w:r>
      <w:r w:rsidRPr="00AF5F74">
        <w:rPr>
          <w:rFonts w:ascii="Garamond" w:hAnsi="Garamond" w:cs="Times New Roman"/>
          <w:color w:val="000000"/>
          <w:sz w:val="24"/>
          <w:szCs w:val="24"/>
        </w:rPr>
        <w:t xml:space="preserve"> i vitit 2010</w:t>
      </w:r>
      <w:r w:rsidR="00C06002">
        <w:rPr>
          <w:rFonts w:ascii="Garamond" w:hAnsi="Garamond" w:cs="Times New Roman"/>
          <w:color w:val="000000"/>
          <w:sz w:val="24"/>
          <w:szCs w:val="24"/>
        </w:rPr>
        <w:t>,</w:t>
      </w:r>
      <w:r w:rsidRPr="00AF5F74">
        <w:rPr>
          <w:rFonts w:ascii="Garamond" w:hAnsi="Garamond" w:cs="Times New Roman"/>
          <w:color w:val="000000"/>
          <w:sz w:val="24"/>
          <w:szCs w:val="24"/>
        </w:rPr>
        <w:t xml:space="preserve"> i referohet transmetuesit publik me të drejta ndaj një pjese të tokës. Në të njëjtën kohë, mbivendosja midis pronës së kërkuesit dhe pronës së transmetuesit publik ishte vetëm i pjesshëm, dhe në këtë mënyrë nuk mund të justifikonte anulimin e vendimit të vitit 2006 për të gjithë sipërfaqen e tokës (shih paragrafin 22 më sipër). </w:t>
      </w:r>
    </w:p>
    <w:p w14:paraId="6E28AA70" w14:textId="717B7E03"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78. Gjithashtu, së fundmi, as Gjykata e Rrethit Tiranë dhe as Gjykata e Lartë nuk iu referuan të drejtave të transmetuesit publik ndaj pjesës së tokës ose ndonjë interesi tjetër publik detyrues për të anuluar vendimin e vitit 2006. Sidoqoftë, gjykatat iu referuan faktit se kërkuesi nuk paraqiti mjaftueshëm prova që tregonin se babai i tij e kishte zotëruar më parë tokën (shih paragrafët 26</w:t>
      </w:r>
      <w:r w:rsidR="00C06002">
        <w:rPr>
          <w:rFonts w:ascii="Garamond" w:hAnsi="Garamond" w:cs="Times New Roman"/>
          <w:color w:val="000000"/>
          <w:sz w:val="24"/>
          <w:szCs w:val="24"/>
        </w:rPr>
        <w:t>–</w:t>
      </w:r>
      <w:r w:rsidRPr="00AF5F74">
        <w:rPr>
          <w:rFonts w:ascii="Garamond" w:hAnsi="Garamond" w:cs="Times New Roman"/>
          <w:color w:val="000000"/>
          <w:sz w:val="24"/>
          <w:szCs w:val="24"/>
        </w:rPr>
        <w:t>28 dhe 32</w:t>
      </w:r>
      <w:r w:rsidR="00C06002">
        <w:rPr>
          <w:rFonts w:ascii="Garamond" w:hAnsi="Garamond" w:cs="Times New Roman"/>
          <w:color w:val="000000"/>
          <w:sz w:val="24"/>
          <w:szCs w:val="24"/>
        </w:rPr>
        <w:t>–</w:t>
      </w:r>
      <w:r w:rsidRPr="00AF5F74">
        <w:rPr>
          <w:rFonts w:ascii="Garamond" w:hAnsi="Garamond" w:cs="Times New Roman"/>
          <w:color w:val="000000"/>
          <w:sz w:val="24"/>
          <w:szCs w:val="24"/>
        </w:rPr>
        <w:t xml:space="preserve">33 më sipër). </w:t>
      </w:r>
    </w:p>
    <w:p w14:paraId="291F71CA" w14:textId="3990F7BE"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79. Për këtë arsye, çështja përpara Gjykatës nuk është se deri në çfarë mase vendimi i vitit 2006 pati efekt </w:t>
      </w:r>
      <w:r w:rsidRPr="00AF5F74">
        <w:rPr>
          <w:rFonts w:ascii="Garamond" w:hAnsi="Garamond" w:cs="Times New Roman"/>
          <w:i/>
          <w:iCs/>
          <w:color w:val="000000"/>
          <w:sz w:val="24"/>
          <w:szCs w:val="24"/>
        </w:rPr>
        <w:t xml:space="preserve">res judicata </w:t>
      </w:r>
      <w:r w:rsidRPr="00AF5F74">
        <w:rPr>
          <w:rFonts w:ascii="Garamond" w:hAnsi="Garamond" w:cs="Times New Roman"/>
          <w:color w:val="000000"/>
          <w:sz w:val="24"/>
          <w:szCs w:val="24"/>
        </w:rPr>
        <w:t xml:space="preserve">ndaj transmetuesit publik. Gjykata duhet të shqyrtojë nëse vendimi i vitit 2006 ishte i formës së prerë dhe, nëse po, nëse shqyrtimi i tij përjashtimor dhe rrëzimi i tij u bënë të detyrueshëm nga rrethanat e një karakteri thelbësor dhe detyrues, ose nëse shqyrtimi solli rigjykimin e çështjes (shih paragrafin 76 më sipër). Gjykata do t’i adresojë këto çështje me radhë. </w:t>
      </w:r>
    </w:p>
    <w:p w14:paraId="2F1A5C85" w14:textId="764EDEFD"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i/>
          <w:iCs/>
          <w:color w:val="000000"/>
          <w:sz w:val="24"/>
          <w:szCs w:val="24"/>
        </w:rPr>
      </w:pPr>
      <w:r w:rsidRPr="00AF5F74">
        <w:rPr>
          <w:rFonts w:ascii="Garamond" w:hAnsi="Garamond" w:cs="Times New Roman"/>
          <w:i/>
          <w:iCs/>
          <w:color w:val="000000"/>
          <w:sz w:val="24"/>
          <w:szCs w:val="24"/>
        </w:rPr>
        <w:t>ii</w:t>
      </w:r>
      <w:r w:rsidR="00C06002">
        <w:rPr>
          <w:rFonts w:ascii="Garamond" w:hAnsi="Garamond" w:cs="Times New Roman"/>
          <w:i/>
          <w:iCs/>
          <w:color w:val="000000"/>
          <w:sz w:val="24"/>
          <w:szCs w:val="24"/>
        </w:rPr>
        <w:t>.</w:t>
      </w:r>
      <w:r w:rsidRPr="00AF5F74">
        <w:rPr>
          <w:rFonts w:ascii="Garamond" w:hAnsi="Garamond" w:cs="Times New Roman"/>
          <w:i/>
          <w:iCs/>
          <w:color w:val="000000"/>
          <w:sz w:val="24"/>
          <w:szCs w:val="24"/>
        </w:rPr>
        <w:t xml:space="preserve"> Nëse vendimi i vitit 2006 ishte i formës së prerë</w:t>
      </w:r>
    </w:p>
    <w:p w14:paraId="65FC9A39" w14:textId="4224C47E"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80. Gjykata e Lartë deklaroi se vendimi i vitit 2006 nuk ishte bërë i formës së prerë (shih paragrafin 33 më sipër), pa ofruar një arsyetim të qartë për sa ka të bëjë me shkaqet ligjore që çuan në atë përfundim. Qeveria e mbështeti atë përfundim në parashtrimet e saj përpara Gjykatës. </w:t>
      </w:r>
    </w:p>
    <w:p w14:paraId="26B56C6D" w14:textId="744905C2"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81. Gjykata nuk mund të pajtohet me atë argument, pasi ka një sërë element</w:t>
      </w:r>
      <w:r w:rsidR="00C06002">
        <w:rPr>
          <w:rFonts w:ascii="Garamond" w:hAnsi="Garamond" w:cs="Times New Roman"/>
          <w:color w:val="000000"/>
          <w:sz w:val="24"/>
          <w:szCs w:val="24"/>
        </w:rPr>
        <w:t>e</w:t>
      </w:r>
      <w:r w:rsidRPr="00AF5F74">
        <w:rPr>
          <w:rFonts w:ascii="Garamond" w:hAnsi="Garamond" w:cs="Times New Roman"/>
          <w:color w:val="000000"/>
          <w:sz w:val="24"/>
          <w:szCs w:val="24"/>
        </w:rPr>
        <w:t>sh që nuk ishin adresuar nga Gjykata e Lartë, dhe që çojnë në përfundimin e kundërt. Veçanërisht seksioni 5 i klauzolës operative i vendimit të vitit 2006 parashikonte një afat tridhjetëditor brenda së cilit mund të paraqiten ankesa ndaj tij, dhe klauzola përfundimtare në vendim shpreh qartazi se nuk është paraqitur asnjë apelim brenda atij afati (shih paragrafin 14 më sipër). Në fakt, në periudhën dyvjeçare pas miratimit të vendimit të vitit 2006, rezulton të mos jetë marrë asnjë masë tjetër ndaj tij.</w:t>
      </w:r>
    </w:p>
    <w:p w14:paraId="190D64C5" w14:textId="1BBB31CD"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82. Pas më shumë se dy vitesh, transmetuesi publik i kërkoi Avokaturës së Shtetit të kundërshtonte vendimin e vitit 2006</w:t>
      </w:r>
      <w:r w:rsidR="00C06002">
        <w:rPr>
          <w:rFonts w:ascii="Garamond" w:hAnsi="Garamond" w:cs="Times New Roman"/>
          <w:color w:val="000000"/>
          <w:sz w:val="24"/>
          <w:szCs w:val="24"/>
        </w:rPr>
        <w:t>,</w:t>
      </w:r>
      <w:r w:rsidRPr="00AF5F74">
        <w:rPr>
          <w:rFonts w:ascii="Garamond" w:hAnsi="Garamond" w:cs="Times New Roman"/>
          <w:color w:val="000000"/>
          <w:sz w:val="24"/>
          <w:szCs w:val="24"/>
        </w:rPr>
        <w:t xml:space="preserve"> sipas nenit 5</w:t>
      </w:r>
      <w:r w:rsidR="00C06002">
        <w:rPr>
          <w:rFonts w:ascii="Garamond" w:hAnsi="Garamond" w:cs="Times New Roman"/>
          <w:color w:val="000000"/>
          <w:sz w:val="24"/>
          <w:szCs w:val="24"/>
        </w:rPr>
        <w:t>,</w:t>
      </w:r>
      <w:r w:rsidRPr="00AF5F74">
        <w:rPr>
          <w:rFonts w:ascii="Garamond" w:hAnsi="Garamond" w:cs="Times New Roman"/>
          <w:color w:val="000000"/>
          <w:sz w:val="24"/>
          <w:szCs w:val="24"/>
        </w:rPr>
        <w:t xml:space="preserve"> të Ligjit për Avokatin e Shtetit, një dispozitë e përgjithshme që i lejon të kundërshtojë “vendimet e formës së prerë”</w:t>
      </w:r>
      <w:r w:rsidR="00C06002">
        <w:rPr>
          <w:rFonts w:ascii="Garamond" w:hAnsi="Garamond" w:cs="Times New Roman"/>
          <w:color w:val="000000"/>
          <w:sz w:val="24"/>
          <w:szCs w:val="24"/>
        </w:rPr>
        <w:t>,</w:t>
      </w:r>
      <w:r w:rsidRPr="00AF5F74">
        <w:rPr>
          <w:rFonts w:ascii="Garamond" w:hAnsi="Garamond" w:cs="Times New Roman"/>
          <w:color w:val="000000"/>
          <w:sz w:val="24"/>
          <w:szCs w:val="24"/>
        </w:rPr>
        <w:t xml:space="preserve"> në përputhje me rregullat e përgjithshëm për shqyrtimin e vendimeve përfundimtare (shih paragrafët 18 dhe 42 më sipër). Kjo sugjeron se transmetuesi publik e kishte konsideruar vendimin e vitit 2006 si të formës së prerë.</w:t>
      </w:r>
    </w:p>
    <w:p w14:paraId="31DFA4DF" w14:textId="6F744BF5"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83. Gjithashtu, në seksionin e ligjit të zbatueshëm të vendimit të saj, Gjykata e Lartë citonte </w:t>
      </w:r>
      <w:r w:rsidR="00C06002">
        <w:rPr>
          <w:rFonts w:ascii="Garamond" w:hAnsi="Garamond" w:cs="Times New Roman"/>
          <w:color w:val="000000"/>
          <w:sz w:val="24"/>
          <w:szCs w:val="24"/>
        </w:rPr>
        <w:t>n</w:t>
      </w:r>
      <w:r w:rsidRPr="00AF5F74">
        <w:rPr>
          <w:rFonts w:ascii="Garamond" w:hAnsi="Garamond" w:cs="Times New Roman"/>
          <w:color w:val="000000"/>
          <w:sz w:val="24"/>
          <w:szCs w:val="24"/>
        </w:rPr>
        <w:t xml:space="preserve">enin 18 të Ligjit të Pronës 2004 (ndryshuar dhe miratuar në </w:t>
      </w:r>
      <w:r w:rsidR="00C06002">
        <w:rPr>
          <w:rFonts w:ascii="Garamond" w:hAnsi="Garamond" w:cs="Times New Roman"/>
          <w:color w:val="000000"/>
          <w:sz w:val="24"/>
          <w:szCs w:val="24"/>
        </w:rPr>
        <w:t>d</w:t>
      </w:r>
      <w:r w:rsidRPr="00AF5F74">
        <w:rPr>
          <w:rFonts w:ascii="Garamond" w:hAnsi="Garamond" w:cs="Times New Roman"/>
          <w:color w:val="000000"/>
          <w:sz w:val="24"/>
          <w:szCs w:val="24"/>
        </w:rPr>
        <w:t>hjetor 2009 – shih paragrafët 34 dhe 50 më sipër), që e lejonte Avokatin e Shtetit të kundërshtonte vendimet e Agjencisë brenda tridhjetë ditëve që prej njoftimit. Megjithatë, kjo dispozitë nuk ishte në fuqi në kohën kur Avokati i Shtetit</w:t>
      </w:r>
      <w:r w:rsidR="008663B0">
        <w:rPr>
          <w:rFonts w:ascii="Garamond" w:hAnsi="Garamond" w:cs="Times New Roman"/>
          <w:color w:val="000000"/>
          <w:sz w:val="24"/>
          <w:szCs w:val="24"/>
        </w:rPr>
        <w:t xml:space="preserve"> </w:t>
      </w:r>
      <w:r w:rsidRPr="00AF5F74">
        <w:rPr>
          <w:rFonts w:ascii="Garamond" w:hAnsi="Garamond" w:cs="Times New Roman"/>
          <w:color w:val="000000"/>
          <w:sz w:val="24"/>
          <w:szCs w:val="24"/>
        </w:rPr>
        <w:t xml:space="preserve">e kishte depozituar ankesën e tij në </w:t>
      </w:r>
      <w:r w:rsidR="00C06002">
        <w:rPr>
          <w:rFonts w:ascii="Garamond" w:hAnsi="Garamond" w:cs="Times New Roman"/>
          <w:color w:val="000000"/>
          <w:sz w:val="24"/>
          <w:szCs w:val="24"/>
        </w:rPr>
        <w:t>a</w:t>
      </w:r>
      <w:r w:rsidRPr="00AF5F74">
        <w:rPr>
          <w:rFonts w:ascii="Garamond" w:hAnsi="Garamond" w:cs="Times New Roman"/>
          <w:color w:val="000000"/>
          <w:sz w:val="24"/>
          <w:szCs w:val="24"/>
        </w:rPr>
        <w:t xml:space="preserve">gjenci (shih paragrafin 19 më sipër). Gjithashtu, nuk është e qartë se gjykata e kishte zbatuar nenin 18 të ndryshuar në çështjen konkrete, pasi neni parashikon në lidhje me kundërshtimet ndaj vendimeve të Agjencisë dhe nuk përmend vendimet e ish-komisioneve. Së fundmi, nuk është e qartë se si është përllogaritur afati tridhjetëditor, pasi vendimi i kundërshtuar u shpall më 20 </w:t>
      </w:r>
      <w:r w:rsidR="00C06002">
        <w:rPr>
          <w:rFonts w:ascii="Garamond" w:hAnsi="Garamond" w:cs="Times New Roman"/>
          <w:color w:val="000000"/>
          <w:sz w:val="24"/>
          <w:szCs w:val="24"/>
        </w:rPr>
        <w:t>s</w:t>
      </w:r>
      <w:r w:rsidRPr="00AF5F74">
        <w:rPr>
          <w:rFonts w:ascii="Garamond" w:hAnsi="Garamond" w:cs="Times New Roman"/>
          <w:color w:val="000000"/>
          <w:sz w:val="24"/>
          <w:szCs w:val="24"/>
        </w:rPr>
        <w:t xml:space="preserve">hkurt 2006 dhe kundërshtimi i Avokatit të Shtetit u dorëzua më 7 </w:t>
      </w:r>
      <w:r w:rsidR="00C06002">
        <w:rPr>
          <w:rFonts w:ascii="Garamond" w:hAnsi="Garamond" w:cs="Times New Roman"/>
          <w:color w:val="000000"/>
          <w:sz w:val="24"/>
          <w:szCs w:val="24"/>
        </w:rPr>
        <w:t>m</w:t>
      </w:r>
      <w:r w:rsidRPr="00AF5F74">
        <w:rPr>
          <w:rFonts w:ascii="Garamond" w:hAnsi="Garamond" w:cs="Times New Roman"/>
          <w:color w:val="000000"/>
          <w:sz w:val="24"/>
          <w:szCs w:val="24"/>
        </w:rPr>
        <w:t>aj 2009 (shih paragrafët 13 dhe 19 më sipër).</w:t>
      </w:r>
    </w:p>
    <w:p w14:paraId="6BC4C78A" w14:textId="2C6A0A21"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84. Rezulton se në periudhën e paraqitjes së ankesës së tij ndaj vendimit të vitit 2006, Avokati i Shtetit ishte mbështetur në një klauzolë tjetër të nenit 18 të ndryshuar në Ligjin për Pronën 2004, që e lejonte Avokatin e Shtetit të kundërshtonte vendimet e formës së prerë</w:t>
      </w:r>
      <w:r w:rsidR="008663B0">
        <w:rPr>
          <w:rFonts w:ascii="Garamond" w:hAnsi="Garamond" w:cs="Times New Roman"/>
          <w:color w:val="000000"/>
          <w:sz w:val="24"/>
          <w:szCs w:val="24"/>
        </w:rPr>
        <w:t xml:space="preserve"> </w:t>
      </w:r>
      <w:r w:rsidRPr="00AF5F74">
        <w:rPr>
          <w:rFonts w:ascii="Garamond" w:hAnsi="Garamond" w:cs="Times New Roman"/>
          <w:color w:val="000000"/>
          <w:sz w:val="24"/>
          <w:szCs w:val="24"/>
        </w:rPr>
        <w:t xml:space="preserve">të ish-komisioneve pa kufij kohorë ose thelbësorë (shih paragrafin 48 më sipër). Një dispozitë e tillë legjislative e pacilësuar ngre </w:t>
      </w:r>
      <w:r w:rsidRPr="00AF5F74">
        <w:rPr>
          <w:rFonts w:ascii="Garamond" w:hAnsi="Garamond" w:cs="Times New Roman"/>
          <w:color w:val="000000"/>
          <w:sz w:val="24"/>
          <w:szCs w:val="24"/>
        </w:rPr>
        <w:lastRenderedPageBreak/>
        <w:t xml:space="preserve">pyetjet e qarta në lidhje me respektimin e sigurisë juridike. Kjo dispozitë u shfuqizua në fund të vitit 2009 me anë të </w:t>
      </w:r>
      <w:r w:rsidR="00C06002">
        <w:rPr>
          <w:rFonts w:ascii="Garamond" w:hAnsi="Garamond" w:cs="Times New Roman"/>
          <w:color w:val="000000"/>
          <w:sz w:val="24"/>
          <w:szCs w:val="24"/>
        </w:rPr>
        <w:t>l</w:t>
      </w:r>
      <w:r w:rsidRPr="00AF5F74">
        <w:rPr>
          <w:rFonts w:ascii="Garamond" w:hAnsi="Garamond" w:cs="Times New Roman"/>
          <w:color w:val="000000"/>
          <w:sz w:val="24"/>
          <w:szCs w:val="24"/>
        </w:rPr>
        <w:t xml:space="preserve">igjit nr. 10207; si rezultat, Avokatura e Shtetit gëzoi për pothuajse tri vite fuqi shumë të gjera për të kundërshtuar pushtetin </w:t>
      </w:r>
      <w:r w:rsidRPr="00AF5F74">
        <w:rPr>
          <w:rFonts w:ascii="Garamond" w:hAnsi="Garamond" w:cs="Times New Roman"/>
          <w:i/>
          <w:iCs/>
          <w:color w:val="000000"/>
          <w:sz w:val="24"/>
          <w:szCs w:val="24"/>
        </w:rPr>
        <w:t xml:space="preserve">res judicata </w:t>
      </w:r>
      <w:r w:rsidRPr="00AF5F74">
        <w:rPr>
          <w:rFonts w:ascii="Garamond" w:hAnsi="Garamond" w:cs="Times New Roman"/>
          <w:color w:val="000000"/>
          <w:sz w:val="24"/>
          <w:szCs w:val="24"/>
        </w:rPr>
        <w:t>në kontekstin e rikthimit, pa ndonjë udhëzues apo kufizime të qarta legjislative në lidhje me përdorimin nga ana e saj të fuqive për shqyrtim. Gjatë po kësaj periudhe u mor masa me ndikim ndaj kërkuesit.</w:t>
      </w:r>
    </w:p>
    <w:p w14:paraId="7727F2BD" w14:textId="37E4B53D"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85. Për sa më sipër, Gjykata nuk mund të bjerë dakord me pohimin se vendimi i vitit 2006 nuk ishte bërë i formës së prerë dhe ishte ndryshuar me anë të një ankese të zakonshme. Në përputhje me jurisprudencën e Gjykatës Kushtetuese (shih paragrafët 52</w:t>
      </w:r>
      <w:r w:rsidR="00C06002">
        <w:rPr>
          <w:rFonts w:ascii="Garamond" w:hAnsi="Garamond" w:cs="Times New Roman"/>
          <w:color w:val="000000"/>
          <w:sz w:val="24"/>
          <w:szCs w:val="24"/>
        </w:rPr>
        <w:t>–</w:t>
      </w:r>
      <w:r w:rsidRPr="00AF5F74">
        <w:rPr>
          <w:rFonts w:ascii="Garamond" w:hAnsi="Garamond" w:cs="Times New Roman"/>
          <w:color w:val="000000"/>
          <w:sz w:val="24"/>
          <w:szCs w:val="24"/>
        </w:rPr>
        <w:t xml:space="preserve">56 më sipër), Gjykata vlerëson se vendimi i vitit 2006 është bërë i formës së prerë dhe se kundërshtimi i tij përbënte një mjet të jashtëzakonshëm. </w:t>
      </w:r>
    </w:p>
    <w:p w14:paraId="344448F7" w14:textId="64785CF7"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i/>
          <w:iCs/>
          <w:color w:val="000000"/>
          <w:sz w:val="24"/>
          <w:szCs w:val="24"/>
        </w:rPr>
      </w:pPr>
      <w:r w:rsidRPr="00AF5F74">
        <w:rPr>
          <w:rFonts w:ascii="Garamond" w:hAnsi="Garamond" w:cs="Times New Roman"/>
          <w:i/>
          <w:iCs/>
          <w:color w:val="000000"/>
          <w:sz w:val="24"/>
          <w:szCs w:val="24"/>
        </w:rPr>
        <w:t>iii</w:t>
      </w:r>
      <w:r w:rsidR="00C06002">
        <w:rPr>
          <w:rFonts w:ascii="Garamond" w:hAnsi="Garamond" w:cs="Times New Roman"/>
          <w:i/>
          <w:iCs/>
          <w:color w:val="000000"/>
          <w:sz w:val="24"/>
          <w:szCs w:val="24"/>
        </w:rPr>
        <w:t>.</w:t>
      </w:r>
      <w:r w:rsidRPr="00AF5F74">
        <w:rPr>
          <w:rFonts w:ascii="Garamond" w:hAnsi="Garamond" w:cs="Times New Roman"/>
          <w:i/>
          <w:iCs/>
          <w:color w:val="000000"/>
          <w:sz w:val="24"/>
          <w:szCs w:val="24"/>
        </w:rPr>
        <w:t xml:space="preserve"> Nëse ekzistonin rrethanat thelbësore dhe detyruese për shqyrtim</w:t>
      </w:r>
    </w:p>
    <w:p w14:paraId="0D512989" w14:textId="4654ADE2"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86. Në lidhje me argumentin e </w:t>
      </w:r>
      <w:r w:rsidR="00C06002">
        <w:rPr>
          <w:rFonts w:ascii="Garamond" w:hAnsi="Garamond" w:cs="Times New Roman"/>
          <w:color w:val="000000"/>
          <w:sz w:val="24"/>
          <w:szCs w:val="24"/>
        </w:rPr>
        <w:t>q</w:t>
      </w:r>
      <w:r w:rsidRPr="00AF5F74">
        <w:rPr>
          <w:rFonts w:ascii="Garamond" w:hAnsi="Garamond" w:cs="Times New Roman"/>
          <w:color w:val="000000"/>
          <w:sz w:val="24"/>
          <w:szCs w:val="24"/>
        </w:rPr>
        <w:t xml:space="preserve">everisë për nevojën për të shqyrtuar vendime të caktuara abuzive të komisioneve të pronës, në të shkuarën Gjykata ka gjykuar se fuqitë e gjykatave më të larta për të prishur ose ndryshuar vendime gjyqësore detyruese dhe të zbatueshme duhet të ushtrohen me qëllimin për të korrigjuar gabimet dhe dështimet gjyqësore të drejtësisë, por jo për të realizuar një shqyrtim të ri (shih </w:t>
      </w:r>
      <w:r w:rsidRPr="00AF5F74">
        <w:rPr>
          <w:rFonts w:ascii="Garamond" w:hAnsi="Garamond" w:cs="Times New Roman"/>
          <w:i/>
          <w:iCs/>
          <w:color w:val="000000"/>
          <w:sz w:val="24"/>
          <w:szCs w:val="24"/>
        </w:rPr>
        <w:t xml:space="preserve">Ryabykh kundër Rusisë, </w:t>
      </w:r>
      <w:r w:rsidRPr="00AF5F74">
        <w:rPr>
          <w:rFonts w:ascii="Garamond" w:hAnsi="Garamond" w:cs="Times New Roman"/>
          <w:color w:val="000000"/>
          <w:sz w:val="24"/>
          <w:szCs w:val="24"/>
        </w:rPr>
        <w:t xml:space="preserve">nr. 52854/99, § 52, GJEDNJ 2003-IX). Ky pushtet duhet të ushtrohet për të arritur në maksimumin e mundshëm një balancë të drejtë midis interesave të një individi dhe nevojës për të siguruar efektivitet në sistemin e drejtësisë (shih </w:t>
      </w:r>
      <w:r w:rsidRPr="00AF5F74">
        <w:rPr>
          <w:rFonts w:ascii="Garamond" w:hAnsi="Garamond" w:cs="Times New Roman"/>
          <w:i/>
          <w:iCs/>
          <w:color w:val="000000"/>
          <w:sz w:val="24"/>
          <w:szCs w:val="24"/>
        </w:rPr>
        <w:t>Giuran kundër Rumanisë</w:t>
      </w:r>
      <w:r w:rsidRPr="00AF5F74">
        <w:rPr>
          <w:rFonts w:ascii="Garamond" w:hAnsi="Garamond" w:cs="Times New Roman"/>
          <w:color w:val="000000"/>
          <w:sz w:val="24"/>
          <w:szCs w:val="24"/>
        </w:rPr>
        <w:t xml:space="preserve">, nr. 24360/04, § 30, GJEDNJ 2011 (ekstrakte)). </w:t>
      </w:r>
    </w:p>
    <w:p w14:paraId="7DB3196C" w14:textId="2E1818AB"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87. Më herët, Gjykata ka konstatuar se një defekt themelor në procedime, si për shembull një gabim juridiksional, shkelje të rënda të procedurës gjyqësore, abuzimi me pushtetin, manifestimi i gabimeve në zbatimin e ligjit thelbësor ose çdo arsye tjetër e rëndësishme që buron nga interesat e drejtësisë, në parim, mund të justifikojë distancimin nga parimi i sigurisë juridike (shih, në kontekstin e procedurave civile, </w:t>
      </w:r>
      <w:r w:rsidRPr="00AF5F74">
        <w:rPr>
          <w:rFonts w:ascii="Garamond" w:hAnsi="Garamond" w:cs="Times New Roman"/>
          <w:i/>
          <w:iCs/>
          <w:color w:val="000000"/>
          <w:sz w:val="24"/>
          <w:szCs w:val="24"/>
        </w:rPr>
        <w:t xml:space="preserve">Tolstobrov kundër Rusisë, </w:t>
      </w:r>
      <w:r w:rsidRPr="00AF5F74">
        <w:rPr>
          <w:rFonts w:ascii="Garamond" w:hAnsi="Garamond" w:cs="Times New Roman"/>
          <w:color w:val="000000"/>
          <w:sz w:val="24"/>
          <w:szCs w:val="24"/>
        </w:rPr>
        <w:t>nr. 11612/05, §§ 17</w:t>
      </w:r>
      <w:r w:rsidR="00C06002">
        <w:rPr>
          <w:rFonts w:ascii="Garamond" w:hAnsi="Garamond" w:cs="Times New Roman"/>
          <w:color w:val="000000"/>
          <w:sz w:val="24"/>
          <w:szCs w:val="24"/>
        </w:rPr>
        <w:t>–</w:t>
      </w:r>
      <w:r w:rsidRPr="00AF5F74">
        <w:rPr>
          <w:rFonts w:ascii="Garamond" w:hAnsi="Garamond" w:cs="Times New Roman"/>
          <w:color w:val="000000"/>
          <w:sz w:val="24"/>
          <w:szCs w:val="24"/>
        </w:rPr>
        <w:t xml:space="preserve">20, 4 </w:t>
      </w:r>
      <w:r w:rsidR="00C06002">
        <w:rPr>
          <w:rFonts w:ascii="Garamond" w:hAnsi="Garamond" w:cs="Times New Roman"/>
          <w:color w:val="000000"/>
          <w:sz w:val="24"/>
          <w:szCs w:val="24"/>
        </w:rPr>
        <w:t>m</w:t>
      </w:r>
      <w:r w:rsidRPr="00AF5F74">
        <w:rPr>
          <w:rFonts w:ascii="Garamond" w:hAnsi="Garamond" w:cs="Times New Roman"/>
          <w:color w:val="000000"/>
          <w:sz w:val="24"/>
          <w:szCs w:val="24"/>
        </w:rPr>
        <w:t xml:space="preserve">ars 2010; </w:t>
      </w:r>
      <w:r w:rsidRPr="00AF5F74">
        <w:rPr>
          <w:rFonts w:ascii="Garamond" w:hAnsi="Garamond" w:cs="Times New Roman"/>
          <w:i/>
          <w:iCs/>
          <w:color w:val="000000"/>
          <w:sz w:val="24"/>
          <w:szCs w:val="24"/>
        </w:rPr>
        <w:t xml:space="preserve">Tishkevich kundër Rusisë, </w:t>
      </w:r>
      <w:r w:rsidRPr="00AF5F74">
        <w:rPr>
          <w:rFonts w:ascii="Garamond" w:hAnsi="Garamond" w:cs="Times New Roman"/>
          <w:color w:val="000000"/>
          <w:sz w:val="24"/>
          <w:szCs w:val="24"/>
        </w:rPr>
        <w:t>nr. 2202/05, §§ 23</w:t>
      </w:r>
      <w:r w:rsidR="00C06002">
        <w:rPr>
          <w:rFonts w:ascii="Garamond" w:hAnsi="Garamond" w:cs="Times New Roman"/>
          <w:color w:val="000000"/>
          <w:sz w:val="24"/>
          <w:szCs w:val="24"/>
        </w:rPr>
        <w:t>–</w:t>
      </w:r>
      <w:r w:rsidRPr="00AF5F74">
        <w:rPr>
          <w:rFonts w:ascii="Garamond" w:hAnsi="Garamond" w:cs="Times New Roman"/>
          <w:color w:val="000000"/>
          <w:sz w:val="24"/>
          <w:szCs w:val="24"/>
        </w:rPr>
        <w:t xml:space="preserve">27, 4 </w:t>
      </w:r>
      <w:r w:rsidR="00C06002">
        <w:rPr>
          <w:rFonts w:ascii="Garamond" w:hAnsi="Garamond" w:cs="Times New Roman"/>
          <w:color w:val="000000"/>
          <w:sz w:val="24"/>
          <w:szCs w:val="24"/>
        </w:rPr>
        <w:t>d</w:t>
      </w:r>
      <w:r w:rsidRPr="00AF5F74">
        <w:rPr>
          <w:rFonts w:ascii="Garamond" w:hAnsi="Garamond" w:cs="Times New Roman"/>
          <w:color w:val="000000"/>
          <w:sz w:val="24"/>
          <w:szCs w:val="24"/>
        </w:rPr>
        <w:t xml:space="preserve">hjetor 2008; </w:t>
      </w:r>
      <w:r w:rsidRPr="00AF5F74">
        <w:rPr>
          <w:rFonts w:ascii="Garamond" w:hAnsi="Garamond" w:cs="Times New Roman"/>
          <w:i/>
          <w:iCs/>
          <w:color w:val="000000"/>
          <w:sz w:val="24"/>
          <w:szCs w:val="24"/>
        </w:rPr>
        <w:t xml:space="preserve">Protsenko kundëër Rusisë, </w:t>
      </w:r>
      <w:r w:rsidRPr="00AF5F74">
        <w:rPr>
          <w:rFonts w:ascii="Garamond" w:hAnsi="Garamond" w:cs="Times New Roman"/>
          <w:color w:val="000000"/>
          <w:sz w:val="24"/>
          <w:szCs w:val="24"/>
        </w:rPr>
        <w:t>nr. 13151/04, §§ 25</w:t>
      </w:r>
      <w:r w:rsidR="00C06002">
        <w:rPr>
          <w:rFonts w:ascii="Garamond" w:hAnsi="Garamond" w:cs="Times New Roman"/>
          <w:color w:val="000000"/>
          <w:sz w:val="24"/>
          <w:szCs w:val="24"/>
        </w:rPr>
        <w:t>–</w:t>
      </w:r>
      <w:r w:rsidRPr="00AF5F74">
        <w:rPr>
          <w:rFonts w:ascii="Garamond" w:hAnsi="Garamond" w:cs="Times New Roman"/>
          <w:color w:val="000000"/>
          <w:sz w:val="24"/>
          <w:szCs w:val="24"/>
        </w:rPr>
        <w:t xml:space="preserve">34, 31 </w:t>
      </w:r>
      <w:r w:rsidR="00C06002">
        <w:rPr>
          <w:rFonts w:ascii="Garamond" w:hAnsi="Garamond" w:cs="Times New Roman"/>
          <w:color w:val="000000"/>
          <w:sz w:val="24"/>
          <w:szCs w:val="24"/>
        </w:rPr>
        <w:t>k</w:t>
      </w:r>
      <w:r w:rsidRPr="00AF5F74">
        <w:rPr>
          <w:rFonts w:ascii="Garamond" w:hAnsi="Garamond" w:cs="Times New Roman"/>
          <w:color w:val="000000"/>
          <w:sz w:val="24"/>
          <w:szCs w:val="24"/>
        </w:rPr>
        <w:t xml:space="preserve">orrik 2008; </w:t>
      </w:r>
      <w:r w:rsidRPr="00AF5F74">
        <w:rPr>
          <w:rFonts w:ascii="Garamond" w:hAnsi="Garamond" w:cs="Times New Roman"/>
          <w:i/>
          <w:iCs/>
          <w:color w:val="000000"/>
          <w:sz w:val="24"/>
          <w:szCs w:val="24"/>
        </w:rPr>
        <w:t>Luchkina kundër Rusisë</w:t>
      </w:r>
      <w:r w:rsidRPr="00AF5F74">
        <w:rPr>
          <w:rFonts w:ascii="Garamond" w:hAnsi="Garamond" w:cs="Times New Roman"/>
          <w:color w:val="000000"/>
          <w:sz w:val="24"/>
          <w:szCs w:val="24"/>
        </w:rPr>
        <w:t xml:space="preserve">, nr. 3548/04, § 21, 10 </w:t>
      </w:r>
      <w:r w:rsidR="00C06002">
        <w:rPr>
          <w:rFonts w:ascii="Garamond" w:hAnsi="Garamond" w:cs="Times New Roman"/>
          <w:color w:val="000000"/>
          <w:sz w:val="24"/>
          <w:szCs w:val="24"/>
        </w:rPr>
        <w:t>p</w:t>
      </w:r>
      <w:r w:rsidRPr="00AF5F74">
        <w:rPr>
          <w:rFonts w:ascii="Garamond" w:hAnsi="Garamond" w:cs="Times New Roman"/>
          <w:color w:val="000000"/>
          <w:sz w:val="24"/>
          <w:szCs w:val="24"/>
        </w:rPr>
        <w:t xml:space="preserve">rill 2008; dhe </w:t>
      </w:r>
      <w:r w:rsidRPr="00AF5F74">
        <w:rPr>
          <w:rFonts w:ascii="Garamond" w:hAnsi="Garamond" w:cs="Times New Roman"/>
          <w:i/>
          <w:iCs/>
          <w:color w:val="000000"/>
          <w:sz w:val="24"/>
          <w:szCs w:val="24"/>
        </w:rPr>
        <w:t>Sharra kundër Shqipërisë</w:t>
      </w:r>
      <w:r w:rsidRPr="00AF5F74">
        <w:rPr>
          <w:rFonts w:ascii="Garamond" w:hAnsi="Garamond" w:cs="Times New Roman"/>
          <w:color w:val="000000"/>
          <w:sz w:val="24"/>
          <w:szCs w:val="24"/>
        </w:rPr>
        <w:t xml:space="preserve"> (vendim), nr. 29975/06, §§ 46</w:t>
      </w:r>
      <w:r w:rsidR="00C06002">
        <w:rPr>
          <w:rFonts w:ascii="Garamond" w:hAnsi="Garamond" w:cs="Times New Roman"/>
          <w:color w:val="000000"/>
          <w:sz w:val="24"/>
          <w:szCs w:val="24"/>
        </w:rPr>
        <w:t>–</w:t>
      </w:r>
      <w:r w:rsidRPr="00AF5F74">
        <w:rPr>
          <w:rFonts w:ascii="Garamond" w:hAnsi="Garamond" w:cs="Times New Roman"/>
          <w:color w:val="000000"/>
          <w:sz w:val="24"/>
          <w:szCs w:val="24"/>
        </w:rPr>
        <w:t xml:space="preserve">53, 6 </w:t>
      </w:r>
      <w:r w:rsidR="00C06002">
        <w:rPr>
          <w:rFonts w:ascii="Garamond" w:hAnsi="Garamond" w:cs="Times New Roman"/>
          <w:color w:val="000000"/>
          <w:sz w:val="24"/>
          <w:szCs w:val="24"/>
        </w:rPr>
        <w:t>d</w:t>
      </w:r>
      <w:r w:rsidRPr="00AF5F74">
        <w:rPr>
          <w:rFonts w:ascii="Garamond" w:hAnsi="Garamond" w:cs="Times New Roman"/>
          <w:color w:val="000000"/>
          <w:sz w:val="24"/>
          <w:szCs w:val="24"/>
        </w:rPr>
        <w:t xml:space="preserve">hjetor 2011). </w:t>
      </w:r>
    </w:p>
    <w:p w14:paraId="5AE34E53" w14:textId="0D1E4613"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88. Duke u kthyer në çështjen konkrete, Gjykata përsërit se në periudhën përkatëse pushteti i Avokatit të Shtetit për të kundërshtuar vendimet e ish-komisioneve të pronës nuk ishte i kufizuar në kohë (shih paragrafin 48 më sipër). Një kuadër kohor i pakufizuar për marrjen e një mase të tillë nuk mund të konsiderohet i pranueshëm nga këndvështrimi i afateve kohore, dhe pajtueshmëria me kërkesat e qartësisë procedurale dhe parashikueshmërisë së realizimit të procedurave, që janë çështje të rëndësisë madhore sipas </w:t>
      </w:r>
      <w:r w:rsidR="00C06002">
        <w:rPr>
          <w:rFonts w:ascii="Garamond" w:hAnsi="Garamond" w:cs="Times New Roman"/>
          <w:color w:val="000000"/>
          <w:sz w:val="24"/>
          <w:szCs w:val="24"/>
        </w:rPr>
        <w:t>n</w:t>
      </w:r>
      <w:r w:rsidRPr="00AF5F74">
        <w:rPr>
          <w:rFonts w:ascii="Garamond" w:hAnsi="Garamond" w:cs="Times New Roman"/>
          <w:color w:val="000000"/>
          <w:sz w:val="24"/>
          <w:szCs w:val="24"/>
        </w:rPr>
        <w:t xml:space="preserve">enit 6 § 1 të Konventës (shih, </w:t>
      </w:r>
      <w:r w:rsidRPr="00AF5F74">
        <w:rPr>
          <w:rFonts w:ascii="Garamond" w:hAnsi="Garamond" w:cs="Times New Roman"/>
          <w:i/>
          <w:iCs/>
          <w:color w:val="000000"/>
          <w:sz w:val="24"/>
          <w:szCs w:val="24"/>
        </w:rPr>
        <w:t>mutatis mutandis</w:t>
      </w:r>
      <w:r w:rsidRPr="00AF5F74">
        <w:rPr>
          <w:rFonts w:ascii="Garamond" w:hAnsi="Garamond" w:cs="Times New Roman"/>
          <w:color w:val="000000"/>
          <w:sz w:val="24"/>
          <w:szCs w:val="24"/>
        </w:rPr>
        <w:t xml:space="preserve">, </w:t>
      </w:r>
      <w:r w:rsidRPr="00AF5F74">
        <w:rPr>
          <w:rFonts w:ascii="Garamond" w:hAnsi="Garamond" w:cs="Times New Roman"/>
          <w:i/>
          <w:iCs/>
          <w:color w:val="000000"/>
          <w:sz w:val="24"/>
          <w:szCs w:val="24"/>
        </w:rPr>
        <w:t>Salov kundër Ukrainës</w:t>
      </w:r>
      <w:r w:rsidRPr="00AF5F74">
        <w:rPr>
          <w:rFonts w:ascii="Garamond" w:hAnsi="Garamond" w:cs="Times New Roman"/>
          <w:color w:val="000000"/>
          <w:sz w:val="24"/>
          <w:szCs w:val="24"/>
        </w:rPr>
        <w:t xml:space="preserve">, nr. 65518/01, § 96, GJEDNJ-VIII (ekstrakte)). </w:t>
      </w:r>
    </w:p>
    <w:p w14:paraId="5D40BD5D" w14:textId="2DF1B746"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89. Gjithashtu, rezulton se Avokati i Shtetit mund të kërkojë shqyrtimin e një vendimi të formës së prerë të një ish-komisioni të pronës për çdo arsye juridike të një natyre të përgjithshme, dhe jo për rrethana thelbësore dhe detyruese (shih, </w:t>
      </w:r>
      <w:r w:rsidRPr="00AF5F74">
        <w:rPr>
          <w:rFonts w:ascii="Garamond" w:hAnsi="Garamond" w:cs="Times New Roman"/>
          <w:i/>
          <w:iCs/>
          <w:color w:val="000000"/>
          <w:sz w:val="24"/>
          <w:szCs w:val="24"/>
        </w:rPr>
        <w:t>Gražulevičiūtė kundër Lituanisë</w:t>
      </w:r>
      <w:r w:rsidRPr="00AF5F74">
        <w:rPr>
          <w:rFonts w:ascii="Garamond" w:hAnsi="Garamond" w:cs="Times New Roman"/>
          <w:color w:val="000000"/>
          <w:sz w:val="24"/>
          <w:szCs w:val="24"/>
        </w:rPr>
        <w:t xml:space="preserve">, cituar më sipër, §§ 73, 80 dhe 82, dhe </w:t>
      </w:r>
      <w:r w:rsidRPr="00AF5F74">
        <w:rPr>
          <w:rFonts w:ascii="Garamond" w:hAnsi="Garamond" w:cs="Times New Roman"/>
          <w:i/>
          <w:iCs/>
          <w:color w:val="000000"/>
          <w:sz w:val="24"/>
          <w:szCs w:val="24"/>
        </w:rPr>
        <w:t xml:space="preserve">Ryabykh, </w:t>
      </w:r>
      <w:r w:rsidRPr="00AF5F74">
        <w:rPr>
          <w:rFonts w:ascii="Garamond" w:hAnsi="Garamond" w:cs="Times New Roman"/>
          <w:color w:val="000000"/>
          <w:sz w:val="24"/>
          <w:szCs w:val="24"/>
        </w:rPr>
        <w:t xml:space="preserve">cituar më sipër, § 52). </w:t>
      </w:r>
    </w:p>
    <w:p w14:paraId="17AD7241" w14:textId="7BA1EB7B"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90. Në të vërtetë, Gjykata e Rrethit Tiranë dhe Gjykata e Lartë arritën në përfundimin se kërkuesi nuk kishte mundur të provonte se babai i tij e kishte zotëruar tokën (shih paragrafët 28 dhe 32 më sipër), pa konsiderata të mëtejshme</w:t>
      </w:r>
      <w:r w:rsidR="00C06002">
        <w:rPr>
          <w:rFonts w:ascii="Garamond" w:hAnsi="Garamond" w:cs="Times New Roman"/>
          <w:color w:val="000000"/>
          <w:sz w:val="24"/>
          <w:szCs w:val="24"/>
        </w:rPr>
        <w:t>,</w:t>
      </w:r>
      <w:r w:rsidRPr="00AF5F74">
        <w:rPr>
          <w:rFonts w:ascii="Garamond" w:hAnsi="Garamond" w:cs="Times New Roman"/>
          <w:color w:val="000000"/>
          <w:sz w:val="24"/>
          <w:szCs w:val="24"/>
        </w:rPr>
        <w:t xml:space="preserve"> në lidhje me ndonjë defekt thelbësor në procedurat e mëparshme ose me mungesën </w:t>
      </w:r>
      <w:r w:rsidR="00C06002">
        <w:rPr>
          <w:rFonts w:ascii="Garamond" w:hAnsi="Garamond" w:cs="Times New Roman"/>
          <w:color w:val="000000"/>
          <w:sz w:val="24"/>
          <w:szCs w:val="24"/>
        </w:rPr>
        <w:t xml:space="preserve">e </w:t>
      </w:r>
      <w:r w:rsidRPr="00AF5F74">
        <w:rPr>
          <w:rFonts w:ascii="Garamond" w:hAnsi="Garamond" w:cs="Times New Roman"/>
          <w:color w:val="000000"/>
          <w:sz w:val="24"/>
          <w:szCs w:val="24"/>
        </w:rPr>
        <w:t>konsideratave ndaj interesave publikë në procesin e rikthimit.</w:t>
      </w:r>
    </w:p>
    <w:p w14:paraId="7404D671" w14:textId="496CC1EE"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91. Gjykatat nuk theksuan emergjencën e ndonjë prove ose nuk hodhën dyshime për vërtetësinë e provave që tashmë ishin në dosjen e çështjes. Në thelb, ato rishqyrtuan faktet ekzistuese dhe të njohura që tashmë ishin shqyrtuar nga Komisioni, dhe përdorën diskrecionin e tyre për të arritur një konkluzion të kundërt me atë të arritur nga një vendim i Komisionit për të cilin Gjykata gjykoi se ishte përfundimtar (shih paragrafin 85 më sipër; shih</w:t>
      </w:r>
      <w:r w:rsidR="00D31012">
        <w:rPr>
          <w:rFonts w:ascii="Garamond" w:hAnsi="Garamond" w:cs="Times New Roman"/>
          <w:color w:val="000000"/>
          <w:sz w:val="24"/>
          <w:szCs w:val="24"/>
        </w:rPr>
        <w:t>,</w:t>
      </w:r>
      <w:r w:rsidRPr="00AF5F74">
        <w:rPr>
          <w:rFonts w:ascii="Garamond" w:hAnsi="Garamond" w:cs="Times New Roman"/>
          <w:color w:val="000000"/>
          <w:sz w:val="24"/>
          <w:szCs w:val="24"/>
        </w:rPr>
        <w:t xml:space="preserve"> gjithashtu</w:t>
      </w:r>
      <w:r w:rsidR="00D31012">
        <w:rPr>
          <w:rFonts w:ascii="Garamond" w:hAnsi="Garamond" w:cs="Times New Roman"/>
          <w:color w:val="000000"/>
          <w:sz w:val="24"/>
          <w:szCs w:val="24"/>
        </w:rPr>
        <w:t>,</w:t>
      </w:r>
      <w:r w:rsidRPr="00AF5F74">
        <w:rPr>
          <w:rFonts w:ascii="Garamond" w:hAnsi="Garamond" w:cs="Times New Roman"/>
          <w:color w:val="000000"/>
          <w:sz w:val="24"/>
          <w:szCs w:val="24"/>
        </w:rPr>
        <w:t xml:space="preserve"> edhe </w:t>
      </w:r>
      <w:r w:rsidRPr="00AF5F74">
        <w:rPr>
          <w:rFonts w:ascii="Garamond" w:hAnsi="Garamond" w:cs="Times New Roman"/>
          <w:i/>
          <w:iCs/>
          <w:color w:val="000000"/>
          <w:sz w:val="24"/>
          <w:szCs w:val="24"/>
        </w:rPr>
        <w:t>Solomun kundër Kroacisë</w:t>
      </w:r>
      <w:r w:rsidRPr="00AF5F74">
        <w:rPr>
          <w:rFonts w:ascii="Garamond" w:hAnsi="Garamond" w:cs="Times New Roman"/>
          <w:color w:val="000000"/>
          <w:sz w:val="24"/>
          <w:szCs w:val="24"/>
        </w:rPr>
        <w:t xml:space="preserve">, nr. 679/11, § 55, 2 </w:t>
      </w:r>
      <w:r w:rsidR="00D31012">
        <w:rPr>
          <w:rFonts w:ascii="Garamond" w:hAnsi="Garamond" w:cs="Times New Roman"/>
          <w:color w:val="000000"/>
          <w:sz w:val="24"/>
          <w:szCs w:val="24"/>
        </w:rPr>
        <w:t>p</w:t>
      </w:r>
      <w:r w:rsidRPr="00AF5F74">
        <w:rPr>
          <w:rFonts w:ascii="Garamond" w:hAnsi="Garamond" w:cs="Times New Roman"/>
          <w:color w:val="000000"/>
          <w:sz w:val="24"/>
          <w:szCs w:val="24"/>
        </w:rPr>
        <w:t xml:space="preserve">rill 2015). </w:t>
      </w:r>
    </w:p>
    <w:p w14:paraId="78A39B0B" w14:textId="613169EB"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lastRenderedPageBreak/>
        <w:t xml:space="preserve">92. Gjykata nuk mund të arrijë në përfundimin se ka pasur rrethana thelbësore dhe detyruese që justifikojnë anulimin e vendimit të vitit 2006. </w:t>
      </w:r>
    </w:p>
    <w:p w14:paraId="40E90E8E" w14:textId="765DEF7D"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i/>
          <w:iCs/>
          <w:color w:val="000000"/>
          <w:sz w:val="24"/>
          <w:szCs w:val="24"/>
        </w:rPr>
        <w:t>iv</w:t>
      </w:r>
      <w:r w:rsidR="00D31012">
        <w:rPr>
          <w:rFonts w:ascii="Garamond" w:hAnsi="Garamond" w:cs="Times New Roman"/>
          <w:i/>
          <w:iCs/>
          <w:color w:val="000000"/>
          <w:sz w:val="24"/>
          <w:szCs w:val="24"/>
        </w:rPr>
        <w:t>.</w:t>
      </w:r>
      <w:r w:rsidRPr="00AF5F74">
        <w:rPr>
          <w:rFonts w:ascii="Garamond" w:hAnsi="Garamond" w:cs="Times New Roman"/>
          <w:i/>
          <w:iCs/>
          <w:color w:val="000000"/>
          <w:sz w:val="24"/>
          <w:szCs w:val="24"/>
        </w:rPr>
        <w:t xml:space="preserve"> Përfundim </w:t>
      </w:r>
    </w:p>
    <w:p w14:paraId="7CE3E2FC" w14:textId="5FCD702A"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93. Sipas rrethanave, është shkelur neni 6 § 1 i Konventës për sa i përket anulimit të vendimit të vitit 2006 të komisionit për rikthimin e pronës pa rrethana thelbësore dhe detyruese që e justifikojnë atë masë. </w:t>
      </w:r>
    </w:p>
    <w:p w14:paraId="7147356D" w14:textId="403D26B0"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III. ANKESA TË TJERA </w:t>
      </w:r>
    </w:p>
    <w:p w14:paraId="5CA931BC" w14:textId="398E3E41"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94. Kërkuesi u ankua se anulimi i vendimit të vitit 2006, dhe revokimi i titullit të tij të pronësisë ndaj pronës, kishte shkaktuar shkeljen e </w:t>
      </w:r>
      <w:r w:rsidR="00D31012">
        <w:rPr>
          <w:rFonts w:ascii="Garamond" w:hAnsi="Garamond" w:cs="Times New Roman"/>
          <w:color w:val="000000"/>
          <w:sz w:val="24"/>
          <w:szCs w:val="24"/>
        </w:rPr>
        <w:t>n</w:t>
      </w:r>
      <w:r w:rsidRPr="00AF5F74">
        <w:rPr>
          <w:rFonts w:ascii="Garamond" w:hAnsi="Garamond" w:cs="Times New Roman"/>
          <w:color w:val="000000"/>
          <w:sz w:val="24"/>
          <w:szCs w:val="24"/>
        </w:rPr>
        <w:t>enit 1</w:t>
      </w:r>
      <w:r w:rsidR="00D31012">
        <w:rPr>
          <w:rFonts w:ascii="Garamond" w:hAnsi="Garamond" w:cs="Times New Roman"/>
          <w:color w:val="000000"/>
          <w:sz w:val="24"/>
          <w:szCs w:val="24"/>
        </w:rPr>
        <w:t>,</w:t>
      </w:r>
      <w:r w:rsidRPr="00AF5F74">
        <w:rPr>
          <w:rFonts w:ascii="Garamond" w:hAnsi="Garamond" w:cs="Times New Roman"/>
          <w:color w:val="000000"/>
          <w:sz w:val="24"/>
          <w:szCs w:val="24"/>
        </w:rPr>
        <w:t xml:space="preserve"> të Protokollit </w:t>
      </w:r>
      <w:r w:rsidR="00D31012">
        <w:rPr>
          <w:rFonts w:ascii="Garamond" w:hAnsi="Garamond" w:cs="Times New Roman"/>
          <w:color w:val="000000"/>
          <w:sz w:val="24"/>
          <w:szCs w:val="24"/>
        </w:rPr>
        <w:t>n</w:t>
      </w:r>
      <w:r w:rsidRPr="00AF5F74">
        <w:rPr>
          <w:rFonts w:ascii="Garamond" w:hAnsi="Garamond" w:cs="Times New Roman"/>
          <w:color w:val="000000"/>
          <w:sz w:val="24"/>
          <w:szCs w:val="24"/>
        </w:rPr>
        <w:t xml:space="preserve">r. 1 të Konventës. Për sa i përket fakteve të çështjes, parashtrimeve të palëve, dhe gjetjeve të saj më sipër, Gjykata vlerëson se ajo ka trajtuar çështjet kryesore juridike të çështjes, dhe se nuk është e nevojshme të shqyrtohet pjesa tjetër e ankesave (shih </w:t>
      </w:r>
      <w:r w:rsidRPr="00AF5F74">
        <w:rPr>
          <w:rFonts w:ascii="Garamond" w:hAnsi="Garamond" w:cs="Times New Roman"/>
          <w:i/>
          <w:iCs/>
          <w:color w:val="000000"/>
          <w:sz w:val="24"/>
          <w:szCs w:val="24"/>
        </w:rPr>
        <w:t xml:space="preserve">Qendra për Burimet Juridike në emër të Valentin Câmpeanu kundër Rumanisë </w:t>
      </w:r>
      <w:r w:rsidRPr="00AF5F74">
        <w:rPr>
          <w:rFonts w:ascii="Garamond" w:hAnsi="Garamond" w:cs="Times New Roman"/>
          <w:color w:val="000000"/>
          <w:sz w:val="24"/>
          <w:szCs w:val="24"/>
        </w:rPr>
        <w:t xml:space="preserve">[DHM], nr. 47848/08, § 156, GJEDNJ 2014). </w:t>
      </w:r>
    </w:p>
    <w:p w14:paraId="49FE4A95" w14:textId="3066A0FF"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IV. ZBATIMI I NENIT 41 TË KONVENTËS</w:t>
      </w:r>
    </w:p>
    <w:p w14:paraId="3CF9B75C" w14:textId="328C4EDA"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95. Neni 41 i Konventës parashikon: </w:t>
      </w:r>
    </w:p>
    <w:p w14:paraId="250665F5" w14:textId="2F8F3C0C" w:rsidR="007628DD" w:rsidRPr="00AF5F74" w:rsidRDefault="007628DD" w:rsidP="00D31012">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“Kur Gjykata konstaton se ka pasur një shkelje të Konventës ose të protokolleve të saj dhe, nëse e drejta e brendshme e Palës së Lartë Kontraktuese lejon të bëhet vetëm një ndreqje e pjesshme, Gjykata, kur është e nevojshme, i akordon shpërblim të drejtë palës së dëmtuar.”</w:t>
      </w:r>
      <w:r w:rsidR="008663B0">
        <w:rPr>
          <w:rFonts w:ascii="Garamond" w:hAnsi="Garamond" w:cs="Times New Roman"/>
          <w:color w:val="000000"/>
          <w:sz w:val="24"/>
          <w:szCs w:val="24"/>
        </w:rPr>
        <w:t xml:space="preserve"> </w:t>
      </w:r>
      <w:r w:rsidR="00D31012">
        <w:rPr>
          <w:rFonts w:ascii="Garamond" w:hAnsi="Garamond" w:cs="Times New Roman"/>
          <w:color w:val="000000"/>
          <w:sz w:val="24"/>
          <w:szCs w:val="24"/>
        </w:rPr>
        <w:t>.</w:t>
      </w:r>
    </w:p>
    <w:p w14:paraId="01822BAB" w14:textId="72EC2ECC"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96. Kërkuesi nuk kërkoi ndonjë shumë për dëmin pasuror</w:t>
      </w:r>
      <w:r w:rsidR="00D31012">
        <w:rPr>
          <w:rFonts w:ascii="Garamond" w:hAnsi="Garamond" w:cs="Times New Roman"/>
          <w:color w:val="000000"/>
          <w:sz w:val="24"/>
          <w:szCs w:val="24"/>
        </w:rPr>
        <w:t xml:space="preserve"> </w:t>
      </w:r>
      <w:r w:rsidRPr="00AF5F74">
        <w:rPr>
          <w:rFonts w:ascii="Garamond" w:hAnsi="Garamond" w:cs="Times New Roman"/>
          <w:color w:val="000000"/>
          <w:sz w:val="24"/>
          <w:szCs w:val="24"/>
        </w:rPr>
        <w:t>ose për kostot dhe shpenzimet e bëra në gjykatat vendase, për këtë arsye Gjykata nuk bën asnjë akordim për këto kategori.</w:t>
      </w:r>
    </w:p>
    <w:p w14:paraId="79D1F36B" w14:textId="5BD9C400"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97. Kërkuesi kërkoi 10,000 euro (EUR) për dëmin jopasuror, dhe EUR 4,115 për kostot dhe shpenzimet e bëra në Gjykatë.</w:t>
      </w:r>
    </w:p>
    <w:p w14:paraId="067447D6" w14:textId="4C4112B5"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98. Qeveria i kundërshtoi këto kërkesa si të pajustifikuara.</w:t>
      </w:r>
    </w:p>
    <w:p w14:paraId="35F4946A" w14:textId="426A0893"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99. Gjykata i akordon kërkuesit EUR 3,600 për dëmin jopasuror plus çdo taksë të tarifueshme.</w:t>
      </w:r>
    </w:p>
    <w:p w14:paraId="02EE7EC7" w14:textId="78D7D620"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100. Duke pasur në konsideratë dokumentet në zotërimin e saj, Gjykata e konsideron të arsyeshme t’i akordojë kërkuesit EUR 3,500 për kostot dhe shpenzimet në lidhje me procedurat pranë saj, plus çdo taksë që mund t’i tarifohet atij.</w:t>
      </w:r>
    </w:p>
    <w:p w14:paraId="12824AB9" w14:textId="5D5DAC63"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101. Së fundmi, Gjykata vëren se ligji vendas parashikon mundësinë e rihapjes së procedurave gjyqësore për çështjet ku Gjykata ka konstatuar një shkelje të Konventës (shih </w:t>
      </w:r>
      <w:r w:rsidRPr="00AF5F74">
        <w:rPr>
          <w:rFonts w:ascii="Garamond" w:hAnsi="Garamond" w:cs="Times New Roman"/>
          <w:i/>
          <w:iCs/>
          <w:color w:val="000000"/>
          <w:sz w:val="24"/>
          <w:szCs w:val="24"/>
        </w:rPr>
        <w:t>Besnik Cani kundër Shqipërisë</w:t>
      </w:r>
      <w:r w:rsidRPr="00AF5F74">
        <w:rPr>
          <w:rFonts w:ascii="Garamond" w:hAnsi="Garamond" w:cs="Times New Roman"/>
          <w:color w:val="000000"/>
          <w:sz w:val="24"/>
          <w:szCs w:val="24"/>
        </w:rPr>
        <w:t>, nr. 37474/20, §§ 56</w:t>
      </w:r>
      <w:r w:rsidR="00D31012">
        <w:rPr>
          <w:rFonts w:ascii="Garamond" w:hAnsi="Garamond" w:cs="Times New Roman"/>
          <w:color w:val="000000"/>
          <w:sz w:val="24"/>
          <w:szCs w:val="24"/>
        </w:rPr>
        <w:t>–</w:t>
      </w:r>
      <w:r w:rsidRPr="00AF5F74">
        <w:rPr>
          <w:rFonts w:ascii="Garamond" w:hAnsi="Garamond" w:cs="Times New Roman"/>
          <w:color w:val="000000"/>
          <w:sz w:val="24"/>
          <w:szCs w:val="24"/>
        </w:rPr>
        <w:t xml:space="preserve">57, 4 </w:t>
      </w:r>
      <w:r w:rsidR="00D31012">
        <w:rPr>
          <w:rFonts w:ascii="Garamond" w:hAnsi="Garamond" w:cs="Times New Roman"/>
          <w:color w:val="000000"/>
          <w:sz w:val="24"/>
          <w:szCs w:val="24"/>
        </w:rPr>
        <w:t>t</w:t>
      </w:r>
      <w:r w:rsidRPr="00AF5F74">
        <w:rPr>
          <w:rFonts w:ascii="Garamond" w:hAnsi="Garamond" w:cs="Times New Roman"/>
          <w:color w:val="000000"/>
          <w:sz w:val="24"/>
          <w:szCs w:val="24"/>
        </w:rPr>
        <w:t xml:space="preserve">etor 2022). Sipas rrethanave, forma më e përshtatshme për korrigjim për kërkuesin do të ishte rihapja e procedurave, nëse kërkuesi e kërkon një gjë të tillë, dhe rishqyrtimi i çështjes në një mënyrë të tillë që është në përputhje me të gjitha kërkesat e </w:t>
      </w:r>
      <w:r w:rsidR="00D31012">
        <w:rPr>
          <w:rFonts w:ascii="Garamond" w:hAnsi="Garamond" w:cs="Times New Roman"/>
          <w:color w:val="000000"/>
          <w:sz w:val="24"/>
          <w:szCs w:val="24"/>
        </w:rPr>
        <w:t>n</w:t>
      </w:r>
      <w:r w:rsidRPr="00AF5F74">
        <w:rPr>
          <w:rFonts w:ascii="Garamond" w:hAnsi="Garamond" w:cs="Times New Roman"/>
          <w:color w:val="000000"/>
          <w:sz w:val="24"/>
          <w:szCs w:val="24"/>
        </w:rPr>
        <w:t>enit 6 § 1 të Konventës.</w:t>
      </w:r>
    </w:p>
    <w:p w14:paraId="6933C815" w14:textId="77777777"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PËR KËTO ARSYE, GJYKATA, UNANIMISHT, </w:t>
      </w:r>
    </w:p>
    <w:p w14:paraId="5DF5A2CC" w14:textId="2A8935C1"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i/>
          <w:iCs/>
          <w:color w:val="000000"/>
          <w:sz w:val="24"/>
          <w:szCs w:val="24"/>
        </w:rPr>
        <w:t xml:space="preserve">1. Gjykon </w:t>
      </w:r>
      <w:r w:rsidRPr="00AF5F74">
        <w:rPr>
          <w:rFonts w:ascii="Garamond" w:hAnsi="Garamond" w:cs="Times New Roman"/>
          <w:color w:val="000000"/>
          <w:sz w:val="24"/>
          <w:szCs w:val="24"/>
        </w:rPr>
        <w:t xml:space="preserve">se </w:t>
      </w:r>
      <w:r w:rsidR="00D31012">
        <w:rPr>
          <w:rFonts w:ascii="Garamond" w:hAnsi="Garamond" w:cs="Times New Roman"/>
          <w:color w:val="000000"/>
          <w:sz w:val="24"/>
          <w:szCs w:val="24"/>
        </w:rPr>
        <w:t>zn</w:t>
      </w:r>
      <w:r w:rsidRPr="00AF5F74">
        <w:rPr>
          <w:rFonts w:ascii="Garamond" w:hAnsi="Garamond" w:cs="Times New Roman"/>
          <w:color w:val="000000"/>
          <w:sz w:val="24"/>
          <w:szCs w:val="24"/>
        </w:rPr>
        <w:t xml:space="preserve">j. Hysnie Mahmuti, </w:t>
      </w:r>
      <w:r w:rsidR="00D31012">
        <w:rPr>
          <w:rFonts w:ascii="Garamond" w:hAnsi="Garamond" w:cs="Times New Roman"/>
          <w:color w:val="000000"/>
          <w:sz w:val="24"/>
          <w:szCs w:val="24"/>
        </w:rPr>
        <w:t>zn</w:t>
      </w:r>
      <w:r w:rsidRPr="00AF5F74">
        <w:rPr>
          <w:rFonts w:ascii="Garamond" w:hAnsi="Garamond" w:cs="Times New Roman"/>
          <w:color w:val="000000"/>
          <w:sz w:val="24"/>
          <w:szCs w:val="24"/>
        </w:rPr>
        <w:t xml:space="preserve">j. Melaize Ruli dhe </w:t>
      </w:r>
      <w:r w:rsidR="00D31012">
        <w:rPr>
          <w:rFonts w:ascii="Garamond" w:hAnsi="Garamond" w:cs="Times New Roman"/>
          <w:color w:val="000000"/>
          <w:sz w:val="24"/>
          <w:szCs w:val="24"/>
        </w:rPr>
        <w:t>zn</w:t>
      </w:r>
      <w:r w:rsidRPr="00AF5F74">
        <w:rPr>
          <w:rFonts w:ascii="Garamond" w:hAnsi="Garamond" w:cs="Times New Roman"/>
          <w:color w:val="000000"/>
          <w:sz w:val="24"/>
          <w:szCs w:val="24"/>
        </w:rPr>
        <w:t xml:space="preserve">j. Lale Meçi kanë të drejtë të ndjekin kërkesën; </w:t>
      </w:r>
    </w:p>
    <w:p w14:paraId="33734BF2" w14:textId="64478C0F"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i/>
          <w:iCs/>
          <w:color w:val="000000"/>
          <w:sz w:val="24"/>
          <w:szCs w:val="24"/>
        </w:rPr>
        <w:t xml:space="preserve">2. E shpall </w:t>
      </w:r>
      <w:r w:rsidRPr="00AF5F74">
        <w:rPr>
          <w:rFonts w:ascii="Garamond" w:hAnsi="Garamond" w:cs="Times New Roman"/>
          <w:color w:val="000000"/>
          <w:sz w:val="24"/>
          <w:szCs w:val="24"/>
        </w:rPr>
        <w:t xml:space="preserve">ankesën të pranueshme sipas </w:t>
      </w:r>
      <w:r w:rsidR="00D31012">
        <w:rPr>
          <w:rFonts w:ascii="Garamond" w:hAnsi="Garamond" w:cs="Times New Roman"/>
          <w:color w:val="000000"/>
          <w:sz w:val="24"/>
          <w:szCs w:val="24"/>
        </w:rPr>
        <w:t>n</w:t>
      </w:r>
      <w:r w:rsidRPr="00AF5F74">
        <w:rPr>
          <w:rFonts w:ascii="Garamond" w:hAnsi="Garamond" w:cs="Times New Roman"/>
          <w:color w:val="000000"/>
          <w:sz w:val="24"/>
          <w:szCs w:val="24"/>
        </w:rPr>
        <w:t xml:space="preserve">enit 6 § 1 të Konventës; </w:t>
      </w:r>
    </w:p>
    <w:p w14:paraId="6935599B" w14:textId="68417B6C"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i/>
          <w:iCs/>
          <w:color w:val="000000"/>
          <w:sz w:val="24"/>
          <w:szCs w:val="24"/>
        </w:rPr>
        <w:t xml:space="preserve">3. Gjykon </w:t>
      </w:r>
      <w:r w:rsidRPr="00AF5F74">
        <w:rPr>
          <w:rFonts w:ascii="Garamond" w:hAnsi="Garamond" w:cs="Times New Roman"/>
          <w:color w:val="000000"/>
          <w:sz w:val="24"/>
          <w:szCs w:val="24"/>
        </w:rPr>
        <w:t xml:space="preserve">se është shkelur parimi i sigurisë juridike sipas </w:t>
      </w:r>
      <w:r w:rsidR="00D31012">
        <w:rPr>
          <w:rFonts w:ascii="Garamond" w:hAnsi="Garamond" w:cs="Times New Roman"/>
          <w:color w:val="000000"/>
          <w:sz w:val="24"/>
          <w:szCs w:val="24"/>
        </w:rPr>
        <w:t>n</w:t>
      </w:r>
      <w:r w:rsidRPr="00AF5F74">
        <w:rPr>
          <w:rFonts w:ascii="Garamond" w:hAnsi="Garamond" w:cs="Times New Roman"/>
          <w:color w:val="000000"/>
          <w:sz w:val="24"/>
          <w:szCs w:val="24"/>
        </w:rPr>
        <w:t>enit 6 § 1 të Konventës nga ana e autoriteteve vendase që kanë anuluar vendimin e vitit 2006 të komisionit për rikthimin e pronës në favor të kërkuesit;</w:t>
      </w:r>
    </w:p>
    <w:p w14:paraId="3EBB6F38" w14:textId="7C73962D"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i/>
          <w:iCs/>
          <w:color w:val="000000"/>
          <w:sz w:val="24"/>
          <w:szCs w:val="24"/>
        </w:rPr>
        <w:t xml:space="preserve">4. Gjykon </w:t>
      </w:r>
      <w:r w:rsidRPr="00AF5F74">
        <w:rPr>
          <w:rFonts w:ascii="Garamond" w:hAnsi="Garamond" w:cs="Times New Roman"/>
          <w:color w:val="000000"/>
          <w:sz w:val="24"/>
          <w:szCs w:val="24"/>
        </w:rPr>
        <w:t xml:space="preserve">se nuk është e nevojshme që ankesa e kërkuesit të shqyrtohet në mënyrë të veçantë sipas </w:t>
      </w:r>
      <w:r w:rsidR="00D31012">
        <w:rPr>
          <w:rFonts w:ascii="Garamond" w:hAnsi="Garamond" w:cs="Times New Roman"/>
          <w:color w:val="000000"/>
          <w:sz w:val="24"/>
          <w:szCs w:val="24"/>
        </w:rPr>
        <w:t>n</w:t>
      </w:r>
      <w:r w:rsidRPr="00AF5F74">
        <w:rPr>
          <w:rFonts w:ascii="Garamond" w:hAnsi="Garamond" w:cs="Times New Roman"/>
          <w:color w:val="000000"/>
          <w:sz w:val="24"/>
          <w:szCs w:val="24"/>
        </w:rPr>
        <w:t>enit 1</w:t>
      </w:r>
      <w:r w:rsidR="00D31012">
        <w:rPr>
          <w:rFonts w:ascii="Garamond" w:hAnsi="Garamond" w:cs="Times New Roman"/>
          <w:color w:val="000000"/>
          <w:sz w:val="24"/>
          <w:szCs w:val="24"/>
        </w:rPr>
        <w:t>,</w:t>
      </w:r>
      <w:r w:rsidRPr="00AF5F74">
        <w:rPr>
          <w:rFonts w:ascii="Garamond" w:hAnsi="Garamond" w:cs="Times New Roman"/>
          <w:color w:val="000000"/>
          <w:sz w:val="24"/>
          <w:szCs w:val="24"/>
        </w:rPr>
        <w:t xml:space="preserve"> të Protokollit </w:t>
      </w:r>
      <w:r w:rsidR="00D31012">
        <w:rPr>
          <w:rFonts w:ascii="Garamond" w:hAnsi="Garamond" w:cs="Times New Roman"/>
          <w:color w:val="000000"/>
          <w:sz w:val="24"/>
          <w:szCs w:val="24"/>
        </w:rPr>
        <w:t>n</w:t>
      </w:r>
      <w:r w:rsidRPr="00AF5F74">
        <w:rPr>
          <w:rFonts w:ascii="Garamond" w:hAnsi="Garamond" w:cs="Times New Roman"/>
          <w:color w:val="000000"/>
          <w:sz w:val="24"/>
          <w:szCs w:val="24"/>
        </w:rPr>
        <w:t xml:space="preserve">r. 1; </w:t>
      </w:r>
    </w:p>
    <w:p w14:paraId="37A67E01" w14:textId="5531C848"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i/>
          <w:iCs/>
          <w:color w:val="000000"/>
          <w:sz w:val="24"/>
          <w:szCs w:val="24"/>
        </w:rPr>
        <w:t>5. Gjykon</w:t>
      </w:r>
      <w:r w:rsidR="00D31012">
        <w:rPr>
          <w:rFonts w:ascii="Garamond" w:hAnsi="Garamond" w:cs="Times New Roman"/>
          <w:i/>
          <w:iCs/>
          <w:color w:val="000000"/>
          <w:sz w:val="24"/>
          <w:szCs w:val="24"/>
        </w:rPr>
        <w:t>:</w:t>
      </w:r>
      <w:r w:rsidRPr="00AF5F74">
        <w:rPr>
          <w:rFonts w:ascii="Garamond" w:hAnsi="Garamond" w:cs="Times New Roman"/>
          <w:i/>
          <w:iCs/>
          <w:color w:val="000000"/>
          <w:sz w:val="24"/>
          <w:szCs w:val="24"/>
        </w:rPr>
        <w:t xml:space="preserve"> </w:t>
      </w:r>
    </w:p>
    <w:p w14:paraId="093CAADB" w14:textId="1A0AB296"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a) se </w:t>
      </w:r>
      <w:r w:rsidR="00D31012">
        <w:rPr>
          <w:rFonts w:ascii="Garamond" w:hAnsi="Garamond" w:cs="Times New Roman"/>
          <w:color w:val="000000"/>
          <w:sz w:val="24"/>
          <w:szCs w:val="24"/>
        </w:rPr>
        <w:t>s</w:t>
      </w:r>
      <w:r w:rsidRPr="00AF5F74">
        <w:rPr>
          <w:rFonts w:ascii="Garamond" w:hAnsi="Garamond" w:cs="Times New Roman"/>
          <w:color w:val="000000"/>
          <w:sz w:val="24"/>
          <w:szCs w:val="24"/>
        </w:rPr>
        <w:t>hteti i paditur duhet t’i paguajë kërkuesit, brenda tre muajve nga data në të cilën vendimi bëhet i formës së prerë</w:t>
      </w:r>
      <w:r w:rsidR="00D31012">
        <w:rPr>
          <w:rFonts w:ascii="Garamond" w:hAnsi="Garamond" w:cs="Times New Roman"/>
          <w:color w:val="000000"/>
          <w:sz w:val="24"/>
          <w:szCs w:val="24"/>
        </w:rPr>
        <w:t xml:space="preserve">, </w:t>
      </w:r>
      <w:r w:rsidRPr="00AF5F74">
        <w:rPr>
          <w:rFonts w:ascii="Garamond" w:hAnsi="Garamond" w:cs="Times New Roman"/>
          <w:color w:val="000000"/>
          <w:sz w:val="24"/>
          <w:szCs w:val="24"/>
        </w:rPr>
        <w:t xml:space="preserve">në përputhje me </w:t>
      </w:r>
      <w:r w:rsidR="00D31012">
        <w:rPr>
          <w:rFonts w:ascii="Garamond" w:hAnsi="Garamond" w:cs="Times New Roman"/>
          <w:color w:val="000000"/>
          <w:sz w:val="24"/>
          <w:szCs w:val="24"/>
        </w:rPr>
        <w:t>n</w:t>
      </w:r>
      <w:r w:rsidRPr="00AF5F74">
        <w:rPr>
          <w:rFonts w:ascii="Garamond" w:hAnsi="Garamond" w:cs="Times New Roman"/>
          <w:color w:val="000000"/>
          <w:sz w:val="24"/>
          <w:szCs w:val="24"/>
        </w:rPr>
        <w:t xml:space="preserve">enin 44 § 2 të Konventës, shumat e mëposhtme, që duhet të konvertohen në monedhën e </w:t>
      </w:r>
      <w:r w:rsidR="00D31012">
        <w:rPr>
          <w:rFonts w:ascii="Garamond" w:hAnsi="Garamond" w:cs="Times New Roman"/>
          <w:color w:val="000000"/>
          <w:sz w:val="24"/>
          <w:szCs w:val="24"/>
        </w:rPr>
        <w:t>s</w:t>
      </w:r>
      <w:r w:rsidRPr="00AF5F74">
        <w:rPr>
          <w:rFonts w:ascii="Garamond" w:hAnsi="Garamond" w:cs="Times New Roman"/>
          <w:color w:val="000000"/>
          <w:sz w:val="24"/>
          <w:szCs w:val="24"/>
        </w:rPr>
        <w:t>htetit të paditur në normën e zbatueshmë në datën e shlyerjes:</w:t>
      </w:r>
    </w:p>
    <w:p w14:paraId="777359C3" w14:textId="09E23CC2"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i</w:t>
      </w:r>
      <w:r w:rsidR="00D31012">
        <w:rPr>
          <w:rFonts w:ascii="Garamond" w:hAnsi="Garamond" w:cs="Times New Roman"/>
          <w:color w:val="000000"/>
          <w:sz w:val="24"/>
          <w:szCs w:val="24"/>
        </w:rPr>
        <w:t>.</w:t>
      </w:r>
      <w:r w:rsidRPr="00AF5F74">
        <w:rPr>
          <w:rFonts w:ascii="Garamond" w:hAnsi="Garamond" w:cs="Times New Roman"/>
          <w:color w:val="000000"/>
          <w:sz w:val="24"/>
          <w:szCs w:val="24"/>
        </w:rPr>
        <w:t xml:space="preserve"> EUR 3,600 (tre mijë e gjashtëqind euro), plus çdo taksë që mund të tarifohet për dëmin jopasuror; </w:t>
      </w:r>
    </w:p>
    <w:p w14:paraId="1F47959D" w14:textId="1FEEEBB1"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lastRenderedPageBreak/>
        <w:t>ii</w:t>
      </w:r>
      <w:r w:rsidR="00D31012">
        <w:rPr>
          <w:rFonts w:ascii="Garamond" w:hAnsi="Garamond" w:cs="Times New Roman"/>
          <w:color w:val="000000"/>
          <w:sz w:val="24"/>
          <w:szCs w:val="24"/>
        </w:rPr>
        <w:t>.</w:t>
      </w:r>
      <w:r w:rsidRPr="00AF5F74">
        <w:rPr>
          <w:rFonts w:ascii="Garamond" w:hAnsi="Garamond" w:cs="Times New Roman"/>
          <w:color w:val="000000"/>
          <w:sz w:val="24"/>
          <w:szCs w:val="24"/>
        </w:rPr>
        <w:t xml:space="preserve"> EUR 3,500 (tre mijë e pesëqind euro), plus çdo taksë që mund t’i tarifohet kërkuesit për kostot dhe shpenzimet e bëra përpara Gjykatës;</w:t>
      </w:r>
    </w:p>
    <w:p w14:paraId="1843609C" w14:textId="57D716AA"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b) se nga përfundimi i periudhës së sipërpërmendur tremujore deri në shlyerje interesi i thjeshtë do të paguhet për shumat e mësipërme në normën e barabartë me normën margjinale të huadhënies së Bankës Qendrore </w:t>
      </w:r>
      <w:r w:rsidR="00D31012" w:rsidRPr="00AF5F74">
        <w:rPr>
          <w:rFonts w:ascii="Garamond" w:hAnsi="Garamond" w:cs="Times New Roman"/>
          <w:color w:val="000000"/>
          <w:sz w:val="24"/>
          <w:szCs w:val="24"/>
        </w:rPr>
        <w:t>Evropiane</w:t>
      </w:r>
      <w:r w:rsidRPr="00AF5F74">
        <w:rPr>
          <w:rFonts w:ascii="Garamond" w:hAnsi="Garamond" w:cs="Times New Roman"/>
          <w:color w:val="000000"/>
          <w:sz w:val="24"/>
          <w:szCs w:val="24"/>
        </w:rPr>
        <w:t xml:space="preserve"> gjatë periudhës së mosshlyerjes plus tre pikë përqindje</w:t>
      </w:r>
      <w:r w:rsidR="00D31012">
        <w:rPr>
          <w:rFonts w:ascii="Garamond" w:hAnsi="Garamond" w:cs="Times New Roman"/>
          <w:color w:val="000000"/>
          <w:sz w:val="24"/>
          <w:szCs w:val="24"/>
        </w:rPr>
        <w:t>.</w:t>
      </w:r>
      <w:r w:rsidRPr="00AF5F74">
        <w:rPr>
          <w:rFonts w:ascii="Garamond" w:hAnsi="Garamond" w:cs="Times New Roman"/>
          <w:color w:val="000000"/>
          <w:sz w:val="24"/>
          <w:szCs w:val="24"/>
        </w:rPr>
        <w:t xml:space="preserve"> </w:t>
      </w:r>
    </w:p>
    <w:p w14:paraId="6BDDF977" w14:textId="718D6EAB"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i/>
          <w:iCs/>
          <w:color w:val="000000"/>
          <w:sz w:val="24"/>
          <w:szCs w:val="24"/>
        </w:rPr>
        <w:t xml:space="preserve">6. Rrëzon </w:t>
      </w:r>
      <w:r w:rsidRPr="00AF5F74">
        <w:rPr>
          <w:rFonts w:ascii="Garamond" w:hAnsi="Garamond" w:cs="Times New Roman"/>
          <w:color w:val="000000"/>
          <w:sz w:val="24"/>
          <w:szCs w:val="24"/>
        </w:rPr>
        <w:t>pjesën tjetër të pretendimit të kërkuesit për shpërblim të drejtë.</w:t>
      </w:r>
    </w:p>
    <w:p w14:paraId="603AAB05" w14:textId="53E710BB"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AF5F74">
        <w:rPr>
          <w:rFonts w:ascii="Garamond" w:hAnsi="Garamond" w:cs="Times New Roman"/>
          <w:color w:val="000000"/>
          <w:sz w:val="24"/>
          <w:szCs w:val="24"/>
        </w:rPr>
        <w:t xml:space="preserve"> Hartuar në anglisht dhe njoftuar me shkrim më 17 </w:t>
      </w:r>
      <w:r w:rsidR="00D31012">
        <w:rPr>
          <w:rFonts w:ascii="Garamond" w:hAnsi="Garamond" w:cs="Times New Roman"/>
          <w:color w:val="000000"/>
          <w:sz w:val="24"/>
          <w:szCs w:val="24"/>
        </w:rPr>
        <w:t>d</w:t>
      </w:r>
      <w:r w:rsidRPr="00AF5F74">
        <w:rPr>
          <w:rFonts w:ascii="Garamond" w:hAnsi="Garamond" w:cs="Times New Roman"/>
          <w:color w:val="000000"/>
          <w:sz w:val="24"/>
          <w:szCs w:val="24"/>
        </w:rPr>
        <w:t>hjetor 2024, në mbështetje të Rregullit 77 §§ 2 dhe 3 të Rregullores së Gjykatës.</w:t>
      </w:r>
    </w:p>
    <w:p w14:paraId="45BFCE9C" w14:textId="380F88C5" w:rsidR="007628DD" w:rsidRPr="00AF5F74" w:rsidRDefault="007628DD" w:rsidP="007628DD">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4"/>
        <w:gridCol w:w="3600"/>
      </w:tblGrid>
      <w:tr w:rsidR="004E1EEA" w:rsidRPr="00AF5F74" w14:paraId="28D9C1C1" w14:textId="77777777" w:rsidTr="00D31012">
        <w:trPr>
          <w:trHeight w:val="773"/>
        </w:trPr>
        <w:tc>
          <w:tcPr>
            <w:tcW w:w="5204" w:type="dxa"/>
          </w:tcPr>
          <w:p w14:paraId="0D626461" w14:textId="77777777" w:rsidR="004E1EEA" w:rsidRPr="00AF5F74" w:rsidRDefault="004E1EEA" w:rsidP="007628DD">
            <w:pPr>
              <w:tabs>
                <w:tab w:val="left" w:pos="560"/>
                <w:tab w:val="left" w:pos="1120"/>
              </w:tabs>
              <w:autoSpaceDE w:val="0"/>
              <w:autoSpaceDN w:val="0"/>
              <w:adjustRightInd w:val="0"/>
              <w:jc w:val="both"/>
              <w:rPr>
                <w:rFonts w:ascii="Garamond" w:hAnsi="Garamond" w:cs="Times New Roman"/>
                <w:b/>
                <w:color w:val="000000"/>
                <w:sz w:val="24"/>
                <w:szCs w:val="24"/>
              </w:rPr>
            </w:pPr>
            <w:r w:rsidRPr="00AF5F74">
              <w:rPr>
                <w:rFonts w:ascii="Garamond" w:hAnsi="Garamond" w:cs="Times New Roman"/>
                <w:b/>
                <w:color w:val="000000"/>
                <w:sz w:val="24"/>
                <w:szCs w:val="24"/>
              </w:rPr>
              <w:t xml:space="preserve">Olga Chernishova </w:t>
            </w:r>
          </w:p>
          <w:p w14:paraId="0839978F" w14:textId="5CEAF7A9" w:rsidR="004E1EEA" w:rsidRPr="00AF5F74" w:rsidRDefault="004E1EEA" w:rsidP="007628DD">
            <w:pPr>
              <w:tabs>
                <w:tab w:val="left" w:pos="560"/>
                <w:tab w:val="left" w:pos="1120"/>
              </w:tabs>
              <w:autoSpaceDE w:val="0"/>
              <w:autoSpaceDN w:val="0"/>
              <w:adjustRightInd w:val="0"/>
              <w:jc w:val="both"/>
              <w:rPr>
                <w:rFonts w:ascii="Garamond" w:hAnsi="Garamond" w:cs="Times New Roman"/>
                <w:color w:val="000000"/>
                <w:sz w:val="24"/>
                <w:szCs w:val="24"/>
              </w:rPr>
            </w:pPr>
            <w:r w:rsidRPr="00AF5F74">
              <w:rPr>
                <w:rFonts w:ascii="Garamond" w:hAnsi="Garamond" w:cs="Times New Roman"/>
                <w:color w:val="000000"/>
                <w:sz w:val="24"/>
                <w:szCs w:val="24"/>
              </w:rPr>
              <w:t>Z</w:t>
            </w:r>
            <w:r w:rsidR="00D31012" w:rsidRPr="00AF5F74">
              <w:rPr>
                <w:rFonts w:ascii="Garamond" w:hAnsi="Garamond" w:cs="Times New Roman"/>
                <w:color w:val="000000"/>
                <w:sz w:val="24"/>
                <w:szCs w:val="24"/>
              </w:rPr>
              <w:t>ËVENDËSSEKRETARE</w:t>
            </w:r>
          </w:p>
        </w:tc>
        <w:tc>
          <w:tcPr>
            <w:tcW w:w="3600" w:type="dxa"/>
          </w:tcPr>
          <w:p w14:paraId="33963C88" w14:textId="77777777" w:rsidR="004E1EEA" w:rsidRPr="00AF5F74" w:rsidRDefault="004E1EEA" w:rsidP="007628DD">
            <w:pPr>
              <w:tabs>
                <w:tab w:val="left" w:pos="560"/>
                <w:tab w:val="left" w:pos="1120"/>
              </w:tabs>
              <w:autoSpaceDE w:val="0"/>
              <w:autoSpaceDN w:val="0"/>
              <w:adjustRightInd w:val="0"/>
              <w:jc w:val="both"/>
              <w:rPr>
                <w:rFonts w:ascii="Garamond" w:hAnsi="Garamond" w:cs="Times New Roman"/>
                <w:b/>
                <w:color w:val="000000"/>
                <w:sz w:val="24"/>
                <w:szCs w:val="24"/>
              </w:rPr>
            </w:pPr>
            <w:r w:rsidRPr="00AF5F74">
              <w:rPr>
                <w:rFonts w:ascii="Garamond" w:hAnsi="Garamond" w:cs="Times New Roman"/>
                <w:b/>
                <w:color w:val="000000"/>
                <w:sz w:val="24"/>
                <w:szCs w:val="24"/>
              </w:rPr>
              <w:t xml:space="preserve">Ioannis Ktistakis </w:t>
            </w:r>
          </w:p>
          <w:p w14:paraId="2477F409" w14:textId="7E1E3ADA" w:rsidR="004E1EEA" w:rsidRPr="00AF5F74" w:rsidRDefault="00D31012" w:rsidP="007628DD">
            <w:pPr>
              <w:tabs>
                <w:tab w:val="left" w:pos="560"/>
                <w:tab w:val="left" w:pos="1120"/>
              </w:tabs>
              <w:autoSpaceDE w:val="0"/>
              <w:autoSpaceDN w:val="0"/>
              <w:adjustRightInd w:val="0"/>
              <w:jc w:val="both"/>
              <w:rPr>
                <w:rFonts w:ascii="Garamond" w:hAnsi="Garamond" w:cs="Times New Roman"/>
                <w:color w:val="000000"/>
                <w:sz w:val="24"/>
                <w:szCs w:val="24"/>
              </w:rPr>
            </w:pPr>
            <w:r w:rsidRPr="00AF5F74">
              <w:rPr>
                <w:rFonts w:ascii="Garamond" w:hAnsi="Garamond" w:cs="Times New Roman"/>
                <w:color w:val="000000"/>
                <w:sz w:val="24"/>
                <w:szCs w:val="24"/>
              </w:rPr>
              <w:t>KRYETAR</w:t>
            </w:r>
          </w:p>
        </w:tc>
      </w:tr>
    </w:tbl>
    <w:p w14:paraId="6A6D12E2" w14:textId="77777777" w:rsidR="007628DD" w:rsidRPr="00AF5F74" w:rsidRDefault="007628DD" w:rsidP="007628DD">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rPr>
      </w:pPr>
    </w:p>
    <w:p w14:paraId="757A55F2" w14:textId="77777777" w:rsidR="007628DD" w:rsidRPr="00AF5F74" w:rsidRDefault="007628DD" w:rsidP="007628DD">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rPr>
      </w:pPr>
    </w:p>
    <w:p w14:paraId="5D4C3DEC" w14:textId="77777777" w:rsidR="00E01532" w:rsidRPr="00AF5F74" w:rsidRDefault="00E01532" w:rsidP="007628DD">
      <w:pPr>
        <w:spacing w:after="0" w:line="240" w:lineRule="auto"/>
        <w:ind w:firstLine="284"/>
        <w:jc w:val="center"/>
        <w:rPr>
          <w:rFonts w:ascii="Garamond" w:hAnsi="Garamond"/>
          <w:sz w:val="24"/>
          <w:szCs w:val="24"/>
        </w:rPr>
      </w:pPr>
    </w:p>
    <w:p w14:paraId="0BE4E5A2" w14:textId="663E9BFC" w:rsidR="00B17370" w:rsidRPr="00AF5F74" w:rsidRDefault="00B17370" w:rsidP="007628DD">
      <w:pPr>
        <w:spacing w:after="0" w:line="240" w:lineRule="auto"/>
        <w:ind w:firstLine="284"/>
        <w:jc w:val="center"/>
        <w:rPr>
          <w:rFonts w:ascii="Garamond" w:hAnsi="Garamond"/>
          <w:sz w:val="24"/>
          <w:szCs w:val="24"/>
        </w:rPr>
      </w:pPr>
    </w:p>
    <w:p w14:paraId="334C6D53" w14:textId="2773EF4B" w:rsidR="00036937" w:rsidRPr="00AF5F74" w:rsidRDefault="00036937" w:rsidP="007628DD">
      <w:pPr>
        <w:spacing w:after="0" w:line="240" w:lineRule="auto"/>
        <w:ind w:firstLine="284"/>
        <w:jc w:val="center"/>
        <w:rPr>
          <w:rFonts w:ascii="Garamond" w:hAnsi="Garamond"/>
          <w:sz w:val="24"/>
          <w:szCs w:val="24"/>
        </w:rPr>
      </w:pPr>
    </w:p>
    <w:sectPr w:rsidR="00036937" w:rsidRPr="00AF5F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A8D"/>
    <w:rsid w:val="00001E5A"/>
    <w:rsid w:val="0001483B"/>
    <w:rsid w:val="00036937"/>
    <w:rsid w:val="00057B2F"/>
    <w:rsid w:val="00090452"/>
    <w:rsid w:val="000C02C4"/>
    <w:rsid w:val="000F74B6"/>
    <w:rsid w:val="0017788A"/>
    <w:rsid w:val="001A5A88"/>
    <w:rsid w:val="002017DD"/>
    <w:rsid w:val="00234133"/>
    <w:rsid w:val="002956F4"/>
    <w:rsid w:val="002E012F"/>
    <w:rsid w:val="003166CD"/>
    <w:rsid w:val="00371592"/>
    <w:rsid w:val="003C7C89"/>
    <w:rsid w:val="003F669C"/>
    <w:rsid w:val="00420FCC"/>
    <w:rsid w:val="00482B11"/>
    <w:rsid w:val="00483298"/>
    <w:rsid w:val="00495544"/>
    <w:rsid w:val="004E1EEA"/>
    <w:rsid w:val="00570CE8"/>
    <w:rsid w:val="00576D33"/>
    <w:rsid w:val="005B22E9"/>
    <w:rsid w:val="005B5F43"/>
    <w:rsid w:val="005D0C6A"/>
    <w:rsid w:val="005F2304"/>
    <w:rsid w:val="0061636A"/>
    <w:rsid w:val="00670BC8"/>
    <w:rsid w:val="007115DE"/>
    <w:rsid w:val="00743201"/>
    <w:rsid w:val="007628DD"/>
    <w:rsid w:val="007A461B"/>
    <w:rsid w:val="007B7502"/>
    <w:rsid w:val="007D3EAB"/>
    <w:rsid w:val="007D5D9D"/>
    <w:rsid w:val="008038FB"/>
    <w:rsid w:val="0081164C"/>
    <w:rsid w:val="008663B0"/>
    <w:rsid w:val="008C5706"/>
    <w:rsid w:val="008C7EE7"/>
    <w:rsid w:val="008E087C"/>
    <w:rsid w:val="00907B40"/>
    <w:rsid w:val="00937C0C"/>
    <w:rsid w:val="00965874"/>
    <w:rsid w:val="00984C2A"/>
    <w:rsid w:val="009D15AE"/>
    <w:rsid w:val="009F6FF0"/>
    <w:rsid w:val="00A85DD9"/>
    <w:rsid w:val="00A90997"/>
    <w:rsid w:val="00AB3B62"/>
    <w:rsid w:val="00AD6F91"/>
    <w:rsid w:val="00AF5F74"/>
    <w:rsid w:val="00B06240"/>
    <w:rsid w:val="00B17370"/>
    <w:rsid w:val="00B86D00"/>
    <w:rsid w:val="00BE28E3"/>
    <w:rsid w:val="00C0031E"/>
    <w:rsid w:val="00C06002"/>
    <w:rsid w:val="00C14437"/>
    <w:rsid w:val="00C255A5"/>
    <w:rsid w:val="00C43A8D"/>
    <w:rsid w:val="00C54C8F"/>
    <w:rsid w:val="00C76B8A"/>
    <w:rsid w:val="00CD2A4E"/>
    <w:rsid w:val="00D31012"/>
    <w:rsid w:val="00DE5290"/>
    <w:rsid w:val="00E01532"/>
    <w:rsid w:val="00E44C01"/>
    <w:rsid w:val="00E44E26"/>
    <w:rsid w:val="00E51226"/>
    <w:rsid w:val="00E67569"/>
    <w:rsid w:val="00E925D2"/>
    <w:rsid w:val="00EC35B1"/>
    <w:rsid w:val="00F23FBB"/>
    <w:rsid w:val="00F73DDE"/>
    <w:rsid w:val="00F91DE6"/>
    <w:rsid w:val="00FD0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4E5A2"/>
  <w15:chartTrackingRefBased/>
  <w15:docId w15:val="{9E6BD66B-DA2C-4562-8188-B895D3CC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q-AL"/>
    </w:rPr>
  </w:style>
  <w:style w:type="paragraph" w:styleId="Heading1">
    <w:name w:val="heading 1"/>
    <w:basedOn w:val="Normal"/>
    <w:link w:val="Heading1Char"/>
    <w:uiPriority w:val="9"/>
    <w:qFormat/>
    <w:rsid w:val="0037159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HRDecisionBody">
    <w:name w:val="ECHR_Decision_Body"/>
    <w:aliases w:val="Ju_Judges"/>
    <w:basedOn w:val="Normal"/>
    <w:rsid w:val="007628DD"/>
    <w:pPr>
      <w:tabs>
        <w:tab w:val="left" w:pos="560"/>
        <w:tab w:val="left" w:pos="1120"/>
      </w:tabs>
      <w:autoSpaceDE w:val="0"/>
      <w:autoSpaceDN w:val="0"/>
      <w:adjustRightInd w:val="0"/>
      <w:spacing w:after="200" w:line="330" w:lineRule="atLeast"/>
    </w:pPr>
    <w:rPr>
      <w:rFonts w:ascii="Times New Roman" w:hAnsi="Times New Roman" w:cs="Times New Roman"/>
      <w:color w:val="000000"/>
      <w:sz w:val="24"/>
      <w:szCs w:val="24"/>
    </w:rPr>
  </w:style>
  <w:style w:type="paragraph" w:customStyle="1" w:styleId="ECHRPara">
    <w:name w:val="ECHR_Para"/>
    <w:aliases w:val="Ju_Para"/>
    <w:basedOn w:val="Normal"/>
    <w:uiPriority w:val="99"/>
    <w:rsid w:val="007628DD"/>
    <w:pPr>
      <w:autoSpaceDE w:val="0"/>
      <w:autoSpaceDN w:val="0"/>
      <w:adjustRightInd w:val="0"/>
      <w:spacing w:after="200" w:line="330" w:lineRule="atLeast"/>
      <w:ind w:firstLine="280"/>
      <w:jc w:val="both"/>
    </w:pPr>
    <w:rPr>
      <w:rFonts w:ascii="Times New Roman" w:hAnsi="Times New Roman" w:cs="Times New Roman"/>
      <w:color w:val="000000"/>
      <w:sz w:val="24"/>
      <w:szCs w:val="24"/>
    </w:rPr>
  </w:style>
  <w:style w:type="table" w:styleId="TableGrid">
    <w:name w:val="Table Grid"/>
    <w:basedOn w:val="TableNormal"/>
    <w:uiPriority w:val="39"/>
    <w:rsid w:val="004E1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71592"/>
    <w:rPr>
      <w:rFonts w:ascii="Times New Roman" w:eastAsia="Times New Roman" w:hAnsi="Times New Roman" w:cs="Times New Roman"/>
      <w:b/>
      <w:bCs/>
      <w:kern w:val="36"/>
      <w:sz w:val="48"/>
      <w:szCs w:val="48"/>
    </w:rPr>
  </w:style>
  <w:style w:type="character" w:customStyle="1" w:styleId="mw-page-title-main">
    <w:name w:val="mw-page-title-main"/>
    <w:basedOn w:val="DefaultParagraphFont"/>
    <w:rsid w:val="00371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946593">
      <w:bodyDiv w:val="1"/>
      <w:marLeft w:val="0"/>
      <w:marRight w:val="0"/>
      <w:marTop w:val="0"/>
      <w:marBottom w:val="0"/>
      <w:divBdr>
        <w:top w:val="none" w:sz="0" w:space="0" w:color="auto"/>
        <w:left w:val="none" w:sz="0" w:space="0" w:color="auto"/>
        <w:bottom w:val="none" w:sz="0" w:space="0" w:color="auto"/>
        <w:right w:val="none" w:sz="0" w:space="0" w:color="auto"/>
      </w:divBdr>
    </w:div>
    <w:div w:id="912399075">
      <w:bodyDiv w:val="1"/>
      <w:marLeft w:val="0"/>
      <w:marRight w:val="0"/>
      <w:marTop w:val="0"/>
      <w:marBottom w:val="0"/>
      <w:divBdr>
        <w:top w:val="none" w:sz="0" w:space="0" w:color="auto"/>
        <w:left w:val="none" w:sz="0" w:space="0" w:color="auto"/>
        <w:bottom w:val="none" w:sz="0" w:space="0" w:color="auto"/>
        <w:right w:val="none" w:sz="0" w:space="0" w:color="auto"/>
      </w:divBdr>
    </w:div>
    <w:div w:id="175659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33369-17</Nr_x002e__x0020_akti>
    <Data_x0020_e_x0020_Krijimit xmlns="0e656187-b300-4fb0-8bf4-3a50f872073c">2025-04-17T12:10:12Z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2025-04-16T00:00:00Z</Date_x0020_protokolli>
    <Titulli xmlns="0e656187-b300-4fb0-8bf4-3a50f872073c">Çështja Gaba kundër Shqipërisë</Titulli>
    <Modifikuesi xmlns="0e656187-b300-4fb0-8bf4-3a50f872073c">Fjora.Cahani</Modifikuesi>
    <Nr_x002e__x0020_prot_x0020_QBZ xmlns="0e656187-b300-4fb0-8bf4-3a50f872073c">641/1</Nr_x002e__x0020_prot_x0020_QBZ>
    <Data_x0020_e_x0020_Modifikimit xmlns="0e656187-b300-4fb0-8bf4-3a50f872073c">2025-04-17T13:50:26Z</Data_x0020_e_x0020_Modifikimit>
    <Dekretuar xmlns="0e656187-b300-4fb0-8bf4-3a50f872073c">false</Dekretuar>
    <Data xmlns="0e656187-b300-4fb0-8bf4-3a50f872073c">2024-12-17T00:00:00Z</Data>
    <Nr_x002e__x0020_protokolli_x0020_i_x0020_aktit xmlns="0e656187-b300-4fb0-8bf4-3a50f872073c">1864/1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kt ligjor" ma:contentTypeID="0x010100B578E77E12A24691857913FA2C774758"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ct:contentTypeSchema xmlns:ct="http://schemas.microsoft.com/office/2006/metadata/contentType" xmlns:ma="http://schemas.microsoft.com/office/2006/metadata/properties/metaAttributes" ct:_="" ma:_="" ma:contentTypeName="Akt ligjor" ma:contentTypeID="0x010100B578E77E12A24691857913FA2C774758"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96B12-AD90-40FC-B53E-07C652FA5BEA}">
  <ds:schemaRefs>
    <ds:schemaRef ds:uri="http://schemas.microsoft.com/office/2006/metadata/properties"/>
    <ds:schemaRef ds:uri="http://schemas.microsoft.com/office/infopath/2007/PartnerControls"/>
    <ds:schemaRef ds:uri="0e656187-b300-4fb0-8bf4-3a50f872073c"/>
  </ds:schemaRefs>
</ds:datastoreItem>
</file>

<file path=customXml/itemProps2.xml><?xml version="1.0" encoding="utf-8"?>
<ds:datastoreItem xmlns:ds="http://schemas.openxmlformats.org/officeDocument/2006/customXml" ds:itemID="{A3D4C537-5E74-4F0F-B39C-667EA08F6375}">
  <ds:schemaRefs>
    <ds:schemaRef ds:uri="http://schemas.microsoft.com/sharepoint/v3/contenttype/forms"/>
  </ds:schemaRefs>
</ds:datastoreItem>
</file>

<file path=customXml/itemProps3.xml><?xml version="1.0" encoding="utf-8"?>
<ds:datastoreItem xmlns:ds="http://schemas.openxmlformats.org/officeDocument/2006/customXml" ds:itemID="{F7D258B6-5F15-4920-BD90-3DBF65190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A079572-402B-471E-9560-C9BD88FAF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768D5988-E47F-4B55-84F2-4047C3E5CB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5715</Words>
  <Characters>32581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Çështja Gaba kundër Shqipërisë</vt:lpstr>
    </vt:vector>
  </TitlesOfParts>
  <Company/>
  <LinksUpToDate>false</LinksUpToDate>
  <CharactersWithSpaces>38220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Çështja Gaba kundër Shqipërisë</dc:title>
  <dc:creator>Entela Suli</dc:creator>
  <cp:lastModifiedBy>Jonida Zaharia</cp:lastModifiedBy>
  <cp:revision>2</cp:revision>
  <dcterms:created xsi:type="dcterms:W3CDTF">2025-05-26T10:12:00Z</dcterms:created>
  <dcterms:modified xsi:type="dcterms:W3CDTF">2025-05-26T10:12:00Z</dcterms:modified>
</cp:coreProperties>
</file>