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86F9" w14:textId="77777777" w:rsidR="00EA7C76" w:rsidRPr="009C6236" w:rsidRDefault="00EA7C76" w:rsidP="00EA7C76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 xml:space="preserve">GJYKATA EVROPIANE E TË DREJTAVE TË NJERIUT </w:t>
      </w:r>
    </w:p>
    <w:p w14:paraId="4BBC3967" w14:textId="77777777" w:rsidR="00EA7C76" w:rsidRDefault="00EA7C76" w:rsidP="001536B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</w:p>
    <w:p w14:paraId="22758212" w14:textId="4E0FB5BF" w:rsidR="001536BA" w:rsidRPr="007A4CC9" w:rsidRDefault="001536BA" w:rsidP="001536BA">
      <w:pPr>
        <w:keepNext/>
        <w:keepLines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SEKSIONI I TRETË</w:t>
      </w:r>
    </w:p>
    <w:p w14:paraId="110BAC4E" w14:textId="4D9A041F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bCs/>
          <w:color w:val="000000"/>
        </w:rPr>
      </w:pPr>
      <w:r w:rsidRPr="007A4CC9">
        <w:rPr>
          <w:rFonts w:ascii="Garamond" w:hAnsi="Garamond" w:cs="Times New Roman"/>
          <w:b/>
          <w:bCs/>
          <w:color w:val="000000"/>
        </w:rPr>
        <w:t xml:space="preserve">ÇËSHTJA FORTUZI </w:t>
      </w:r>
      <w:r w:rsidR="007A4CC9" w:rsidRPr="007A4CC9">
        <w:rPr>
          <w:rFonts w:ascii="Garamond" w:hAnsi="Garamond" w:cs="Times New Roman"/>
          <w:b/>
          <w:bCs/>
          <w:color w:val="000000"/>
        </w:rPr>
        <w:t xml:space="preserve">KUNDËR </w:t>
      </w:r>
      <w:r w:rsidRPr="007A4CC9">
        <w:rPr>
          <w:rFonts w:ascii="Garamond" w:hAnsi="Garamond" w:cs="Times New Roman"/>
          <w:b/>
          <w:bCs/>
          <w:color w:val="000000"/>
        </w:rPr>
        <w:t>SHQIPËRISË</w:t>
      </w:r>
    </w:p>
    <w:p w14:paraId="07DDF5EB" w14:textId="28A5786E" w:rsidR="001536BA" w:rsidRPr="007A4CC9" w:rsidRDefault="001536BA" w:rsidP="001536BA">
      <w:pPr>
        <w:keepNext/>
        <w:tabs>
          <w:tab w:val="right" w:pos="7920"/>
        </w:tabs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i/>
          <w:iCs/>
          <w:color w:val="000000"/>
        </w:rPr>
      </w:pPr>
      <w:r w:rsidRPr="007A4CC9">
        <w:rPr>
          <w:rFonts w:ascii="Garamond" w:hAnsi="Garamond" w:cs="Times New Roman"/>
          <w:i/>
          <w:iCs/>
          <w:color w:val="000000"/>
        </w:rPr>
        <w:t>(</w:t>
      </w:r>
      <w:r w:rsidR="007A4CC9" w:rsidRPr="007A4CC9">
        <w:rPr>
          <w:rFonts w:ascii="Garamond" w:hAnsi="Garamond" w:cs="Times New Roman"/>
          <w:i/>
          <w:iCs/>
          <w:color w:val="000000"/>
        </w:rPr>
        <w:t>k</w:t>
      </w:r>
      <w:r w:rsidRPr="007A4CC9">
        <w:rPr>
          <w:rFonts w:ascii="Garamond" w:hAnsi="Garamond" w:cs="Times New Roman"/>
          <w:i/>
          <w:iCs/>
          <w:color w:val="000000"/>
        </w:rPr>
        <w:t>ërkesa nr. 29237/18)</w:t>
      </w:r>
    </w:p>
    <w:p w14:paraId="234C0FE2" w14:textId="77777777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</w:p>
    <w:p w14:paraId="31914E10" w14:textId="4390C115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VENDIM</w:t>
      </w:r>
    </w:p>
    <w:p w14:paraId="2E6C8BD7" w14:textId="77777777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</w:p>
    <w:p w14:paraId="153D75C9" w14:textId="77777777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STRASBURG</w:t>
      </w:r>
    </w:p>
    <w:p w14:paraId="71DC6477" w14:textId="77777777" w:rsidR="001536BA" w:rsidRPr="007A4CC9" w:rsidRDefault="001536BA" w:rsidP="001536BA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22 prill 2025</w:t>
      </w:r>
    </w:p>
    <w:p w14:paraId="2F071385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3D848EF0" w14:textId="77777777" w:rsidR="001536BA" w:rsidRPr="007A4CC9" w:rsidRDefault="001536BA" w:rsidP="001536BA">
      <w:pPr>
        <w:autoSpaceDE w:val="0"/>
        <w:autoSpaceDN w:val="0"/>
        <w:adjustRightInd w:val="0"/>
        <w:ind w:firstLine="284"/>
        <w:rPr>
          <w:rFonts w:ascii="Garamond" w:hAnsi="Garamond" w:cs="Calibri"/>
          <w:i/>
          <w:iCs/>
          <w:color w:val="000000"/>
        </w:rPr>
      </w:pPr>
      <w:r w:rsidRPr="007A4CC9">
        <w:rPr>
          <w:rFonts w:ascii="Garamond" w:hAnsi="Garamond" w:cs="Calibri"/>
          <w:i/>
          <w:iCs/>
          <w:color w:val="000000"/>
        </w:rPr>
        <w:t>Ky është vendim përfundimtar, por mund t’i nënshtrohet rishikimit redaktorial.</w:t>
      </w:r>
    </w:p>
    <w:p w14:paraId="52F6A5AF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b/>
          <w:bCs/>
          <w:color w:val="000000"/>
        </w:rPr>
      </w:pPr>
      <w:r w:rsidRPr="007A4CC9">
        <w:rPr>
          <w:rFonts w:ascii="Garamond" w:hAnsi="Garamond" w:cs="Times New Roman"/>
          <w:b/>
          <w:bCs/>
          <w:color w:val="000000"/>
        </w:rPr>
        <w:t>Në çështjen Fortuzi kundër Shqipërisë,</w:t>
      </w:r>
    </w:p>
    <w:p w14:paraId="5B3F1B44" w14:textId="66B6140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 xml:space="preserve">Gjykata </w:t>
      </w:r>
      <w:r w:rsidR="007A4CC9" w:rsidRPr="007A4CC9">
        <w:rPr>
          <w:rFonts w:ascii="Garamond" w:hAnsi="Garamond" w:cs="Times New Roman"/>
          <w:color w:val="000000"/>
        </w:rPr>
        <w:t>Evropiane</w:t>
      </w:r>
      <w:r w:rsidRPr="007A4CC9">
        <w:rPr>
          <w:rFonts w:ascii="Garamond" w:hAnsi="Garamond" w:cs="Times New Roman"/>
          <w:color w:val="000000"/>
        </w:rPr>
        <w:t xml:space="preserve"> e të Drejtave të Njeriut (Seksioni i Tretë), e mbledhur si Komitet i përbërë nga:</w:t>
      </w:r>
    </w:p>
    <w:p w14:paraId="1F05E0BD" w14:textId="006F9BF6" w:rsidR="001536BA" w:rsidRPr="007A4CC9" w:rsidRDefault="00C115F4" w:rsidP="001536BA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L</w:t>
      </w:r>
      <w:r w:rsidRPr="007A4CC9">
        <w:rPr>
          <w:rFonts w:ascii="Times New Roman" w:hAnsi="Times New Roman" w:cs="Times New Roman"/>
          <w:color w:val="000000"/>
        </w:rPr>
        <w:t>ə</w:t>
      </w:r>
      <w:r w:rsidRPr="007A4CC9">
        <w:rPr>
          <w:rFonts w:ascii="Garamond" w:hAnsi="Garamond" w:cs="Times New Roman"/>
          <w:color w:val="000000"/>
        </w:rPr>
        <w:t>tif</w:t>
      </w:r>
      <w:r w:rsidR="001536BA" w:rsidRPr="007A4CC9">
        <w:rPr>
          <w:rFonts w:ascii="Garamond" w:hAnsi="Garamond" w:cs="Times New Roman"/>
          <w:color w:val="000000"/>
        </w:rPr>
        <w:t xml:space="preserve"> Hüseynov</w:t>
      </w:r>
      <w:r w:rsidR="001536BA" w:rsidRPr="007A4CC9">
        <w:rPr>
          <w:rFonts w:ascii="Garamond" w:hAnsi="Garamond" w:cs="Times New Roman"/>
          <w:i/>
          <w:iCs/>
          <w:color w:val="000000"/>
        </w:rPr>
        <w:t xml:space="preserve">, </w:t>
      </w:r>
      <w:r w:rsidR="007A4CC9" w:rsidRPr="007A4CC9">
        <w:rPr>
          <w:rFonts w:ascii="Garamond" w:hAnsi="Garamond" w:cs="Times New Roman"/>
          <w:i/>
          <w:iCs/>
          <w:color w:val="000000"/>
        </w:rPr>
        <w:t>k</w:t>
      </w:r>
      <w:r w:rsidR="001536BA" w:rsidRPr="007A4CC9">
        <w:rPr>
          <w:rFonts w:ascii="Garamond" w:hAnsi="Garamond" w:cs="Times New Roman"/>
          <w:i/>
          <w:iCs/>
          <w:color w:val="000000"/>
        </w:rPr>
        <w:t>ryetar</w:t>
      </w:r>
      <w:r w:rsidR="001536BA" w:rsidRPr="007A4CC9">
        <w:rPr>
          <w:rFonts w:ascii="Garamond" w:hAnsi="Garamond" w:cs="Times New Roman"/>
          <w:color w:val="000000"/>
        </w:rPr>
        <w:t>,</w:t>
      </w:r>
    </w:p>
    <w:p w14:paraId="3F8B6EC1" w14:textId="74EE0175" w:rsidR="001536BA" w:rsidRPr="007A4CC9" w:rsidRDefault="001536BA" w:rsidP="001536BA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Darian Pavli,</w:t>
      </w:r>
    </w:p>
    <w:p w14:paraId="6324AF83" w14:textId="69BAE7E0" w:rsidR="001536BA" w:rsidRPr="007A4CC9" w:rsidRDefault="001536BA" w:rsidP="001536BA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Úna Ní Raifeartaigh</w:t>
      </w:r>
      <w:r w:rsidRPr="007A4CC9">
        <w:rPr>
          <w:rFonts w:ascii="Garamond" w:hAnsi="Garamond" w:cs="Times New Roman"/>
          <w:i/>
          <w:iCs/>
          <w:color w:val="000000"/>
        </w:rPr>
        <w:t>, gjyqtarë</w:t>
      </w:r>
      <w:r w:rsidRPr="007A4CC9">
        <w:rPr>
          <w:rFonts w:ascii="Garamond" w:hAnsi="Garamond" w:cs="Times New Roman"/>
          <w:color w:val="000000"/>
        </w:rPr>
        <w:t>,</w:t>
      </w:r>
    </w:p>
    <w:p w14:paraId="116E26C9" w14:textId="1C6BF621" w:rsidR="001536BA" w:rsidRPr="007A4CC9" w:rsidRDefault="001536BA" w:rsidP="001536BA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 xml:space="preserve">dhe Olga Chernishova, </w:t>
      </w:r>
      <w:r w:rsidRPr="007A4CC9">
        <w:rPr>
          <w:rFonts w:ascii="Garamond" w:hAnsi="Garamond" w:cs="Times New Roman"/>
          <w:i/>
          <w:iCs/>
          <w:color w:val="000000"/>
        </w:rPr>
        <w:t>Zëvendës</w:t>
      </w:r>
      <w:r w:rsidR="007A4CC9" w:rsidRPr="007A4CC9">
        <w:rPr>
          <w:rFonts w:ascii="Garamond" w:hAnsi="Garamond" w:cs="Times New Roman"/>
          <w:i/>
          <w:iCs/>
          <w:color w:val="000000"/>
        </w:rPr>
        <w:t>k</w:t>
      </w:r>
      <w:r w:rsidRPr="007A4CC9">
        <w:rPr>
          <w:rFonts w:ascii="Garamond" w:hAnsi="Garamond" w:cs="Times New Roman"/>
          <w:i/>
          <w:iCs/>
          <w:color w:val="000000"/>
        </w:rPr>
        <w:t>ancelare e Seksionit,</w:t>
      </w:r>
    </w:p>
    <w:p w14:paraId="49D2999A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Duke pasur parasysh:</w:t>
      </w:r>
    </w:p>
    <w:p w14:paraId="2F5B85B5" w14:textId="3CFE6A53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kërkesën (nr. 29237/18) kundër Republikës së Shqipërisë të depozituar në Gjykatë sipas nenit 34 të Konventës për Mbrojtjen e të Drejtave dhe Lirive Themelore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të Njeriut (Konventa)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më 12 qershor 2018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nga shtetasi shqiptar </w:t>
      </w:r>
      <w:r w:rsidR="007A4CC9">
        <w:rPr>
          <w:rFonts w:ascii="Garamond" w:hAnsi="Garamond" w:cs="Times New Roman"/>
          <w:color w:val="000000"/>
        </w:rPr>
        <w:t>z</w:t>
      </w:r>
      <w:r w:rsidRPr="007A4CC9">
        <w:rPr>
          <w:rFonts w:ascii="Garamond" w:hAnsi="Garamond" w:cs="Times New Roman"/>
          <w:color w:val="000000"/>
        </w:rPr>
        <w:t xml:space="preserve">. Gazmend Fortuzi (kërkuesi), i lindur në vitin 1937, me banim në Tiranë dhe i përfaqësuar nga </w:t>
      </w:r>
      <w:r w:rsidR="007A4CC9">
        <w:rPr>
          <w:rFonts w:ascii="Garamond" w:hAnsi="Garamond" w:cs="Times New Roman"/>
          <w:color w:val="000000"/>
        </w:rPr>
        <w:t>z</w:t>
      </w:r>
      <w:r w:rsidRPr="007A4CC9">
        <w:rPr>
          <w:rFonts w:ascii="Garamond" w:hAnsi="Garamond" w:cs="Times New Roman"/>
          <w:color w:val="000000"/>
        </w:rPr>
        <w:t>nj. S.</w:t>
      </w:r>
      <w:r w:rsidR="007A4CC9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Mëneri, avokate e licencuar në Tiranë;</w:t>
      </w:r>
    </w:p>
    <w:p w14:paraId="652545A5" w14:textId="53B3F76C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 xml:space="preserve">vendimin për të njoftuar </w:t>
      </w:r>
      <w:r w:rsidR="007A4CC9">
        <w:rPr>
          <w:rFonts w:ascii="Garamond" w:hAnsi="Garamond" w:cs="Times New Roman"/>
          <w:color w:val="000000"/>
        </w:rPr>
        <w:t>q</w:t>
      </w:r>
      <w:r w:rsidRPr="007A4CC9">
        <w:rPr>
          <w:rFonts w:ascii="Garamond" w:hAnsi="Garamond" w:cs="Times New Roman"/>
          <w:color w:val="000000"/>
        </w:rPr>
        <w:t xml:space="preserve">everinë e Shqipërisë (Qeveria) të përfaqësuar nga </w:t>
      </w:r>
      <w:r w:rsidR="007A4CC9">
        <w:rPr>
          <w:rFonts w:ascii="Garamond" w:hAnsi="Garamond" w:cs="Times New Roman"/>
          <w:color w:val="000000"/>
        </w:rPr>
        <w:t>z</w:t>
      </w:r>
      <w:r w:rsidRPr="007A4CC9">
        <w:rPr>
          <w:rFonts w:ascii="Garamond" w:hAnsi="Garamond" w:cs="Times New Roman"/>
          <w:color w:val="000000"/>
        </w:rPr>
        <w:t>. O.</w:t>
      </w:r>
      <w:r w:rsidR="007A4CC9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Moçka, Avokat i Përgjithshëm i Shtetit, për ankimet në lidhje me kohëzgjatjen e procesit për të drejtat e pronësisë së kërkuesit dhe të drejtën e kërkuesit për t’ju drejtuar Gjykatës Kushtetuese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dhe vendimin për të shpallur të papranueshme pjesën tjetër të kërkesës;</w:t>
      </w:r>
    </w:p>
    <w:p w14:paraId="61EDC36D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parashtrimet e palëve;</w:t>
      </w:r>
    </w:p>
    <w:p w14:paraId="796F096E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Pas diskutimit me dyer të mbyllura më 18 mars 2025,</w:t>
      </w:r>
    </w:p>
    <w:p w14:paraId="33C9C330" w14:textId="77777777" w:rsidR="001536BA" w:rsidRPr="007A4CC9" w:rsidRDefault="001536BA" w:rsidP="001536BA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mori vendimin e mëposhtëm, i cili u miratua po në këtë datë:</w:t>
      </w:r>
    </w:p>
    <w:p w14:paraId="5E51D696" w14:textId="77777777" w:rsidR="001536BA" w:rsidRPr="007A4CC9" w:rsidRDefault="001536BA" w:rsidP="001536BA">
      <w:pPr>
        <w:keepNext/>
        <w:keepLines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aps/>
          <w:color w:val="000000"/>
        </w:rPr>
      </w:pPr>
      <w:r w:rsidRPr="007A4CC9">
        <w:rPr>
          <w:rFonts w:ascii="Garamond" w:hAnsi="Garamond" w:cs="Times New Roman"/>
          <w:caps/>
          <w:color w:val="000000"/>
        </w:rPr>
        <w:t>OBJEKTI I ÇËSHTJES</w:t>
      </w:r>
    </w:p>
    <w:p w14:paraId="04A223A5" w14:textId="7FB4DE0A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1.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Kërkesa ka të bëjë me procesin administrativ dhe një padi civile me anë të të cilës kërkuesi kundërshtoi një vendim administrativ që rrëzoi pretendimin e tij për kthimin e pronës. Kërkuesi u ankua për kohëzgjatjen e këtyre proceseve gjyqësore dhe për mungesën e të drejtës së tij për t’ju drejtuar Gjykatës Kushtetuese.</w:t>
      </w:r>
    </w:p>
    <w:p w14:paraId="5B3E1AAD" w14:textId="061C29F1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2.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Në vitin 1995, kërkuesi depozitoi një kërkesë në Zyrën Rajonale të Durrësit për Kthimin dhe Kompensimin e Pronave (këtu e më poshtë Zyra e Durrësit), ku kërkoi kthimin e një prone q</w:t>
      </w:r>
      <w:r w:rsidR="007A4CC9">
        <w:rPr>
          <w:rFonts w:ascii="Garamond" w:hAnsi="Garamond" w:cs="Calibri"/>
          <w:color w:val="000000"/>
        </w:rPr>
        <w:t>ë</w:t>
      </w:r>
      <w:r w:rsidRPr="007A4CC9">
        <w:rPr>
          <w:rFonts w:ascii="Garamond" w:hAnsi="Garamond" w:cs="Calibri"/>
          <w:color w:val="000000"/>
        </w:rPr>
        <w:t xml:space="preserve"> babai i tij i kishte shitur palëve të treta. Kërkesa e kërkuesit u refuzua më 28 qershor 2007 dhe në korrik 2007 kërkuesi depozitoi një ankim në Agjencinë e Tiranës për Kthimin dhe Kompensimin e Pronave (këtu e më poshtë “Agjencia e Tiranës”). Më 13 shtator 2007, Agjencia e Tiranës e refuzoi edhe këtë kërkesë të kërkuesit.</w:t>
      </w:r>
    </w:p>
    <w:p w14:paraId="78923F5A" w14:textId="69D78934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3.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Më 10 maj 2010, kërkuesi paraqiti padi civile në Gjykatën e Rrethit Gjyqësor Tiranë ku kërkoi anulimin e vendimeve administrative të lartpërmendura dhe njohjen e pronësisë së tij mbi pronën në fjalë. Gjykata e Rrethit Gjyqësor Tiranë rrëzoi ankimin e kërkuesit më 21 tetor 2011.</w:t>
      </w:r>
    </w:p>
    <w:p w14:paraId="1D955E1A" w14:textId="74825B01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4.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 xml:space="preserve">Më 4 nëntor 2011, kërkuesi depozitoi një ankim kundër </w:t>
      </w:r>
      <w:r w:rsidRPr="00406530">
        <w:rPr>
          <w:rFonts w:ascii="Garamond" w:hAnsi="Garamond" w:cs="Calibri"/>
          <w:color w:val="000000"/>
        </w:rPr>
        <w:t>vendimit të shkallës së parë</w:t>
      </w:r>
      <w:r w:rsidR="007A4CC9" w:rsidRPr="00406530">
        <w:rPr>
          <w:rFonts w:ascii="Garamond" w:hAnsi="Garamond" w:cs="Calibri"/>
          <w:color w:val="000000"/>
        </w:rPr>
        <w:t>.</w:t>
      </w:r>
      <w:r w:rsidRPr="00406530">
        <w:rPr>
          <w:rFonts w:ascii="Garamond" w:hAnsi="Garamond" w:cs="Calibri"/>
          <w:color w:val="000000"/>
        </w:rPr>
        <w:t xml:space="preserve"> </w:t>
      </w:r>
      <w:r w:rsidR="007A4CC9" w:rsidRPr="00406530">
        <w:rPr>
          <w:rFonts w:ascii="Garamond" w:hAnsi="Garamond" w:cs="Calibri"/>
          <w:color w:val="000000"/>
        </w:rPr>
        <w:t xml:space="preserve">Në </w:t>
      </w:r>
      <w:r w:rsidRPr="00406530">
        <w:rPr>
          <w:rFonts w:ascii="Garamond" w:hAnsi="Garamond" w:cs="Calibri"/>
          <w:color w:val="000000"/>
        </w:rPr>
        <w:t>proceset</w:t>
      </w:r>
      <w:r w:rsidRPr="007A4CC9">
        <w:rPr>
          <w:rFonts w:ascii="Garamond" w:hAnsi="Garamond" w:cs="Calibri"/>
          <w:color w:val="000000"/>
        </w:rPr>
        <w:t xml:space="preserve"> përpara Gjykatës së Apelit Tiranë kërkuesi kërkoi shtyrjen e seancave të 17 majit, 7 dhe 20 qershorit </w:t>
      </w:r>
      <w:r w:rsidRPr="007A4CC9">
        <w:rPr>
          <w:rFonts w:ascii="Garamond" w:hAnsi="Garamond" w:cs="Calibri"/>
          <w:color w:val="000000"/>
        </w:rPr>
        <w:lastRenderedPageBreak/>
        <w:t>dhe 17 korrikut 2021 për shkak të mungesës së avokatit. Më 20 nëntor 2012, Gjykata e Apelit Tiranë la në fuqi vendimin e kontestuar.</w:t>
      </w:r>
    </w:p>
    <w:p w14:paraId="0647CF69" w14:textId="7EAE5213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5.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Më 20 shtator 2014, kërkuesi paraqiti një rekurs në Gjykatën e Lartë, e cila e rrëzoi atë përfundimisht më 8 dhjetor 2015. Kërkuesi nuk u njoftua për vendimin e Gjykatës së Lartë.</w:t>
      </w:r>
    </w:p>
    <w:p w14:paraId="0BEC98F5" w14:textId="21A7B22D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6.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 xml:space="preserve">Më 8 nëntor 2016, në </w:t>
      </w:r>
      <w:r w:rsidR="007A4CC9" w:rsidRPr="007A4CC9">
        <w:rPr>
          <w:rFonts w:ascii="Garamond" w:hAnsi="Garamond" w:cs="Calibri"/>
          <w:color w:val="000000"/>
        </w:rPr>
        <w:t xml:space="preserve">Fletoren Zyrtare </w:t>
      </w:r>
      <w:r w:rsidRPr="007A4CC9">
        <w:rPr>
          <w:rFonts w:ascii="Garamond" w:hAnsi="Garamond" w:cs="Calibri"/>
          <w:color w:val="000000"/>
        </w:rPr>
        <w:t>u publikua ligji nr. 99/2016</w:t>
      </w:r>
      <w:r w:rsidR="007A4CC9">
        <w:rPr>
          <w:rFonts w:ascii="Garamond" w:hAnsi="Garamond" w:cs="Calibri"/>
          <w:color w:val="000000"/>
        </w:rPr>
        <w:t>.</w:t>
      </w:r>
      <w:r w:rsidRPr="007A4CC9">
        <w:rPr>
          <w:rFonts w:ascii="Garamond" w:hAnsi="Garamond" w:cs="Calibri"/>
          <w:color w:val="000000"/>
        </w:rPr>
        <w:t xml:space="preserve"> i 6 nëntorit 2016. Ligji shkurtoi afatin kohor për depozitimin e një ankimi kushtetues nga dy vjet në katër muaj “nga momenti i marrjes dijeni për ndërhyrjen” [në një të drejtë ose liri kushtetuese]” (</w:t>
      </w:r>
      <w:r w:rsidRPr="007A4CC9">
        <w:rPr>
          <w:rFonts w:ascii="Garamond" w:hAnsi="Garamond" w:cs="Calibri"/>
          <w:i/>
          <w:iCs/>
          <w:color w:val="000000"/>
        </w:rPr>
        <w:t xml:space="preserve">konstatimi i </w:t>
      </w:r>
      <w:r w:rsidR="007A4CC9" w:rsidRPr="007A4CC9">
        <w:rPr>
          <w:rFonts w:ascii="Garamond" w:hAnsi="Garamond" w:cs="Calibri"/>
          <w:i/>
          <w:iCs/>
          <w:color w:val="000000"/>
        </w:rPr>
        <w:t>cenimit</w:t>
      </w:r>
      <w:r w:rsidRPr="007A4CC9">
        <w:rPr>
          <w:rFonts w:ascii="Garamond" w:hAnsi="Garamond" w:cs="Calibri"/>
          <w:i/>
          <w:iCs/>
          <w:color w:val="000000"/>
        </w:rPr>
        <w:t>)</w:t>
      </w:r>
      <w:r w:rsidRPr="007A4CC9">
        <w:rPr>
          <w:rFonts w:ascii="Garamond" w:hAnsi="Garamond" w:cs="Calibri"/>
          <w:color w:val="000000"/>
        </w:rPr>
        <w:t>. Ai parashikoi edhe që afati i ri kohor duhet të hyjë në fuqi më 1 mars 2017.</w:t>
      </w:r>
    </w:p>
    <w:p w14:paraId="0EB4B01F" w14:textId="5EE05643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7.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Kërkuesi mësoi për vendimin e Gjykatës së Lartë më 22 qershor 2017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kur mori vendimin nga Zyra e Regjistrit </w:t>
      </w:r>
      <w:r w:rsidR="007A4CC9">
        <w:rPr>
          <w:rFonts w:ascii="Garamond" w:hAnsi="Garamond" w:cs="Calibri"/>
          <w:color w:val="000000"/>
        </w:rPr>
        <w:t>të</w:t>
      </w:r>
      <w:r w:rsidRPr="007A4CC9">
        <w:rPr>
          <w:rFonts w:ascii="Garamond" w:hAnsi="Garamond" w:cs="Calibri"/>
          <w:color w:val="000000"/>
        </w:rPr>
        <w:t xml:space="preserve"> Gjykatës së Rrethit.</w:t>
      </w:r>
    </w:p>
    <w:p w14:paraId="44D542D1" w14:textId="218A5D1E" w:rsidR="001536BA" w:rsidRPr="007A4CC9" w:rsidRDefault="001536BA" w:rsidP="007A4CC9">
      <w:pPr>
        <w:keepNext/>
        <w:keepLines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8.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Më 21 tetor 2017, kërkuesi depozitoi një ankim kushtetues. Ai u rrëzua nga Gjykata Kushtetuese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më 7 dhjetor 2017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si i depozituar jashtë afatit kohor katërmujor, duke filluar nga data e miratimit të vendimit të kontestuar të Gjykatës së Lartë.</w:t>
      </w:r>
    </w:p>
    <w:p w14:paraId="4471368C" w14:textId="5CF884B6" w:rsidR="001536BA" w:rsidRPr="007A4CC9" w:rsidRDefault="001536BA" w:rsidP="007A4CC9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9.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Qeveria pretendoi se kërkuesi kishte marrë vendimin e Gjykatës Kushtetuese më 7 dhjetor 2017. Kërkuesi pretendoi që e kishte marrë më 12 dhjetor 2017 dhe paraqiti një njoftim të Gjykatës Kushtetuese që vendimi i 7 dhjetorit 2017 kërkuesit i ishte dërguar më 12 dhjetor 2017.</w:t>
      </w:r>
    </w:p>
    <w:p w14:paraId="4E22725E" w14:textId="61B052A6" w:rsidR="001536BA" w:rsidRPr="007A4CC9" w:rsidRDefault="001536BA" w:rsidP="007A4CC9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10.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 xml:space="preserve">Më 28 mars 2023, kërkuesi ndërroi jetë dhe bashkëshortja e tij Ildika Fortuzi dhe fëmijët e tij Gledion Fortuzi, Eldira Fortuzi dhe Adhurin Fortuzi shprehën dëshirën për të ndjekur kërkesën. </w:t>
      </w:r>
    </w:p>
    <w:p w14:paraId="1A8A6681" w14:textId="140B3F63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aps/>
          <w:color w:val="000000"/>
        </w:rPr>
      </w:pPr>
      <w:r w:rsidRPr="007A4CC9">
        <w:rPr>
          <w:rFonts w:ascii="Garamond" w:hAnsi="Garamond" w:cs="Calibri"/>
          <w:caps/>
          <w:color w:val="000000"/>
        </w:rPr>
        <w:t>VLERËSIMI I GJYKATËS</w:t>
      </w:r>
    </w:p>
    <w:p w14:paraId="4A8B1AFC" w14:textId="77777777" w:rsidR="001536BA" w:rsidRPr="007A4CC9" w:rsidRDefault="001536BA" w:rsidP="001536BA">
      <w:pPr>
        <w:keepNext/>
        <w:numPr>
          <w:ilvl w:val="0"/>
          <w:numId w:val="19"/>
        </w:numPr>
        <w:tabs>
          <w:tab w:val="left" w:pos="360"/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aps/>
          <w:color w:val="000000"/>
        </w:rPr>
      </w:pPr>
      <w:r w:rsidRPr="007A4CC9">
        <w:rPr>
          <w:rFonts w:ascii="Garamond" w:hAnsi="Garamond" w:cs="Times New Roman"/>
          <w:caps/>
          <w:color w:val="000000"/>
        </w:rPr>
        <w:t>SHKELJET E PRETENDUARA TË NENIT 6 § 1 TË KONVENTËS</w:t>
      </w:r>
    </w:p>
    <w:p w14:paraId="55971142" w14:textId="1A1D3605" w:rsidR="001536BA" w:rsidRPr="007A4CC9" w:rsidRDefault="001536BA" w:rsidP="001536BA">
      <w:pPr>
        <w:keepNext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b/>
          <w:bCs/>
          <w:color w:val="000000"/>
        </w:rPr>
      </w:pPr>
      <w:r w:rsidRPr="007A4CC9">
        <w:rPr>
          <w:rFonts w:ascii="Garamond" w:hAnsi="Garamond" w:cs="Times New Roman"/>
          <w:b/>
          <w:bCs/>
          <w:color w:val="000000"/>
        </w:rPr>
        <w:t>A. Pranueshmëria</w:t>
      </w:r>
    </w:p>
    <w:p w14:paraId="1F7DF768" w14:textId="2200D2B9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11.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Gjykata vëren që ankimet për kohëzgjatjen e procesit dhe për të drejtën e kërkuesit për t’ju drejtuar Gjykatës Kushtetuese nuk janë haptazi të pabazuara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sipas kuptimit të nenit 35 § 3 (a) të Konventës ose të papranueshme për ndonjë shkak tjetër. Prandaj, ato duhet të shpallen të pranueshme.</w:t>
      </w:r>
    </w:p>
    <w:p w14:paraId="3E890FDF" w14:textId="49AF1DDC" w:rsidR="001536BA" w:rsidRPr="007A4CC9" w:rsidRDefault="001536BA" w:rsidP="001536BA">
      <w:pPr>
        <w:keepNext/>
        <w:keepLines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b/>
          <w:bCs/>
          <w:color w:val="000000"/>
        </w:rPr>
      </w:pPr>
      <w:r w:rsidRPr="007A4CC9">
        <w:rPr>
          <w:rFonts w:ascii="Garamond" w:hAnsi="Garamond" w:cs="Times New Roman"/>
          <w:b/>
          <w:bCs/>
          <w:color w:val="000000"/>
        </w:rPr>
        <w:t>B. Themeli</w:t>
      </w:r>
    </w:p>
    <w:p w14:paraId="2B32B59B" w14:textId="0B7156E6" w:rsidR="001536BA" w:rsidRPr="007A4CC9" w:rsidRDefault="001536BA" w:rsidP="007A4CC9">
      <w:pPr>
        <w:keepNext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i/>
          <w:iCs/>
          <w:color w:val="000000"/>
        </w:rPr>
      </w:pPr>
      <w:r w:rsidRPr="007A4CC9">
        <w:rPr>
          <w:rFonts w:ascii="Garamond" w:hAnsi="Garamond" w:cs="Times New Roman"/>
          <w:i/>
          <w:iCs/>
          <w:color w:val="000000"/>
        </w:rPr>
        <w:t>1. Kohëzgjatja e proceseve gjyqësore</w:t>
      </w:r>
    </w:p>
    <w:p w14:paraId="536DBBBF" w14:textId="78D457F8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12.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 xml:space="preserve">Parimet e përgjithshme në lidhje me kohëzgjatjen e procesit gjyqësor janë përmbledhur në çështjen </w:t>
      </w:r>
      <w:r w:rsidRPr="007A4CC9">
        <w:rPr>
          <w:rFonts w:ascii="Garamond" w:hAnsi="Garamond" w:cs="Times New Roman"/>
          <w:i/>
          <w:iCs/>
          <w:color w:val="000000"/>
        </w:rPr>
        <w:t>Frydlender kundër Francës</w:t>
      </w:r>
      <w:r w:rsidRPr="007A4CC9">
        <w:rPr>
          <w:rFonts w:ascii="Garamond" w:hAnsi="Garamond" w:cs="Times New Roman"/>
          <w:color w:val="000000"/>
        </w:rPr>
        <w:t xml:space="preserve"> ([DHM], nr. 30979/96, § 43, GJEDNJ 2000-VII).</w:t>
      </w:r>
    </w:p>
    <w:p w14:paraId="33C87052" w14:textId="32FE004D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13.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Procesi gjyqësor në fjalë filloi në vitin 1995. Megjithatë, për qëllimet e kohëzgjatjes së procesit gjyqësor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periudha që duhet të merret parasysh filloi në korrik 2007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kur kërkuesi depozitoi një ankim kundër vendimit të Agjencisë që rrëzoi kërkesën e tij dhe kur lindi një “mosmarrëveshje” sipas kuptimit të paragrafit 1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të nenit 6 (shihni, për shembull </w:t>
      </w:r>
      <w:r w:rsidRPr="007A4CC9">
        <w:rPr>
          <w:rFonts w:ascii="Garamond" w:hAnsi="Garamond" w:cs="Calibri"/>
          <w:i/>
          <w:iCs/>
          <w:color w:val="000000"/>
        </w:rPr>
        <w:t>Bara dhe Kola kundër Shqipërisë</w:t>
      </w:r>
      <w:r w:rsidRPr="007A4CC9">
        <w:rPr>
          <w:rFonts w:ascii="Garamond" w:hAnsi="Garamond" w:cs="Calibri"/>
          <w:color w:val="000000"/>
        </w:rPr>
        <w:t xml:space="preserve">, nr. 43391/18 dhe 17766/19, § 64, 12 tetor 2021, dhe </w:t>
      </w:r>
      <w:r w:rsidRPr="007A4CC9">
        <w:rPr>
          <w:rFonts w:ascii="Garamond" w:hAnsi="Garamond" w:cs="Calibri"/>
          <w:i/>
          <w:iCs/>
          <w:color w:val="000000"/>
        </w:rPr>
        <w:t>Mitkova kundër ish</w:t>
      </w:r>
      <w:r w:rsidR="007A4CC9">
        <w:rPr>
          <w:rFonts w:ascii="Garamond" w:hAnsi="Garamond" w:cs="Calibri"/>
          <w:i/>
          <w:iCs/>
          <w:color w:val="000000"/>
        </w:rPr>
        <w:t>-</w:t>
      </w:r>
      <w:r w:rsidRPr="007A4CC9">
        <w:rPr>
          <w:rFonts w:ascii="Garamond" w:hAnsi="Garamond" w:cs="Calibri"/>
          <w:i/>
          <w:iCs/>
          <w:color w:val="000000"/>
        </w:rPr>
        <w:t>Republikës Jugosllave të Maqedonisë</w:t>
      </w:r>
      <w:r w:rsidRPr="007A4CC9">
        <w:rPr>
          <w:rFonts w:ascii="Garamond" w:hAnsi="Garamond" w:cs="Calibri"/>
        </w:rPr>
        <w:t>, nr. </w:t>
      </w:r>
      <w:r w:rsidRPr="007A4CC9">
        <w:rPr>
          <w:rFonts w:ascii="Garamond" w:hAnsi="Garamond" w:cs="Calibri"/>
          <w:color w:val="000000"/>
        </w:rPr>
        <w:t>48386/09, § 49, 15 tetor 2015). Proceset përpara autoriteteve administrative përfunduan me vendimin e Agjencisë së Tiranës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të 13 shtatorit 2007, pra zgjatën rreth tre muaj që nuk mund të konsiderohet si kohëzgjatje e tepruar.</w:t>
      </w:r>
    </w:p>
    <w:p w14:paraId="2B89BCC7" w14:textId="222208FC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14.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Më 10 maj 2010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kërkuesi filloi procesin gjyqësor për të kërkuar shfuqizimin e vendimeve administrative në fjalë. Këto procese përfunduan me vendimin e Gjykatës Kushtetuese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të 12 dhjetorit 2017. Prandaj ato zgjatën rreth shtatë vjet dhe shtatë muaj përpara të katër shkallëve të juridiksionit. </w:t>
      </w:r>
    </w:p>
    <w:p w14:paraId="5E1BE09A" w14:textId="625EF04D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15.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Gjykata vërejti që çështja kishte të bënte me një mosmarrëveshje për të drejtat e pronësisë së kërkuesit. Edhe pse këto procese nuk kishin natyrë emergjente, ato gjithsesi e mbajtën kërkuesin në gjendje pasigurie për pronën në fjalë për një periudhë kohore të gjatë.</w:t>
      </w:r>
    </w:p>
    <w:p w14:paraId="6E846AA1" w14:textId="792BD96D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16.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Gjykata vëren që kërkuesi kontribuoi në një farë mase në kohëzgjatjen e procesit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duke kërkuar shtyrjen e seancave gjyqësore përpara Gjykatës së Apelit Tiranë në maj, qershor dhe korrik 2012 (shihni paragrafin 4 më lart).</w:t>
      </w:r>
    </w:p>
    <w:p w14:paraId="68FB97E6" w14:textId="35D231BA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17.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Në lidhje me sjelljen e autoriteteve të brendshme, Gjykata vëren që Gjykata e Apelit Tiranë miratoi vendimin e saj më 20 nëntor 2012. Megjithatë, duket se kërkuesi nuk është njoftuar për atë deri në gusht 2014 sepse rekursi i tij më tej në Gjykatën e Lartë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i depozituar më 20 shtator 2014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nuk </w:t>
      </w:r>
      <w:r w:rsidRPr="007A4CC9">
        <w:rPr>
          <w:rFonts w:ascii="Garamond" w:hAnsi="Garamond" w:cs="Calibri"/>
          <w:color w:val="000000"/>
        </w:rPr>
        <w:lastRenderedPageBreak/>
        <w:t>u shpall i papranueshëm për depozitim jashtë afatit dhe afati kohor për depozitimin e një rekursi në Gjykatën e Lartë për çështjet civile ishte tridhjetë ditë nga data që një palë kishte marrë vendimin e kontestuar (neni 443 i Kodit të Procedurës Civile).</w:t>
      </w:r>
    </w:p>
    <w:p w14:paraId="16FF44AC" w14:textId="7FADC8B0" w:rsidR="001536BA" w:rsidRPr="007A4CC9" w:rsidRDefault="001536BA" w:rsidP="001536BA">
      <w:pPr>
        <w:autoSpaceDE w:val="0"/>
        <w:autoSpaceDN w:val="0"/>
        <w:adjustRightInd w:val="0"/>
        <w:ind w:firstLine="284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18.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Po kështu, vendimi i Gjykatës së Lartë, i miratuar më 8 dhjetor 2015, nuk ju njoftua kërkuesit dhe ai u njoftua për atë vendim vetëm më 22 qershor 2017.</w:t>
      </w:r>
    </w:p>
    <w:p w14:paraId="59FA4676" w14:textId="50DDA375" w:rsidR="001536BA" w:rsidRPr="007A4CC9" w:rsidRDefault="001536BA" w:rsidP="007A4CC9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19.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Nisur nga kohëzgjatja e përgjithshme e proceseve gjyqësore dhe vonesat në njoftimin e kërkuesit për vendimin e Gjykatës së Apelit Tiranë dhe faktin që vendimi i Gjykatës së Lartë nuk i ishte njoftuar, Gjykata vlerëson që ka pasur shkelje të paragrafit 1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të nenit 6 të Konventës për shkak të kohëzgjatjes së proceseve gjyqësore në fjalë.</w:t>
      </w:r>
      <w:r w:rsidR="00726F3A">
        <w:rPr>
          <w:rFonts w:ascii="Garamond" w:hAnsi="Garamond" w:cs="Calibri"/>
          <w:color w:val="000000"/>
        </w:rPr>
        <w:t xml:space="preserve"> </w:t>
      </w:r>
    </w:p>
    <w:p w14:paraId="716DFDBF" w14:textId="4D7D700B" w:rsidR="001536BA" w:rsidRPr="007A4CC9" w:rsidRDefault="001536BA" w:rsidP="001536BA">
      <w:pPr>
        <w:keepNext/>
        <w:keepLines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i/>
          <w:iCs/>
          <w:color w:val="000000"/>
        </w:rPr>
      </w:pPr>
      <w:r w:rsidRPr="007A4CC9">
        <w:rPr>
          <w:rFonts w:ascii="Garamond" w:hAnsi="Garamond" w:cs="Times New Roman"/>
          <w:i/>
          <w:iCs/>
          <w:color w:val="000000"/>
        </w:rPr>
        <w:t>2. Aksesi në Gjykatën Kushtetuese</w:t>
      </w:r>
    </w:p>
    <w:p w14:paraId="23AC8345" w14:textId="114EA54A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20.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Parimet e përgjithshme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në lidhje me të drejtën për t’ju drejtuar Gjykatës Kushtetuese të Shqipërisë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në lidhje me afatin e ri katërmujor të prezantuar rishtazi për depozitimin e një ankimi kushtetues janë përmbledhur në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i/>
          <w:iCs/>
          <w:color w:val="000000"/>
        </w:rPr>
        <w:t xml:space="preserve">Supergrav Albania </w:t>
      </w:r>
      <w:r w:rsidR="007A4CC9">
        <w:rPr>
          <w:rFonts w:ascii="Garamond" w:hAnsi="Garamond" w:cs="Times New Roman"/>
          <w:i/>
          <w:iCs/>
          <w:color w:val="000000"/>
        </w:rPr>
        <w:t>s</w:t>
      </w:r>
      <w:r w:rsidRPr="007A4CC9">
        <w:rPr>
          <w:rFonts w:ascii="Garamond" w:hAnsi="Garamond" w:cs="Times New Roman"/>
          <w:i/>
          <w:iCs/>
          <w:color w:val="000000"/>
        </w:rPr>
        <w:t>h</w:t>
      </w:r>
      <w:r w:rsidR="007A4CC9">
        <w:rPr>
          <w:rFonts w:ascii="Garamond" w:hAnsi="Garamond" w:cs="Times New Roman"/>
          <w:i/>
          <w:iCs/>
          <w:color w:val="000000"/>
        </w:rPr>
        <w:t>.</w:t>
      </w:r>
      <w:r w:rsidRPr="007A4CC9">
        <w:rPr>
          <w:rFonts w:ascii="Garamond" w:hAnsi="Garamond" w:cs="Times New Roman"/>
          <w:i/>
          <w:iCs/>
          <w:color w:val="000000"/>
        </w:rPr>
        <w:t>p</w:t>
      </w:r>
      <w:r w:rsidR="007A4CC9">
        <w:rPr>
          <w:rFonts w:ascii="Garamond" w:hAnsi="Garamond" w:cs="Times New Roman"/>
          <w:i/>
          <w:iCs/>
          <w:color w:val="000000"/>
        </w:rPr>
        <w:t>.</w:t>
      </w:r>
      <w:r w:rsidRPr="007A4CC9">
        <w:rPr>
          <w:rFonts w:ascii="Garamond" w:hAnsi="Garamond" w:cs="Times New Roman"/>
          <w:i/>
          <w:iCs/>
          <w:color w:val="000000"/>
        </w:rPr>
        <w:t>k</w:t>
      </w:r>
      <w:r w:rsidR="007A4CC9">
        <w:rPr>
          <w:rFonts w:ascii="Garamond" w:hAnsi="Garamond" w:cs="Times New Roman"/>
          <w:i/>
          <w:iCs/>
          <w:color w:val="000000"/>
        </w:rPr>
        <w:t>.</w:t>
      </w:r>
      <w:r w:rsidRPr="007A4CC9">
        <w:rPr>
          <w:rFonts w:ascii="Garamond" w:hAnsi="Garamond" w:cs="Times New Roman"/>
          <w:i/>
          <w:iCs/>
          <w:color w:val="000000"/>
        </w:rPr>
        <w:t xml:space="preserve"> kundër Shqipërisë</w:t>
      </w:r>
      <w:r w:rsidRPr="007A4CC9">
        <w:rPr>
          <w:rFonts w:ascii="Garamond" w:hAnsi="Garamond" w:cs="Times New Roman"/>
          <w:color w:val="000000"/>
        </w:rPr>
        <w:t xml:space="preserve"> (nr. 20702/18, §§ 16 dhe 22, 9 maj 2023). Në atë çështje Gjykata gjeti shkelje të paragrafit 1</w:t>
      </w:r>
      <w:r w:rsidR="007A4CC9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të nenit 6 të Konventës ku afati kohor për depozitimin e një ankimi kushtetues ishte llogaritur nga data e miratimit të vendimit të kontestuar të Gjykatës së Lartë dhe jo nga data e njoftimit të tij te</w:t>
      </w:r>
      <w:r w:rsidR="007A4CC9">
        <w:rPr>
          <w:rFonts w:ascii="Garamond" w:hAnsi="Garamond" w:cs="Times New Roman"/>
          <w:color w:val="000000"/>
        </w:rPr>
        <w:t>k</w:t>
      </w:r>
      <w:r w:rsidRPr="007A4CC9">
        <w:rPr>
          <w:rFonts w:ascii="Garamond" w:hAnsi="Garamond" w:cs="Times New Roman"/>
          <w:color w:val="000000"/>
        </w:rPr>
        <w:t xml:space="preserve"> kërkuesi (ibid., §§ 17</w:t>
      </w:r>
      <w:r w:rsidR="007A4CC9">
        <w:rPr>
          <w:rFonts w:ascii="Garamond" w:hAnsi="Garamond" w:cs="Times New Roman"/>
          <w:color w:val="000000"/>
        </w:rPr>
        <w:t>–</w:t>
      </w:r>
      <w:r w:rsidRPr="007A4CC9">
        <w:rPr>
          <w:rFonts w:ascii="Garamond" w:hAnsi="Garamond" w:cs="Times New Roman"/>
          <w:color w:val="000000"/>
        </w:rPr>
        <w:t>31).</w:t>
      </w:r>
    </w:p>
    <w:p w14:paraId="2C34C3B6" w14:textId="3EBB4E08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21.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Në këtë çështje kërkuesi mësoi për vendimin e Gjykatës së Lartë më 22 qershor 2017 dhe depozitoi ankimin e tij kushtetues më 21 tetor 2017, brenda afatit kohor katërmujor.</w:t>
      </w:r>
    </w:p>
    <w:p w14:paraId="7F44E831" w14:textId="3ED7C066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22.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Gjykata Kushtetuese u shpreh që vula në vendimin e Gjykatës së Lartë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që mban datën 22 qershor 2017</w:t>
      </w:r>
      <w:r w:rsidR="007A4CC9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nuk mund të konsiderohej si provë që ai vendim i ishte njoftuar kërkuesit po në atë datë sepse sa herë që një palë kërkonte të merrte vendimin e Gjykatës së Lartë, në atë vendim vendosej vula me datën e njoftimit. Megjithatë, Gjykata Kushtetuese nuk sqaroi në çfarë mënyre një palë mund të jepte një provë pozitive të datës së njoftimit të parë (krahasoni </w:t>
      </w:r>
      <w:r w:rsidRPr="007A4CC9">
        <w:rPr>
          <w:rFonts w:ascii="Garamond" w:hAnsi="Garamond" w:cs="Times New Roman"/>
          <w:i/>
          <w:iCs/>
          <w:color w:val="000000"/>
        </w:rPr>
        <w:t>Aždajić kundër Sllovenisë</w:t>
      </w:r>
      <w:r w:rsidRPr="007A4CC9">
        <w:rPr>
          <w:rFonts w:ascii="Garamond" w:hAnsi="Garamond" w:cs="Calibri"/>
          <w:color w:val="000000"/>
        </w:rPr>
        <w:t xml:space="preserve">, nr. 71872/12, § 69, 8 tetor 2015) ose arsyen pse barrën e provës në këtë drejtim duhej ta kishte vetëm njëra palë. Gjykata vlerëson se fillimisht i takon Gjykatës së Lartë të sigurohet që në dosjen e saj të çështjes të ketë prova për datën e njoftimit të vendimit të saj te palët (shihni </w:t>
      </w:r>
      <w:r w:rsidRPr="007A4CC9">
        <w:rPr>
          <w:rFonts w:ascii="Garamond" w:hAnsi="Garamond" w:cs="Calibri"/>
          <w:i/>
          <w:iCs/>
          <w:color w:val="000000"/>
        </w:rPr>
        <w:t>mutatis mutandis</w:t>
      </w:r>
      <w:r w:rsidRPr="007A4CC9">
        <w:rPr>
          <w:rFonts w:ascii="Garamond" w:hAnsi="Garamond" w:cs="Calibri"/>
          <w:color w:val="000000"/>
        </w:rPr>
        <w:t xml:space="preserve">, </w:t>
      </w:r>
      <w:r w:rsidRPr="007A4CC9">
        <w:rPr>
          <w:rFonts w:ascii="Garamond" w:hAnsi="Garamond" w:cs="Calibri"/>
          <w:i/>
          <w:iCs/>
          <w:color w:val="000000"/>
        </w:rPr>
        <w:t>Zela kundër Shqipërisë</w:t>
      </w:r>
      <w:r w:rsidRPr="007A4CC9">
        <w:rPr>
          <w:rFonts w:ascii="Garamond" w:hAnsi="Garamond" w:cs="Calibri"/>
          <w:color w:val="000000"/>
        </w:rPr>
        <w:t>, nr. 33164/11, § 38, 11 qershor 2024)</w:t>
      </w:r>
    </w:p>
    <w:p w14:paraId="118CA028" w14:textId="7FF2AFDF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7A4CC9">
        <w:rPr>
          <w:rFonts w:ascii="Garamond" w:hAnsi="Garamond" w:cs="Calibri"/>
          <w:color w:val="000000"/>
        </w:rPr>
        <w:t>23.</w:t>
      </w:r>
      <w:r w:rsidR="00726F3A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olor w:val="000000"/>
        </w:rPr>
        <w:t>Nisur nga rrethanat më sipër, Gjykata del në përfundimin që gjen shkelje të paragrafit 1</w:t>
      </w:r>
      <w:r w:rsidR="002D7D08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të nenit 6 të Konventës</w:t>
      </w:r>
      <w:r w:rsidR="002D7D08">
        <w:rPr>
          <w:rFonts w:ascii="Garamond" w:hAnsi="Garamond" w:cs="Calibri"/>
          <w:color w:val="000000"/>
        </w:rPr>
        <w:t>,</w:t>
      </w:r>
      <w:r w:rsidRPr="007A4CC9">
        <w:rPr>
          <w:rFonts w:ascii="Garamond" w:hAnsi="Garamond" w:cs="Calibri"/>
          <w:color w:val="000000"/>
        </w:rPr>
        <w:t xml:space="preserve"> në lidhje me të drejtën e kërkuesit për t’ju drejtuar Gjykatës Kushtetuese.</w:t>
      </w:r>
    </w:p>
    <w:p w14:paraId="5AE8D7DA" w14:textId="1B88DE9F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aps/>
          <w:color w:val="000000"/>
        </w:rPr>
      </w:pPr>
      <w:r w:rsidRPr="007A4CC9">
        <w:rPr>
          <w:rFonts w:ascii="Garamond" w:hAnsi="Garamond" w:cs="Calibri"/>
          <w:color w:val="000000"/>
        </w:rPr>
        <w:t xml:space="preserve"> ZBATIMI I NENIT 41 TË KONVENTËS</w:t>
      </w:r>
    </w:p>
    <w:p w14:paraId="31AD9E50" w14:textId="0F506437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t>24.</w:t>
      </w:r>
      <w:r w:rsidR="00726F3A">
        <w:rPr>
          <w:rFonts w:ascii="Garamond" w:hAnsi="Garamond" w:cs="Times New Roman"/>
          <w:color w:val="000000"/>
        </w:rPr>
        <w:t xml:space="preserve"> </w:t>
      </w:r>
      <w:r w:rsidRPr="007A4CC9">
        <w:rPr>
          <w:rFonts w:ascii="Garamond" w:hAnsi="Garamond" w:cs="Times New Roman"/>
          <w:color w:val="000000"/>
        </w:rPr>
        <w:t>Kërkuesi nuk paraqiti një pretendim specifik për shpërblim të drejtë. Prandaj, Gjykata vlerëson se nuk ka arsye që atij t’i jepet ndonjë shumë për këtë qëllim.</w:t>
      </w:r>
    </w:p>
    <w:p w14:paraId="6C9F2DEA" w14:textId="31090017" w:rsidR="001536BA" w:rsidRPr="007A4CC9" w:rsidRDefault="001536BA" w:rsidP="001536BA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aps/>
          <w:color w:val="000000"/>
        </w:rPr>
      </w:pPr>
      <w:r w:rsidRPr="007A4CC9">
        <w:rPr>
          <w:rFonts w:ascii="Garamond" w:hAnsi="Garamond" w:cs="Calibri"/>
          <w:color w:val="000000"/>
        </w:rPr>
        <w:t xml:space="preserve"> </w:t>
      </w:r>
      <w:r w:rsidRPr="007A4CC9">
        <w:rPr>
          <w:rFonts w:ascii="Garamond" w:hAnsi="Garamond" w:cs="Calibri"/>
          <w:caps/>
          <w:color w:val="000000"/>
        </w:rPr>
        <w:t>PËR KËTO ARSYE, GJYKATA, UNANIMISHT,</w:t>
      </w:r>
    </w:p>
    <w:p w14:paraId="31B15575" w14:textId="7EDD7CE7" w:rsidR="001536BA" w:rsidRPr="007A4CC9" w:rsidRDefault="001536BA" w:rsidP="001536BA">
      <w:pPr>
        <w:numPr>
          <w:ilvl w:val="0"/>
          <w:numId w:val="19"/>
        </w:numPr>
        <w:tabs>
          <w:tab w:val="left" w:pos="34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i/>
          <w:iCs/>
          <w:color w:val="000000"/>
        </w:rPr>
        <w:t>1. shpall</w:t>
      </w:r>
      <w:r w:rsidRPr="007A4CC9">
        <w:rPr>
          <w:rFonts w:ascii="Garamond" w:hAnsi="Garamond" w:cs="Times New Roman"/>
          <w:color w:val="000000"/>
        </w:rPr>
        <w:t xml:space="preserve"> kërkesën të pranueshme;</w:t>
      </w:r>
    </w:p>
    <w:p w14:paraId="7B282F42" w14:textId="2DCB098E" w:rsidR="001536BA" w:rsidRPr="007A4CC9" w:rsidRDefault="001536BA" w:rsidP="001536BA">
      <w:pPr>
        <w:numPr>
          <w:ilvl w:val="0"/>
          <w:numId w:val="19"/>
        </w:numPr>
        <w:tabs>
          <w:tab w:val="left" w:pos="34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i/>
          <w:iCs/>
          <w:color w:val="000000"/>
        </w:rPr>
        <w:t>2. shprehet</w:t>
      </w:r>
      <w:r w:rsidRPr="007A4CC9">
        <w:rPr>
          <w:rFonts w:ascii="Garamond" w:hAnsi="Garamond" w:cs="Times New Roman"/>
          <w:color w:val="000000"/>
        </w:rPr>
        <w:t xml:space="preserve"> që është shkelur paragrafi 1</w:t>
      </w:r>
      <w:r w:rsidR="002D7D08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i nenit 6 të Konventës</w:t>
      </w:r>
      <w:r w:rsidR="002D7D08">
        <w:rPr>
          <w:rFonts w:ascii="Garamond" w:hAnsi="Garamond" w:cs="Times New Roman"/>
          <w:color w:val="000000"/>
        </w:rPr>
        <w:t>,</w:t>
      </w:r>
      <w:r w:rsidRPr="007A4CC9">
        <w:rPr>
          <w:rFonts w:ascii="Garamond" w:hAnsi="Garamond" w:cs="Times New Roman"/>
          <w:color w:val="000000"/>
        </w:rPr>
        <w:t xml:space="preserve"> në lidhje me kohëzgjatjen e proceseve gjyqësore civile në fjalë dhe të drejtën e kërkuesit për t’ju drejtuar Gjykatës Kushtetuese.</w:t>
      </w:r>
    </w:p>
    <w:p w14:paraId="2EDB1AD6" w14:textId="66F33CDF" w:rsidR="002D7D08" w:rsidRDefault="001536BA" w:rsidP="002D7D08">
      <w:pPr>
        <w:keepNext/>
        <w:keepLines/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color w:val="000000"/>
        </w:rPr>
        <w:lastRenderedPageBreak/>
        <w:t>Bërë në gjuhën angleze dhe njoftuar me shkrim më 22 prill 2025 sipas Rregullit 77 §§ 2 dhe 3 të Rregullores së Gjykatës.</w:t>
      </w:r>
    </w:p>
    <w:p w14:paraId="1C731D11" w14:textId="77777777" w:rsidR="002D7D08" w:rsidRDefault="002D7D08" w:rsidP="002D7D08">
      <w:pPr>
        <w:keepNext/>
        <w:keepLines/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56601888" w14:textId="3F99F352" w:rsidR="002D7D08" w:rsidRDefault="002D7D08" w:rsidP="002D7D08">
      <w:pPr>
        <w:keepNext/>
        <w:keepLines/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  <w:r w:rsidRPr="007A4CC9">
        <w:rPr>
          <w:rFonts w:ascii="Garamond" w:hAnsi="Garamond" w:cs="Times New Roman"/>
          <w:color w:val="000000"/>
        </w:rPr>
        <w:t>ZËVENDËSKANCELARE</w:t>
      </w:r>
      <w:r w:rsidRPr="002D7D08">
        <w:rPr>
          <w:rFonts w:ascii="Garamond" w:hAnsi="Garamond" w:cs="Times New Roman"/>
          <w:b/>
          <w:color w:val="000000"/>
        </w:rPr>
        <w:t xml:space="preserve"> </w:t>
      </w:r>
    </w:p>
    <w:p w14:paraId="6A6E2F6D" w14:textId="2B192638" w:rsidR="002D7D08" w:rsidRDefault="002D7D08" w:rsidP="002D7D08">
      <w:pPr>
        <w:keepNext/>
        <w:keepLines/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b/>
          <w:color w:val="000000"/>
        </w:rPr>
        <w:t>Olga Chernishova</w:t>
      </w:r>
    </w:p>
    <w:p w14:paraId="7EDBF0E8" w14:textId="77777777" w:rsidR="002D7D08" w:rsidRDefault="002D7D08" w:rsidP="002D7D08">
      <w:pPr>
        <w:keepNext/>
        <w:keepLines/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</w:p>
    <w:p w14:paraId="1EB43995" w14:textId="77777777" w:rsidR="002D7D08" w:rsidRDefault="002D7D08" w:rsidP="002D7D08">
      <w:pPr>
        <w:keepNext/>
        <w:keepLines/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b/>
          <w:color w:val="000000"/>
        </w:rPr>
      </w:pPr>
      <w:r w:rsidRPr="007A4CC9">
        <w:rPr>
          <w:rFonts w:ascii="Garamond" w:hAnsi="Garamond" w:cs="Times New Roman"/>
          <w:color w:val="000000"/>
        </w:rPr>
        <w:t>KRYETAR</w:t>
      </w:r>
      <w:r w:rsidRPr="002D7D08">
        <w:rPr>
          <w:rFonts w:ascii="Garamond" w:hAnsi="Garamond" w:cs="Times New Roman"/>
          <w:b/>
          <w:color w:val="000000"/>
        </w:rPr>
        <w:t xml:space="preserve"> </w:t>
      </w:r>
    </w:p>
    <w:p w14:paraId="4FA9FB4D" w14:textId="73E120CC" w:rsidR="001536BA" w:rsidRPr="007A4CC9" w:rsidRDefault="002D7D08" w:rsidP="002D7D08">
      <w:pPr>
        <w:keepNext/>
        <w:keepLines/>
        <w:autoSpaceDE w:val="0"/>
        <w:autoSpaceDN w:val="0"/>
        <w:adjustRightInd w:val="0"/>
        <w:ind w:firstLine="284"/>
        <w:jc w:val="right"/>
        <w:rPr>
          <w:rFonts w:ascii="Garamond" w:hAnsi="Garamond" w:cs="Times New Roman"/>
          <w:color w:val="000000"/>
        </w:rPr>
      </w:pPr>
      <w:r w:rsidRPr="007A4CC9">
        <w:rPr>
          <w:rFonts w:ascii="Garamond" w:hAnsi="Garamond" w:cs="Times New Roman"/>
          <w:b/>
          <w:color w:val="000000"/>
        </w:rPr>
        <w:t>L</w:t>
      </w:r>
      <w:r w:rsidRPr="007A4CC9">
        <w:t>ə</w:t>
      </w:r>
      <w:r w:rsidRPr="007A4CC9">
        <w:rPr>
          <w:rFonts w:ascii="Garamond" w:hAnsi="Garamond" w:cs="Times New Roman"/>
          <w:b/>
          <w:color w:val="000000"/>
        </w:rPr>
        <w:t>tif Hüseynov</w:t>
      </w:r>
    </w:p>
    <w:p w14:paraId="471A8A6B" w14:textId="12D0218A" w:rsidR="001536BA" w:rsidRPr="007A4CC9" w:rsidRDefault="001536BA" w:rsidP="001536BA">
      <w:pPr>
        <w:keepNext/>
        <w:tabs>
          <w:tab w:val="center" w:pos="1400"/>
          <w:tab w:val="center" w:pos="594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FFFFFF"/>
        </w:rPr>
      </w:pPr>
      <w:r w:rsidRPr="007A4CC9">
        <w:rPr>
          <w:rFonts w:ascii="Garamond" w:hAnsi="Garamond" w:cs="Times New Roman"/>
          <w:color w:val="FFFFFF"/>
        </w:rPr>
        <w:t xml:space="preserve"> </w:t>
      </w:r>
    </w:p>
    <w:p w14:paraId="2F021D85" w14:textId="77777777" w:rsidR="001536BA" w:rsidRPr="007A4CC9" w:rsidRDefault="001536BA" w:rsidP="001536BA">
      <w:pPr>
        <w:keepNext/>
        <w:tabs>
          <w:tab w:val="center" w:pos="1400"/>
          <w:tab w:val="center" w:pos="594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</w:p>
    <w:p w14:paraId="6F0519F8" w14:textId="77777777" w:rsidR="001536BA" w:rsidRPr="007A4CC9" w:rsidRDefault="001536BA" w:rsidP="001536BA">
      <w:pPr>
        <w:keepNext/>
        <w:tabs>
          <w:tab w:val="center" w:pos="1400"/>
          <w:tab w:val="center" w:pos="594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</w:p>
    <w:p w14:paraId="54455BFD" w14:textId="3D899FB5" w:rsidR="00182EBA" w:rsidRPr="007A4CC9" w:rsidRDefault="00182EBA" w:rsidP="001536BA">
      <w:pPr>
        <w:ind w:firstLine="284"/>
        <w:rPr>
          <w:rFonts w:ascii="Garamond" w:hAnsi="Garamond"/>
        </w:rPr>
      </w:pPr>
    </w:p>
    <w:sectPr w:rsidR="00182EBA" w:rsidRPr="007A4CC9" w:rsidSect="002D7D0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85A9" w14:textId="77777777" w:rsidR="00C92C4C" w:rsidRDefault="00C92C4C">
      <w:r>
        <w:separator/>
      </w:r>
    </w:p>
  </w:endnote>
  <w:endnote w:type="continuationSeparator" w:id="0">
    <w:p w14:paraId="10C37864" w14:textId="77777777" w:rsidR="00C92C4C" w:rsidRDefault="00C92C4C">
      <w:r>
        <w:continuationSeparator/>
      </w:r>
    </w:p>
  </w:endnote>
  <w:endnote w:type="continuationNotice" w:id="1">
    <w:p w14:paraId="1139FC07" w14:textId="77777777" w:rsidR="00C92C4C" w:rsidRDefault="00C92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7981" w14:textId="77777777" w:rsidR="00C92C4C" w:rsidRDefault="00C92C4C">
      <w:r>
        <w:separator/>
      </w:r>
    </w:p>
  </w:footnote>
  <w:footnote w:type="continuationSeparator" w:id="0">
    <w:p w14:paraId="03A14E1C" w14:textId="77777777" w:rsidR="00C92C4C" w:rsidRDefault="00C92C4C">
      <w:r>
        <w:continuationSeparator/>
      </w:r>
    </w:p>
  </w:footnote>
  <w:footnote w:type="continuationNotice" w:id="1">
    <w:p w14:paraId="156356E4" w14:textId="77777777" w:rsidR="00C92C4C" w:rsidRDefault="00C92C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7CB0129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6CFEDC7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8EAFA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2FE609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076471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C8219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412215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B4CDAF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CC4D2E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00295046">
    <w:abstractNumId w:val="14"/>
  </w:num>
  <w:num w:numId="2" w16cid:durableId="1320232163">
    <w:abstractNumId w:val="12"/>
  </w:num>
  <w:num w:numId="3" w16cid:durableId="98567864">
    <w:abstractNumId w:val="11"/>
  </w:num>
  <w:num w:numId="4" w16cid:durableId="702948497">
    <w:abstractNumId w:val="17"/>
  </w:num>
  <w:num w:numId="5" w16cid:durableId="311182753">
    <w:abstractNumId w:val="7"/>
  </w:num>
  <w:num w:numId="6" w16cid:durableId="1292516206">
    <w:abstractNumId w:val="6"/>
  </w:num>
  <w:num w:numId="7" w16cid:durableId="417793138">
    <w:abstractNumId w:val="5"/>
  </w:num>
  <w:num w:numId="8" w16cid:durableId="612321261">
    <w:abstractNumId w:val="4"/>
  </w:num>
  <w:num w:numId="9" w16cid:durableId="2055886562">
    <w:abstractNumId w:val="8"/>
  </w:num>
  <w:num w:numId="10" w16cid:durableId="2012180284">
    <w:abstractNumId w:val="3"/>
  </w:num>
  <w:num w:numId="11" w16cid:durableId="1946576263">
    <w:abstractNumId w:val="2"/>
  </w:num>
  <w:num w:numId="12" w16cid:durableId="920216124">
    <w:abstractNumId w:val="1"/>
  </w:num>
  <w:num w:numId="13" w16cid:durableId="1706250726">
    <w:abstractNumId w:val="0"/>
  </w:num>
  <w:num w:numId="14" w16cid:durableId="529494578">
    <w:abstractNumId w:val="15"/>
  </w:num>
  <w:num w:numId="15" w16cid:durableId="250360358">
    <w:abstractNumId w:val="13"/>
  </w:num>
  <w:num w:numId="16" w16cid:durableId="1738550010">
    <w:abstractNumId w:val="16"/>
  </w:num>
  <w:num w:numId="17" w16cid:durableId="808858712">
    <w:abstractNumId w:val="15"/>
  </w:num>
  <w:num w:numId="18" w16cid:durableId="1609775620">
    <w:abstractNumId w:val="16"/>
  </w:num>
  <w:num w:numId="19" w16cid:durableId="1462531548">
    <w:abstractNumId w:val="10"/>
  </w:num>
  <w:num w:numId="20" w16cid:durableId="40569229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A64E52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1768D"/>
    <w:rsid w:val="00022C1D"/>
    <w:rsid w:val="0002592F"/>
    <w:rsid w:val="00031428"/>
    <w:rsid w:val="00034987"/>
    <w:rsid w:val="00041560"/>
    <w:rsid w:val="000602DF"/>
    <w:rsid w:val="00061B05"/>
    <w:rsid w:val="000632D5"/>
    <w:rsid w:val="000644EE"/>
    <w:rsid w:val="000712E3"/>
    <w:rsid w:val="0007780A"/>
    <w:rsid w:val="00085457"/>
    <w:rsid w:val="000925AD"/>
    <w:rsid w:val="00096FE1"/>
    <w:rsid w:val="00097A62"/>
    <w:rsid w:val="000A24EB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52F4"/>
    <w:rsid w:val="000F7851"/>
    <w:rsid w:val="00101505"/>
    <w:rsid w:val="00104E23"/>
    <w:rsid w:val="00110DA8"/>
    <w:rsid w:val="00111B0C"/>
    <w:rsid w:val="00120D6C"/>
    <w:rsid w:val="001257EC"/>
    <w:rsid w:val="00133D33"/>
    <w:rsid w:val="00134B6A"/>
    <w:rsid w:val="00134D64"/>
    <w:rsid w:val="00135A30"/>
    <w:rsid w:val="0013612C"/>
    <w:rsid w:val="00137FF6"/>
    <w:rsid w:val="00141650"/>
    <w:rsid w:val="00143702"/>
    <w:rsid w:val="00150BFA"/>
    <w:rsid w:val="001536BA"/>
    <w:rsid w:val="001561B6"/>
    <w:rsid w:val="00162A12"/>
    <w:rsid w:val="00166530"/>
    <w:rsid w:val="00170027"/>
    <w:rsid w:val="00182EBA"/>
    <w:rsid w:val="001832BD"/>
    <w:rsid w:val="001943B5"/>
    <w:rsid w:val="00195134"/>
    <w:rsid w:val="001A020C"/>
    <w:rsid w:val="001A145B"/>
    <w:rsid w:val="001A3E09"/>
    <w:rsid w:val="001A674C"/>
    <w:rsid w:val="001B3B24"/>
    <w:rsid w:val="001C055B"/>
    <w:rsid w:val="001C0F98"/>
    <w:rsid w:val="001C2A42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0718E"/>
    <w:rsid w:val="00210338"/>
    <w:rsid w:val="002115FC"/>
    <w:rsid w:val="0021423C"/>
    <w:rsid w:val="00226C89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439A"/>
    <w:rsid w:val="0026540E"/>
    <w:rsid w:val="00265E32"/>
    <w:rsid w:val="00275123"/>
    <w:rsid w:val="00281B7C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B5B43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77B9"/>
    <w:rsid w:val="002D7D08"/>
    <w:rsid w:val="002E46DA"/>
    <w:rsid w:val="002E7764"/>
    <w:rsid w:val="002F2AF7"/>
    <w:rsid w:val="002F69C4"/>
    <w:rsid w:val="002F7D9E"/>
    <w:rsid w:val="002F7E1C"/>
    <w:rsid w:val="00301A75"/>
    <w:rsid w:val="00302F70"/>
    <w:rsid w:val="0030336F"/>
    <w:rsid w:val="0030375E"/>
    <w:rsid w:val="00312A30"/>
    <w:rsid w:val="003201D8"/>
    <w:rsid w:val="00320F72"/>
    <w:rsid w:val="0032463E"/>
    <w:rsid w:val="00326224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40C"/>
    <w:rsid w:val="00387B9D"/>
    <w:rsid w:val="00387C70"/>
    <w:rsid w:val="00390294"/>
    <w:rsid w:val="0039364F"/>
    <w:rsid w:val="00396686"/>
    <w:rsid w:val="0039778E"/>
    <w:rsid w:val="003B4941"/>
    <w:rsid w:val="003C5714"/>
    <w:rsid w:val="003C6B9F"/>
    <w:rsid w:val="003C6E2A"/>
    <w:rsid w:val="003D0299"/>
    <w:rsid w:val="003E42E3"/>
    <w:rsid w:val="003E6D80"/>
    <w:rsid w:val="003E7BCC"/>
    <w:rsid w:val="003F05FA"/>
    <w:rsid w:val="003F244A"/>
    <w:rsid w:val="003F2517"/>
    <w:rsid w:val="003F30B8"/>
    <w:rsid w:val="003F4C45"/>
    <w:rsid w:val="003F5F7B"/>
    <w:rsid w:val="003F74F1"/>
    <w:rsid w:val="003F7D64"/>
    <w:rsid w:val="0040433A"/>
    <w:rsid w:val="00406530"/>
    <w:rsid w:val="00414300"/>
    <w:rsid w:val="00414F27"/>
    <w:rsid w:val="00420703"/>
    <w:rsid w:val="00425C67"/>
    <w:rsid w:val="00427E7A"/>
    <w:rsid w:val="004355AC"/>
    <w:rsid w:val="00436C49"/>
    <w:rsid w:val="00443D98"/>
    <w:rsid w:val="00445366"/>
    <w:rsid w:val="00447F5B"/>
    <w:rsid w:val="00461DB0"/>
    <w:rsid w:val="00463926"/>
    <w:rsid w:val="00464AB7"/>
    <w:rsid w:val="00464C9A"/>
    <w:rsid w:val="00474F3D"/>
    <w:rsid w:val="00477E3A"/>
    <w:rsid w:val="00483E5F"/>
    <w:rsid w:val="00485FF9"/>
    <w:rsid w:val="0049049B"/>
    <w:rsid w:val="004907F0"/>
    <w:rsid w:val="0049140B"/>
    <w:rsid w:val="004923A5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7E45"/>
    <w:rsid w:val="004F10AF"/>
    <w:rsid w:val="004F11A4"/>
    <w:rsid w:val="004F2389"/>
    <w:rsid w:val="004F304D"/>
    <w:rsid w:val="004F4290"/>
    <w:rsid w:val="004F61BE"/>
    <w:rsid w:val="004F66B1"/>
    <w:rsid w:val="00505F69"/>
    <w:rsid w:val="00511C07"/>
    <w:rsid w:val="005125CB"/>
    <w:rsid w:val="00512EC4"/>
    <w:rsid w:val="0051725A"/>
    <w:rsid w:val="005173A6"/>
    <w:rsid w:val="00517BB8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1D6"/>
    <w:rsid w:val="005442EE"/>
    <w:rsid w:val="00545DA6"/>
    <w:rsid w:val="0054716E"/>
    <w:rsid w:val="00547353"/>
    <w:rsid w:val="005474E7"/>
    <w:rsid w:val="005512A3"/>
    <w:rsid w:val="005578CE"/>
    <w:rsid w:val="00562781"/>
    <w:rsid w:val="00562B6C"/>
    <w:rsid w:val="0057271C"/>
    <w:rsid w:val="00572845"/>
    <w:rsid w:val="005879A2"/>
    <w:rsid w:val="00592772"/>
    <w:rsid w:val="0059574A"/>
    <w:rsid w:val="005A1B9B"/>
    <w:rsid w:val="005A2221"/>
    <w:rsid w:val="005A2E79"/>
    <w:rsid w:val="005A6751"/>
    <w:rsid w:val="005B092E"/>
    <w:rsid w:val="005B152C"/>
    <w:rsid w:val="005B1EE0"/>
    <w:rsid w:val="005B22E9"/>
    <w:rsid w:val="005B2B24"/>
    <w:rsid w:val="005B4425"/>
    <w:rsid w:val="005B4B94"/>
    <w:rsid w:val="005C2C62"/>
    <w:rsid w:val="005C3EE8"/>
    <w:rsid w:val="005D2F2A"/>
    <w:rsid w:val="005D34F9"/>
    <w:rsid w:val="005D4190"/>
    <w:rsid w:val="005D67A3"/>
    <w:rsid w:val="005E2988"/>
    <w:rsid w:val="005E3085"/>
    <w:rsid w:val="005F0EB3"/>
    <w:rsid w:val="005F51E1"/>
    <w:rsid w:val="00603E94"/>
    <w:rsid w:val="00611C80"/>
    <w:rsid w:val="00620692"/>
    <w:rsid w:val="006233D4"/>
    <w:rsid w:val="00623885"/>
    <w:rsid w:val="006242CA"/>
    <w:rsid w:val="00627507"/>
    <w:rsid w:val="00633717"/>
    <w:rsid w:val="006344E1"/>
    <w:rsid w:val="00643524"/>
    <w:rsid w:val="0064393B"/>
    <w:rsid w:val="00645CF2"/>
    <w:rsid w:val="00653BED"/>
    <w:rsid w:val="006545C4"/>
    <w:rsid w:val="00661971"/>
    <w:rsid w:val="00661CE8"/>
    <w:rsid w:val="006623D9"/>
    <w:rsid w:val="006642A5"/>
    <w:rsid w:val="0066550C"/>
    <w:rsid w:val="00665BD2"/>
    <w:rsid w:val="006716F2"/>
    <w:rsid w:val="00675AF2"/>
    <w:rsid w:val="00682BF2"/>
    <w:rsid w:val="0068573E"/>
    <w:rsid w:val="006859CE"/>
    <w:rsid w:val="00691270"/>
    <w:rsid w:val="00694BA8"/>
    <w:rsid w:val="006A037C"/>
    <w:rsid w:val="006A0C84"/>
    <w:rsid w:val="006A36F4"/>
    <w:rsid w:val="006A406F"/>
    <w:rsid w:val="006A4E97"/>
    <w:rsid w:val="006A5D3A"/>
    <w:rsid w:val="006B1942"/>
    <w:rsid w:val="006C23D4"/>
    <w:rsid w:val="006C7BB0"/>
    <w:rsid w:val="006D3237"/>
    <w:rsid w:val="006E2E37"/>
    <w:rsid w:val="006E3CF1"/>
    <w:rsid w:val="006E68A3"/>
    <w:rsid w:val="006E7E80"/>
    <w:rsid w:val="006F1C2D"/>
    <w:rsid w:val="006F48CA"/>
    <w:rsid w:val="006F64DD"/>
    <w:rsid w:val="006F712D"/>
    <w:rsid w:val="00715127"/>
    <w:rsid w:val="00715E8E"/>
    <w:rsid w:val="00723580"/>
    <w:rsid w:val="00723755"/>
    <w:rsid w:val="00726F3A"/>
    <w:rsid w:val="0073136C"/>
    <w:rsid w:val="00731F0F"/>
    <w:rsid w:val="00733250"/>
    <w:rsid w:val="00741404"/>
    <w:rsid w:val="007449E5"/>
    <w:rsid w:val="0074750E"/>
    <w:rsid w:val="00747FF0"/>
    <w:rsid w:val="00751066"/>
    <w:rsid w:val="0075566E"/>
    <w:rsid w:val="00763602"/>
    <w:rsid w:val="00764D4E"/>
    <w:rsid w:val="00765A1F"/>
    <w:rsid w:val="00775B6D"/>
    <w:rsid w:val="00776D68"/>
    <w:rsid w:val="00781140"/>
    <w:rsid w:val="0078323E"/>
    <w:rsid w:val="007849C2"/>
    <w:rsid w:val="007850EE"/>
    <w:rsid w:val="00785B95"/>
    <w:rsid w:val="00790E96"/>
    <w:rsid w:val="007926FD"/>
    <w:rsid w:val="0079306E"/>
    <w:rsid w:val="00793366"/>
    <w:rsid w:val="0079666C"/>
    <w:rsid w:val="007A4CC9"/>
    <w:rsid w:val="007A716F"/>
    <w:rsid w:val="007B270A"/>
    <w:rsid w:val="007B4182"/>
    <w:rsid w:val="007C0695"/>
    <w:rsid w:val="007C419A"/>
    <w:rsid w:val="007C4CC8"/>
    <w:rsid w:val="007C5426"/>
    <w:rsid w:val="007C5798"/>
    <w:rsid w:val="007D1ECD"/>
    <w:rsid w:val="007D3701"/>
    <w:rsid w:val="007D4832"/>
    <w:rsid w:val="007E21B2"/>
    <w:rsid w:val="007E2C4E"/>
    <w:rsid w:val="007E2C8C"/>
    <w:rsid w:val="007E51BA"/>
    <w:rsid w:val="007E73D7"/>
    <w:rsid w:val="007E79A4"/>
    <w:rsid w:val="007F1905"/>
    <w:rsid w:val="007F24E2"/>
    <w:rsid w:val="007F27E4"/>
    <w:rsid w:val="007F3437"/>
    <w:rsid w:val="00802C64"/>
    <w:rsid w:val="00803C27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214A"/>
    <w:rsid w:val="00834220"/>
    <w:rsid w:val="00845723"/>
    <w:rsid w:val="008519E7"/>
    <w:rsid w:val="00851EF9"/>
    <w:rsid w:val="008577FD"/>
    <w:rsid w:val="00860B03"/>
    <w:rsid w:val="0086497A"/>
    <w:rsid w:val="0086538E"/>
    <w:rsid w:val="00867066"/>
    <w:rsid w:val="008713A1"/>
    <w:rsid w:val="00872584"/>
    <w:rsid w:val="008754AB"/>
    <w:rsid w:val="0088060C"/>
    <w:rsid w:val="00882CD5"/>
    <w:rsid w:val="00883151"/>
    <w:rsid w:val="00893576"/>
    <w:rsid w:val="00893E73"/>
    <w:rsid w:val="008B02DC"/>
    <w:rsid w:val="008B092C"/>
    <w:rsid w:val="008B57CE"/>
    <w:rsid w:val="008B74EB"/>
    <w:rsid w:val="008C26DE"/>
    <w:rsid w:val="008D1668"/>
    <w:rsid w:val="008D2225"/>
    <w:rsid w:val="008D4752"/>
    <w:rsid w:val="008D5A13"/>
    <w:rsid w:val="008E271C"/>
    <w:rsid w:val="008E3A08"/>
    <w:rsid w:val="008E418E"/>
    <w:rsid w:val="008E5BC6"/>
    <w:rsid w:val="008E6217"/>
    <w:rsid w:val="008E6A25"/>
    <w:rsid w:val="008F246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59AC"/>
    <w:rsid w:val="00926F38"/>
    <w:rsid w:val="00927BEB"/>
    <w:rsid w:val="009333DC"/>
    <w:rsid w:val="00934301"/>
    <w:rsid w:val="00936CD1"/>
    <w:rsid w:val="0094131C"/>
    <w:rsid w:val="00941747"/>
    <w:rsid w:val="00941EFB"/>
    <w:rsid w:val="00947AFB"/>
    <w:rsid w:val="00951AA3"/>
    <w:rsid w:val="00951D7D"/>
    <w:rsid w:val="00956D0C"/>
    <w:rsid w:val="009630C7"/>
    <w:rsid w:val="00972B55"/>
    <w:rsid w:val="009743B7"/>
    <w:rsid w:val="0098228B"/>
    <w:rsid w:val="009828DA"/>
    <w:rsid w:val="0098410D"/>
    <w:rsid w:val="00985BAB"/>
    <w:rsid w:val="00986B3C"/>
    <w:rsid w:val="009A115C"/>
    <w:rsid w:val="009A7FC1"/>
    <w:rsid w:val="009B1606"/>
    <w:rsid w:val="009B1B5F"/>
    <w:rsid w:val="009B6673"/>
    <w:rsid w:val="009C191B"/>
    <w:rsid w:val="009C2BD6"/>
    <w:rsid w:val="009D57AA"/>
    <w:rsid w:val="009D6944"/>
    <w:rsid w:val="009E1F32"/>
    <w:rsid w:val="009E2CC2"/>
    <w:rsid w:val="009E47A2"/>
    <w:rsid w:val="009E776C"/>
    <w:rsid w:val="009E7A6F"/>
    <w:rsid w:val="009F4C8F"/>
    <w:rsid w:val="00A02972"/>
    <w:rsid w:val="00A05588"/>
    <w:rsid w:val="00A15601"/>
    <w:rsid w:val="00A1726E"/>
    <w:rsid w:val="00A204CF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1D86"/>
    <w:rsid w:val="00A43628"/>
    <w:rsid w:val="00A45145"/>
    <w:rsid w:val="00A51D0F"/>
    <w:rsid w:val="00A54192"/>
    <w:rsid w:val="00A57147"/>
    <w:rsid w:val="00A6035E"/>
    <w:rsid w:val="00A6144C"/>
    <w:rsid w:val="00A64E52"/>
    <w:rsid w:val="00A66617"/>
    <w:rsid w:val="00A671F8"/>
    <w:rsid w:val="00A673A4"/>
    <w:rsid w:val="00A724AE"/>
    <w:rsid w:val="00A73329"/>
    <w:rsid w:val="00A82359"/>
    <w:rsid w:val="00A865D2"/>
    <w:rsid w:val="00A87C10"/>
    <w:rsid w:val="00A90BCD"/>
    <w:rsid w:val="00A92625"/>
    <w:rsid w:val="00A94C20"/>
    <w:rsid w:val="00A95D81"/>
    <w:rsid w:val="00AA1B09"/>
    <w:rsid w:val="00AA227F"/>
    <w:rsid w:val="00AA3BC7"/>
    <w:rsid w:val="00AA754A"/>
    <w:rsid w:val="00AB099E"/>
    <w:rsid w:val="00AB4328"/>
    <w:rsid w:val="00AC38DE"/>
    <w:rsid w:val="00AC4CD4"/>
    <w:rsid w:val="00AE0A2E"/>
    <w:rsid w:val="00AE354C"/>
    <w:rsid w:val="00AF12C5"/>
    <w:rsid w:val="00AF4B07"/>
    <w:rsid w:val="00AF6186"/>
    <w:rsid w:val="00AF7A3A"/>
    <w:rsid w:val="00B02587"/>
    <w:rsid w:val="00B049D1"/>
    <w:rsid w:val="00B14793"/>
    <w:rsid w:val="00B153A0"/>
    <w:rsid w:val="00B160DB"/>
    <w:rsid w:val="00B20836"/>
    <w:rsid w:val="00B235BB"/>
    <w:rsid w:val="00B27A44"/>
    <w:rsid w:val="00B30BBF"/>
    <w:rsid w:val="00B33C03"/>
    <w:rsid w:val="00B4421F"/>
    <w:rsid w:val="00B44E56"/>
    <w:rsid w:val="00B45917"/>
    <w:rsid w:val="00B46543"/>
    <w:rsid w:val="00B47D33"/>
    <w:rsid w:val="00B52BE0"/>
    <w:rsid w:val="00B54133"/>
    <w:rsid w:val="00B55A8D"/>
    <w:rsid w:val="00B623AB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0B99"/>
    <w:rsid w:val="00BC1C27"/>
    <w:rsid w:val="00BC56A7"/>
    <w:rsid w:val="00BC6BBF"/>
    <w:rsid w:val="00BD1572"/>
    <w:rsid w:val="00BE14E3"/>
    <w:rsid w:val="00BE3774"/>
    <w:rsid w:val="00BE41E5"/>
    <w:rsid w:val="00BE4CE2"/>
    <w:rsid w:val="00BF118F"/>
    <w:rsid w:val="00BF4109"/>
    <w:rsid w:val="00BF4CC3"/>
    <w:rsid w:val="00C054C7"/>
    <w:rsid w:val="00C057B5"/>
    <w:rsid w:val="00C07D0E"/>
    <w:rsid w:val="00C115C3"/>
    <w:rsid w:val="00C115F4"/>
    <w:rsid w:val="00C15547"/>
    <w:rsid w:val="00C1672D"/>
    <w:rsid w:val="00C20842"/>
    <w:rsid w:val="00C22687"/>
    <w:rsid w:val="00C26A92"/>
    <w:rsid w:val="00C26B1C"/>
    <w:rsid w:val="00C32E4D"/>
    <w:rsid w:val="00C333A0"/>
    <w:rsid w:val="00C36A81"/>
    <w:rsid w:val="00C41974"/>
    <w:rsid w:val="00C44A2C"/>
    <w:rsid w:val="00C44F09"/>
    <w:rsid w:val="00C477F7"/>
    <w:rsid w:val="00C509A6"/>
    <w:rsid w:val="00C53F4A"/>
    <w:rsid w:val="00C54125"/>
    <w:rsid w:val="00C55B54"/>
    <w:rsid w:val="00C6098E"/>
    <w:rsid w:val="00C6152C"/>
    <w:rsid w:val="00C71424"/>
    <w:rsid w:val="00C74810"/>
    <w:rsid w:val="00C90D68"/>
    <w:rsid w:val="00C92C4C"/>
    <w:rsid w:val="00C939FE"/>
    <w:rsid w:val="00CA4BDA"/>
    <w:rsid w:val="00CB13E3"/>
    <w:rsid w:val="00CB1F66"/>
    <w:rsid w:val="00CB232C"/>
    <w:rsid w:val="00CB2951"/>
    <w:rsid w:val="00CB4277"/>
    <w:rsid w:val="00CC5067"/>
    <w:rsid w:val="00CD11D3"/>
    <w:rsid w:val="00CD282B"/>
    <w:rsid w:val="00CD447B"/>
    <w:rsid w:val="00CD4C35"/>
    <w:rsid w:val="00CD7369"/>
    <w:rsid w:val="00CE0B0E"/>
    <w:rsid w:val="00CE3831"/>
    <w:rsid w:val="00CF2397"/>
    <w:rsid w:val="00D00ABB"/>
    <w:rsid w:val="00D02EEC"/>
    <w:rsid w:val="00D03551"/>
    <w:rsid w:val="00D04315"/>
    <w:rsid w:val="00D06A63"/>
    <w:rsid w:val="00D07E0E"/>
    <w:rsid w:val="00D10CD6"/>
    <w:rsid w:val="00D11478"/>
    <w:rsid w:val="00D14F8C"/>
    <w:rsid w:val="00D15ED0"/>
    <w:rsid w:val="00D16198"/>
    <w:rsid w:val="00D164BF"/>
    <w:rsid w:val="00D21B3E"/>
    <w:rsid w:val="00D21FED"/>
    <w:rsid w:val="00D23048"/>
    <w:rsid w:val="00D24251"/>
    <w:rsid w:val="00D26E72"/>
    <w:rsid w:val="00D343E2"/>
    <w:rsid w:val="00D361A2"/>
    <w:rsid w:val="00D37272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471"/>
    <w:rsid w:val="00D669D4"/>
    <w:rsid w:val="00D70641"/>
    <w:rsid w:val="00D7108C"/>
    <w:rsid w:val="00D74888"/>
    <w:rsid w:val="00D7488B"/>
    <w:rsid w:val="00D75E28"/>
    <w:rsid w:val="00D772C2"/>
    <w:rsid w:val="00D8008E"/>
    <w:rsid w:val="00D82C45"/>
    <w:rsid w:val="00D908A8"/>
    <w:rsid w:val="00D977B6"/>
    <w:rsid w:val="00DA1223"/>
    <w:rsid w:val="00DA4A31"/>
    <w:rsid w:val="00DA7B04"/>
    <w:rsid w:val="00DB36C2"/>
    <w:rsid w:val="00DC00A8"/>
    <w:rsid w:val="00DC169B"/>
    <w:rsid w:val="00DC2AB9"/>
    <w:rsid w:val="00DC63F0"/>
    <w:rsid w:val="00DD37EA"/>
    <w:rsid w:val="00DD6EE5"/>
    <w:rsid w:val="00DE386C"/>
    <w:rsid w:val="00DE4D35"/>
    <w:rsid w:val="00DF098B"/>
    <w:rsid w:val="00DF11C4"/>
    <w:rsid w:val="00DF210C"/>
    <w:rsid w:val="00DF4B6A"/>
    <w:rsid w:val="00E004C0"/>
    <w:rsid w:val="00E02C09"/>
    <w:rsid w:val="00E04D59"/>
    <w:rsid w:val="00E07DA1"/>
    <w:rsid w:val="00E123CB"/>
    <w:rsid w:val="00E128EE"/>
    <w:rsid w:val="00E13B09"/>
    <w:rsid w:val="00E20E13"/>
    <w:rsid w:val="00E21DBC"/>
    <w:rsid w:val="00E275D7"/>
    <w:rsid w:val="00E27DBE"/>
    <w:rsid w:val="00E30D19"/>
    <w:rsid w:val="00E32AB1"/>
    <w:rsid w:val="00E36C71"/>
    <w:rsid w:val="00E40404"/>
    <w:rsid w:val="00E4126A"/>
    <w:rsid w:val="00E42A06"/>
    <w:rsid w:val="00E459C6"/>
    <w:rsid w:val="00E47589"/>
    <w:rsid w:val="00E557AA"/>
    <w:rsid w:val="00E63EC7"/>
    <w:rsid w:val="00E64915"/>
    <w:rsid w:val="00E64D3A"/>
    <w:rsid w:val="00E661D4"/>
    <w:rsid w:val="00E67565"/>
    <w:rsid w:val="00E70091"/>
    <w:rsid w:val="00E70D2E"/>
    <w:rsid w:val="00E720F5"/>
    <w:rsid w:val="00E744E0"/>
    <w:rsid w:val="00E76D47"/>
    <w:rsid w:val="00E827BC"/>
    <w:rsid w:val="00E838A6"/>
    <w:rsid w:val="00E849F7"/>
    <w:rsid w:val="00E90302"/>
    <w:rsid w:val="00E91D05"/>
    <w:rsid w:val="00E9262D"/>
    <w:rsid w:val="00E94245"/>
    <w:rsid w:val="00E95C1E"/>
    <w:rsid w:val="00E97396"/>
    <w:rsid w:val="00EA185E"/>
    <w:rsid w:val="00EA592A"/>
    <w:rsid w:val="00EA7C76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32BC"/>
    <w:rsid w:val="00F13D80"/>
    <w:rsid w:val="00F15542"/>
    <w:rsid w:val="00F15B4D"/>
    <w:rsid w:val="00F169B3"/>
    <w:rsid w:val="00F16A7C"/>
    <w:rsid w:val="00F16AAA"/>
    <w:rsid w:val="00F1709C"/>
    <w:rsid w:val="00F21161"/>
    <w:rsid w:val="00F218EF"/>
    <w:rsid w:val="00F21BC7"/>
    <w:rsid w:val="00F266A2"/>
    <w:rsid w:val="00F32269"/>
    <w:rsid w:val="00F35B7A"/>
    <w:rsid w:val="00F56A6F"/>
    <w:rsid w:val="00F5709C"/>
    <w:rsid w:val="00F60B85"/>
    <w:rsid w:val="00F64EF1"/>
    <w:rsid w:val="00F72498"/>
    <w:rsid w:val="00F72B14"/>
    <w:rsid w:val="00F7349B"/>
    <w:rsid w:val="00F8765F"/>
    <w:rsid w:val="00F90767"/>
    <w:rsid w:val="00F9263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38C5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2B3C4"/>
  <w15:docId w15:val="{05CF71CD-4ADB-4D36-9798-AE2F81E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semiHidden/>
    <w:rsid w:val="009D69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9D694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9D694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9D694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9D694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9D694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9D694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9D6944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9D6944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9D694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9D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9D6944"/>
    <w:rPr>
      <w:rFonts w:ascii="Tahoma" w:hAnsi="Tahoma" w:cs="Tahoma"/>
      <w:sz w:val="16"/>
      <w:szCs w:val="16"/>
      <w:lang w:val="sq-AL"/>
    </w:rPr>
  </w:style>
  <w:style w:type="character" w:styleId="BookTitle">
    <w:name w:val="Book Title"/>
    <w:uiPriority w:val="98"/>
    <w:semiHidden/>
    <w:qFormat/>
    <w:rsid w:val="009D6944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9D6944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9D6944"/>
    <w:pPr>
      <w:jc w:val="both"/>
    </w:pPr>
  </w:style>
  <w:style w:type="character" w:styleId="Strong">
    <w:name w:val="Strong"/>
    <w:uiPriority w:val="98"/>
    <w:semiHidden/>
    <w:qFormat/>
    <w:rsid w:val="009D6944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9D6944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9D6944"/>
    <w:rPr>
      <w:sz w:val="24"/>
      <w:szCs w:val="24"/>
      <w:lang w:val="sq-AL"/>
    </w:rPr>
  </w:style>
  <w:style w:type="paragraph" w:customStyle="1" w:styleId="JuQuot">
    <w:name w:val="Ju_Quot"/>
    <w:aliases w:val="_Quote"/>
    <w:basedOn w:val="NormalJustified"/>
    <w:uiPriority w:val="20"/>
    <w:qFormat/>
    <w:rsid w:val="009D6944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9D6944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9D6944"/>
    <w:pPr>
      <w:numPr>
        <w:numId w:val="2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9D6944"/>
    <w:pPr>
      <w:numPr>
        <w:ilvl w:val="1"/>
        <w:numId w:val="20"/>
      </w:numPr>
    </w:pPr>
  </w:style>
  <w:style w:type="paragraph" w:customStyle="1" w:styleId="JuListi">
    <w:name w:val="Ju_List_i"/>
    <w:aliases w:val="_List_3"/>
    <w:basedOn w:val="NormalJustified"/>
    <w:uiPriority w:val="23"/>
    <w:rsid w:val="009D6944"/>
    <w:pPr>
      <w:numPr>
        <w:ilvl w:val="2"/>
        <w:numId w:val="2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9D6944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9D6944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99"/>
    <w:qFormat/>
    <w:rsid w:val="009D6944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99"/>
    <w:qFormat/>
    <w:rsid w:val="009D6944"/>
    <w:pPr>
      <w:keepNext/>
      <w:keepLines/>
      <w:numPr>
        <w:numId w:val="1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9D6944"/>
    <w:pPr>
      <w:numPr>
        <w:numId w:val="14"/>
      </w:numPr>
    </w:pPr>
  </w:style>
  <w:style w:type="paragraph" w:customStyle="1" w:styleId="JuSigned">
    <w:name w:val="Ju_Signed"/>
    <w:aliases w:val="_Signature"/>
    <w:basedOn w:val="Normal"/>
    <w:next w:val="JuPara"/>
    <w:uiPriority w:val="99"/>
    <w:qFormat/>
    <w:rsid w:val="009D6944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9D694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9D6944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numbering" w:customStyle="1" w:styleId="ECHRA1StyleList">
    <w:name w:val="ECHR_A1_Style_List"/>
    <w:basedOn w:val="NoList"/>
    <w:uiPriority w:val="99"/>
    <w:rsid w:val="009D6944"/>
    <w:pPr>
      <w:numPr>
        <w:numId w:val="15"/>
      </w:numPr>
    </w:pPr>
  </w:style>
  <w:style w:type="numbering" w:customStyle="1" w:styleId="ECHRA1StyleNumberedList">
    <w:name w:val="ECHR_A1_Style_Numbered_List"/>
    <w:basedOn w:val="NoList"/>
    <w:rsid w:val="009D6944"/>
    <w:pPr>
      <w:numPr>
        <w:numId w:val="16"/>
      </w:numPr>
    </w:pPr>
  </w:style>
  <w:style w:type="table" w:customStyle="1" w:styleId="ECHRTable2019">
    <w:name w:val="ECHR_Table_2019"/>
    <w:basedOn w:val="TableNormal"/>
    <w:uiPriority w:val="99"/>
    <w:rsid w:val="009D6944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9D6944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99"/>
    <w:qFormat/>
    <w:rsid w:val="009D6944"/>
    <w:pPr>
      <w:keepNext/>
      <w:keepLines/>
      <w:numPr>
        <w:ilvl w:val="1"/>
        <w:numId w:val="1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99"/>
    <w:qFormat/>
    <w:rsid w:val="009D6944"/>
    <w:pPr>
      <w:keepNext/>
      <w:keepLines/>
      <w:numPr>
        <w:ilvl w:val="2"/>
        <w:numId w:val="1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99"/>
    <w:rsid w:val="009D6944"/>
    <w:pPr>
      <w:keepNext/>
      <w:keepLines/>
      <w:numPr>
        <w:ilvl w:val="3"/>
        <w:numId w:val="1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rsid w:val="009D6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D6944"/>
    <w:rPr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9D6944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9D6944"/>
    <w:pPr>
      <w:keepNext/>
      <w:keepLines/>
      <w:numPr>
        <w:ilvl w:val="4"/>
        <w:numId w:val="1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9D6944"/>
    <w:pPr>
      <w:keepNext/>
      <w:keepLines/>
      <w:numPr>
        <w:ilvl w:val="5"/>
        <w:numId w:val="1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9D6944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9D6944"/>
    <w:pPr>
      <w:keepNext/>
      <w:keepLines/>
      <w:numPr>
        <w:ilvl w:val="6"/>
        <w:numId w:val="1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9D6944"/>
    <w:pPr>
      <w:keepNext/>
      <w:keepLines/>
      <w:numPr>
        <w:ilvl w:val="7"/>
        <w:numId w:val="1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9D6944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ParaLast">
    <w:name w:val="Ju_Para_Last"/>
    <w:aliases w:val="_Para_Spaced"/>
    <w:basedOn w:val="NormalJustified"/>
    <w:uiPriority w:val="99"/>
    <w:qFormat/>
    <w:rsid w:val="009D6944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99"/>
    <w:qFormat/>
    <w:rsid w:val="009D6944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9D6944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Initialled">
    <w:name w:val="Ju_Initialled"/>
    <w:aliases w:val="_Right"/>
    <w:basedOn w:val="Normal"/>
    <w:uiPriority w:val="30"/>
    <w:qFormat/>
    <w:rsid w:val="009D6944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9D6944"/>
    <w:rPr>
      <w:rFonts w:asciiTheme="majorHAnsi" w:eastAsiaTheme="majorEastAsia" w:hAnsiTheme="majorHAnsi" w:cstheme="majorBidi"/>
      <w:b/>
      <w:bCs/>
      <w:color w:val="808080"/>
      <w:lang w:val="sq-AL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9D6944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9D6944"/>
    <w:rPr>
      <w:caps w:val="0"/>
      <w:smallCaps/>
    </w:rPr>
  </w:style>
  <w:style w:type="character" w:styleId="SubtleEmphasis">
    <w:name w:val="Subtle Emphasis"/>
    <w:uiPriority w:val="98"/>
    <w:semiHidden/>
    <w:qFormat/>
    <w:rsid w:val="009D6944"/>
    <w:rPr>
      <w:i/>
      <w:iCs/>
    </w:rPr>
  </w:style>
  <w:style w:type="table" w:customStyle="1" w:styleId="ECHRTable">
    <w:name w:val="ECHR_Table"/>
    <w:basedOn w:val="TableNormal"/>
    <w:rsid w:val="009D6944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9D6944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character" w:styleId="Emphasis">
    <w:name w:val="Emphasis"/>
    <w:uiPriority w:val="98"/>
    <w:semiHidden/>
    <w:qFormat/>
    <w:rsid w:val="009D69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rsid w:val="009D6944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rsid w:val="009D6944"/>
    <w:rPr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9D6944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9D6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9D6944"/>
    <w:rPr>
      <w:sz w:val="20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D6944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9D6944"/>
    <w:rPr>
      <w:rFonts w:asciiTheme="majorHAnsi" w:eastAsiaTheme="majorEastAsia" w:hAnsiTheme="majorHAnsi" w:cstheme="majorBidi"/>
      <w:i/>
      <w:iCs/>
      <w:lang w:val="sq-AL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9D6944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9D6944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character" w:styleId="Hyperlink">
    <w:name w:val="Hyperlink"/>
    <w:basedOn w:val="DefaultParagraphFont"/>
    <w:uiPriority w:val="98"/>
    <w:semiHidden/>
    <w:rsid w:val="009D6944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9D694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9D694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9D6944"/>
    <w:rPr>
      <w:b/>
      <w:bCs/>
      <w:i/>
      <w:iCs/>
      <w:sz w:val="24"/>
      <w:szCs w:val="24"/>
      <w:lang w:val="sq-AL" w:bidi="en-US"/>
    </w:rPr>
  </w:style>
  <w:style w:type="character" w:styleId="IntenseReference">
    <w:name w:val="Intense Reference"/>
    <w:uiPriority w:val="98"/>
    <w:semiHidden/>
    <w:qFormat/>
    <w:rsid w:val="009D6944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9D6944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9D6944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9D6944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9D6944"/>
    <w:rPr>
      <w:i/>
      <w:iCs/>
      <w:sz w:val="24"/>
      <w:szCs w:val="24"/>
      <w:lang w:val="sq-AL" w:bidi="en-US"/>
    </w:rPr>
  </w:style>
  <w:style w:type="character" w:styleId="SubtleReference">
    <w:name w:val="Subtle Reference"/>
    <w:uiPriority w:val="98"/>
    <w:semiHidden/>
    <w:qFormat/>
    <w:rsid w:val="009D6944"/>
    <w:rPr>
      <w:smallCaps/>
    </w:rPr>
  </w:style>
  <w:style w:type="table" w:styleId="TableGrid">
    <w:name w:val="Table Grid"/>
    <w:basedOn w:val="TableNormal"/>
    <w:uiPriority w:val="59"/>
    <w:semiHidden/>
    <w:rsid w:val="009D694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9D694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9D694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9D694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9D6944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9D694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9D6944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9D6944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9D6944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9D6944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9D6944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9D6944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9D6944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9D694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9D6944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9D6944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numbering" w:styleId="111111">
    <w:name w:val="Outline List 2"/>
    <w:basedOn w:val="NoList"/>
    <w:uiPriority w:val="99"/>
    <w:semiHidden/>
    <w:unhideWhenUsed/>
    <w:rsid w:val="009D6944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99"/>
    <w:qFormat/>
    <w:rsid w:val="009D6944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9D6944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9D6944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9D6944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9D6944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9D6944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D6944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9D6944"/>
  </w:style>
  <w:style w:type="paragraph" w:styleId="BlockText">
    <w:name w:val="Block Text"/>
    <w:basedOn w:val="Normal"/>
    <w:uiPriority w:val="98"/>
    <w:semiHidden/>
    <w:rsid w:val="009D6944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9D6944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9D69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9D6944"/>
    <w:rPr>
      <w:sz w:val="24"/>
      <w:szCs w:val="24"/>
      <w:lang w:val="sq-AL"/>
    </w:rPr>
  </w:style>
  <w:style w:type="table" w:customStyle="1" w:styleId="ECHRTableOddBanded">
    <w:name w:val="ECHR_Table_Odd_Banded"/>
    <w:basedOn w:val="TableNormal"/>
    <w:uiPriority w:val="99"/>
    <w:rsid w:val="009D6944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9D6944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9D6944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99"/>
    <w:rsid w:val="009D6944"/>
    <w:pPr>
      <w:ind w:firstLine="284"/>
    </w:pPr>
    <w:rPr>
      <w:b/>
    </w:rPr>
  </w:style>
  <w:style w:type="character" w:styleId="PageNumber">
    <w:name w:val="page number"/>
    <w:uiPriority w:val="98"/>
    <w:semiHidden/>
    <w:rsid w:val="009D6944"/>
    <w:rPr>
      <w:sz w:val="18"/>
    </w:rPr>
  </w:style>
  <w:style w:type="paragraph" w:styleId="ListBullet">
    <w:name w:val="List Bullet"/>
    <w:basedOn w:val="Normal"/>
    <w:uiPriority w:val="98"/>
    <w:semiHidden/>
    <w:rsid w:val="009D6944"/>
    <w:pPr>
      <w:numPr>
        <w:numId w:val="4"/>
      </w:numPr>
    </w:pPr>
  </w:style>
  <w:style w:type="paragraph" w:styleId="ListBullet3">
    <w:name w:val="List Bullet 3"/>
    <w:basedOn w:val="Normal"/>
    <w:uiPriority w:val="98"/>
    <w:semiHidden/>
    <w:rsid w:val="009D6944"/>
    <w:pPr>
      <w:numPr>
        <w:numId w:val="6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9D6944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9D69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9D6944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9D694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9D6944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9D69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9D6944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9D694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9D6944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9D69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9D6944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9D69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9D6944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9D6944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9D694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9D6944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9D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9D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9D694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9D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9D6944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D6944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9D6944"/>
  </w:style>
  <w:style w:type="character" w:customStyle="1" w:styleId="DateChar">
    <w:name w:val="Date Char"/>
    <w:basedOn w:val="DefaultParagraphFont"/>
    <w:link w:val="Date"/>
    <w:uiPriority w:val="98"/>
    <w:semiHidden/>
    <w:rsid w:val="009D6944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9D69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9D6944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9D6944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9D6944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9D6944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9D69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9D6944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9D694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9D694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9D6944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9D6944"/>
  </w:style>
  <w:style w:type="paragraph" w:styleId="HTMLAddress">
    <w:name w:val="HTML Address"/>
    <w:basedOn w:val="Normal"/>
    <w:link w:val="HTMLAddressChar"/>
    <w:uiPriority w:val="98"/>
    <w:semiHidden/>
    <w:rsid w:val="009D69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9D6944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9D6944"/>
    <w:rPr>
      <w:i/>
      <w:iCs/>
    </w:rPr>
  </w:style>
  <w:style w:type="character" w:styleId="HTMLCode">
    <w:name w:val="HTML Code"/>
    <w:basedOn w:val="DefaultParagraphFont"/>
    <w:uiPriority w:val="98"/>
    <w:semiHidden/>
    <w:rsid w:val="009D694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9D6944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9D694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9D694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9D6944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9D694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9D694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9D6944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9D6944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9D6944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9D6944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9D6944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9D6944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9D6944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9D6944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9D6944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9D6944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9D694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D6944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D6944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D6944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D6944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D6944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D6944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D6944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9D6944"/>
  </w:style>
  <w:style w:type="paragraph" w:styleId="List">
    <w:name w:val="List"/>
    <w:basedOn w:val="Normal"/>
    <w:uiPriority w:val="98"/>
    <w:semiHidden/>
    <w:rsid w:val="009D6944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9D6944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9D6944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9D6944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9D6944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9D694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8"/>
    <w:semiHidden/>
    <w:rsid w:val="009D694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8"/>
    <w:semiHidden/>
    <w:rsid w:val="009D694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8"/>
    <w:semiHidden/>
    <w:rsid w:val="009D69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9D69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9D69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9D69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9D694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9D694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8"/>
    <w:semiHidden/>
    <w:rsid w:val="009D694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8"/>
    <w:semiHidden/>
    <w:rsid w:val="009D694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8"/>
    <w:semiHidden/>
    <w:rsid w:val="009D694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8"/>
    <w:semiHidden/>
    <w:rsid w:val="009D6944"/>
    <w:pPr>
      <w:numPr>
        <w:numId w:val="13"/>
      </w:numPr>
      <w:contextualSpacing/>
    </w:pPr>
  </w:style>
  <w:style w:type="paragraph" w:styleId="MacroText">
    <w:name w:val="macro"/>
    <w:link w:val="MacroTextChar"/>
    <w:uiPriority w:val="98"/>
    <w:semiHidden/>
    <w:rsid w:val="009D69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9D6944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D6944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D6944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D6944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9D69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9D6944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9D694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9D69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9D6944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9D6944"/>
    <w:rPr>
      <w:sz w:val="24"/>
      <w:szCs w:val="24"/>
      <w:lang w:val="sq-AL"/>
    </w:rPr>
  </w:style>
  <w:style w:type="character" w:styleId="PlaceholderText">
    <w:name w:val="Placeholder Text"/>
    <w:basedOn w:val="DefaultParagraphFont"/>
    <w:uiPriority w:val="98"/>
    <w:semiHidden/>
    <w:rsid w:val="009D694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9D694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9D6944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9D6944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9D6944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9D694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9D6944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6944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6944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6944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6944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6944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6944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9D6944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9D6944"/>
  </w:style>
  <w:style w:type="table" w:styleId="TableProfessional">
    <w:name w:val="Table Professional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6944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9D694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9D694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9D694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9D6944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9D6944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99"/>
    <w:qFormat/>
    <w:rsid w:val="009D6944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99"/>
    <w:qFormat/>
    <w:rsid w:val="009D6944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9D6944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9D6944"/>
    <w:pPr>
      <w:numPr>
        <w:numId w:val="1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9D6944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9D6944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9D6944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9D6944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9D6944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9D6944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9D6944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9D6944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9D6944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9D6944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9D6944"/>
    <w:pPr>
      <w:keepNext/>
      <w:keepLines/>
      <w:numPr>
        <w:ilvl w:val="8"/>
        <w:numId w:val="1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9D6944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9D6944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9D6944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9D6944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9D6944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9D6944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9D6944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9D6944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9D6944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9D6944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9D6944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9D6944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9D6944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9D6944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9D6944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9D6944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9D6944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9D6944"/>
    <w:pPr>
      <w:outlineLvl w:val="0"/>
    </w:pPr>
  </w:style>
  <w:style w:type="paragraph" w:customStyle="1" w:styleId="ECHRPlaceholder">
    <w:name w:val="ECHR_Placeholder"/>
    <w:aliases w:val="_Placeholder"/>
    <w:basedOn w:val="JuSigned"/>
    <w:rsid w:val="009D6944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9D6944"/>
    <w:rPr>
      <w:sz w:val="4"/>
    </w:rPr>
  </w:style>
  <w:style w:type="table" w:customStyle="1" w:styleId="ECHRTableGrey">
    <w:name w:val="ECHR_Table_Grey"/>
    <w:basedOn w:val="TableNormal"/>
    <w:uiPriority w:val="99"/>
    <w:rsid w:val="009D6944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944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A64E52"/>
    <w:rPr>
      <w:sz w:val="24"/>
      <w:szCs w:val="24"/>
      <w:lang w:val="sq-AL"/>
    </w:rPr>
  </w:style>
  <w:style w:type="table" w:styleId="GridTable1Light">
    <w:name w:val="Grid Table 1 Light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D7108C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D7108C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D7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D710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D7108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D7108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D7108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D7108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D7108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D7108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D710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D7108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D7108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D7108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D7108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D7108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D7108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7108C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D7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D7108C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D7108C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D7108C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D7108C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D710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D7108C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D7108C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D7108C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D7108C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D7108C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D7108C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D710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D7108C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D7108C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D7108C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D7108C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D7108C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D7108C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7108C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D710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D710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D710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D710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D710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7108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7108C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D710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5ABE54BD4E744E888818E42A61365C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29237-18</Nr_x002e__x0020_akti>
    <Data_x0020_e_x0020_Krijimit xmlns="0e656187-b300-4fb0-8bf4-3a50f872073c">2025-05-07T14:51:20Z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JUD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2025-05-07T00:00:00Z</Date_x0020_protokolli>
    <Titulli xmlns="0e656187-b300-4fb0-8bf4-3a50f872073c">Çështja Fortuzi kundër Shqipërisë</Titulli>
    <Modifikuesi xmlns="0e656187-b300-4fb0-8bf4-3a50f872073c">Amarilda.Muja</Modifikuesi>
    <Nr_x002e__x0020_prot_x0020_QBZ xmlns="0e656187-b300-4fb0-8bf4-3a50f872073c">738/1</Nr_x002e__x0020_prot_x0020_QBZ>
    <Data_x0020_e_x0020_Modifikimit xmlns="0e656187-b300-4fb0-8bf4-3a50f872073c">2025-05-08T10:44:42Z</Data_x0020_e_x0020_Modifikimit>
    <Dekretuar xmlns="0e656187-b300-4fb0-8bf4-3a50f872073c">false</Dekretuar>
    <Data xmlns="0e656187-b300-4fb0-8bf4-3a50f872073c">2025-04-22T00:00:00Z</Data>
    <Nr_x002e__x0020_protokolli_x0020_i_x0020_aktit xmlns="0e656187-b300-4fb0-8bf4-3a50f872073c">2402/1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DCE0F7DB-4DEE-42D5-84B2-E9DBC8556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CEA579-D907-4332-85F2-B37FB3E53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FE5F1-EB91-447C-A0FE-74B0CAE5A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601D8-4257-4339-9CDD-1B44CD7B879C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Fortuzi kundër Shqipërisë</vt:lpstr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Fortuzi kundër Shqipërisë</dc:title>
  <dc:subject>JUD</dc:subject>
  <cp:lastModifiedBy>Jonida Zaharia</cp:lastModifiedBy>
  <cp:revision>2</cp:revision>
  <dcterms:created xsi:type="dcterms:W3CDTF">2025-05-26T11:36:00Z</dcterms:created>
  <dcterms:modified xsi:type="dcterms:W3CDTF">2025-05-26T11:36:00Z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1387273</vt:lpwstr>
  </property>
  <property fmtid="{D5CDD505-2E9C-101B-9397-08002B2CF9AE}" pid="3" name="cstLanguage">
    <vt:i4>2057</vt:i4>
  </property>
  <property fmtid="{D5CDD505-2E9C-101B-9397-08002B2CF9AE}" pid="4" name="RegisteredNo">
    <vt:lpwstr>29237/18</vt:lpwstr>
  </property>
</Properties>
</file>