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299E" w14:textId="08C99588" w:rsidR="00AE61CA" w:rsidRPr="00434024" w:rsidRDefault="00AE61CA" w:rsidP="00896AA6">
      <w:pPr>
        <w:pStyle w:val="DecHTitle"/>
        <w:spacing w:after="0"/>
        <w:ind w:firstLine="284"/>
        <w:rPr>
          <w:rFonts w:ascii="Garamond" w:hAnsi="Garamond"/>
          <w:sz w:val="24"/>
        </w:rPr>
      </w:pPr>
      <w:bookmarkStart w:id="0" w:name="_GoBack"/>
      <w:bookmarkEnd w:id="0"/>
      <w:r w:rsidRPr="00434024">
        <w:rPr>
          <w:rFonts w:ascii="Garamond" w:hAnsi="Garamond"/>
          <w:sz w:val="24"/>
        </w:rPr>
        <w:t>GJYKATA EVROPIANE E TË DREJTAVE TË NJERIUT</w:t>
      </w:r>
    </w:p>
    <w:p w14:paraId="387A2CF7" w14:textId="77777777" w:rsidR="00AE61CA" w:rsidRPr="00434024" w:rsidRDefault="00AE61CA" w:rsidP="00AE61CA">
      <w:pPr>
        <w:pStyle w:val="JuPara"/>
      </w:pPr>
    </w:p>
    <w:p w14:paraId="6D964CA4" w14:textId="77777777" w:rsidR="00214CFB" w:rsidRPr="00434024" w:rsidRDefault="00214CFB" w:rsidP="00896AA6">
      <w:pPr>
        <w:pStyle w:val="DecHTitle"/>
        <w:spacing w:after="0"/>
        <w:ind w:firstLine="284"/>
        <w:rPr>
          <w:rFonts w:ascii="Garamond" w:hAnsi="Garamond"/>
          <w:sz w:val="24"/>
        </w:rPr>
      </w:pPr>
      <w:r w:rsidRPr="00434024">
        <w:rPr>
          <w:rFonts w:ascii="Garamond" w:hAnsi="Garamond"/>
          <w:sz w:val="24"/>
        </w:rPr>
        <w:t>SEKSIONI I TRETË</w:t>
      </w:r>
    </w:p>
    <w:p w14:paraId="1F5B9F65" w14:textId="77777777" w:rsidR="00896AA6" w:rsidRPr="00434024" w:rsidRDefault="00896AA6" w:rsidP="00896AA6">
      <w:pPr>
        <w:pStyle w:val="DecHTitle"/>
        <w:spacing w:after="0"/>
        <w:ind w:firstLine="284"/>
        <w:rPr>
          <w:rFonts w:ascii="Garamond" w:hAnsi="Garamond"/>
          <w:b/>
          <w:sz w:val="24"/>
        </w:rPr>
      </w:pPr>
    </w:p>
    <w:p w14:paraId="3A072D02" w14:textId="519D6C96" w:rsidR="00214CFB" w:rsidRPr="00434024" w:rsidRDefault="00896AA6" w:rsidP="00896AA6">
      <w:pPr>
        <w:pStyle w:val="DecHTitle"/>
        <w:spacing w:after="0"/>
        <w:ind w:firstLine="284"/>
        <w:rPr>
          <w:rFonts w:ascii="Garamond" w:hAnsi="Garamond"/>
          <w:b/>
          <w:sz w:val="24"/>
        </w:rPr>
      </w:pPr>
      <w:r w:rsidRPr="00434024">
        <w:rPr>
          <w:rFonts w:ascii="Garamond" w:hAnsi="Garamond"/>
          <w:b/>
          <w:sz w:val="24"/>
        </w:rPr>
        <w:t>VENDI</w:t>
      </w:r>
      <w:r w:rsidR="00214CFB" w:rsidRPr="00434024">
        <w:rPr>
          <w:rFonts w:ascii="Garamond" w:hAnsi="Garamond"/>
          <w:b/>
          <w:sz w:val="24"/>
        </w:rPr>
        <w:t>M</w:t>
      </w:r>
    </w:p>
    <w:p w14:paraId="40568243" w14:textId="609A7DEF" w:rsidR="00214CFB" w:rsidRPr="00434024" w:rsidRDefault="00214CFB" w:rsidP="00896AA6">
      <w:pPr>
        <w:pStyle w:val="NoSpacing"/>
        <w:ind w:firstLine="284"/>
        <w:jc w:val="center"/>
        <w:rPr>
          <w:rFonts w:ascii="Garamond" w:hAnsi="Garamond"/>
          <w:i/>
        </w:rPr>
      </w:pPr>
      <w:r w:rsidRPr="00434024">
        <w:rPr>
          <w:rFonts w:ascii="Garamond" w:hAnsi="Garamond"/>
          <w:i/>
        </w:rPr>
        <w:t>Kërkes</w:t>
      </w:r>
      <w:r w:rsidR="00C7017D" w:rsidRPr="00434024">
        <w:rPr>
          <w:rFonts w:ascii="Garamond" w:hAnsi="Garamond"/>
          <w:i/>
        </w:rPr>
        <w:t>a</w:t>
      </w:r>
      <w:r w:rsidRPr="00434024">
        <w:rPr>
          <w:rFonts w:ascii="Garamond" w:hAnsi="Garamond"/>
          <w:i/>
        </w:rPr>
        <w:t xml:space="preserve"> nr. 3824/16</w:t>
      </w:r>
    </w:p>
    <w:p w14:paraId="18FEBB90" w14:textId="77777777" w:rsidR="00896AA6" w:rsidRPr="00434024" w:rsidRDefault="00896AA6" w:rsidP="00896AA6">
      <w:pPr>
        <w:pStyle w:val="NoSpacing"/>
        <w:ind w:firstLine="284"/>
        <w:jc w:val="center"/>
        <w:rPr>
          <w:rFonts w:ascii="Garamond" w:hAnsi="Garamond"/>
        </w:rPr>
      </w:pPr>
    </w:p>
    <w:p w14:paraId="3A02A6C9" w14:textId="0B0F0106" w:rsidR="00214CFB" w:rsidRPr="00434024" w:rsidRDefault="00C32B6D" w:rsidP="00C32B6D">
      <w:pPr>
        <w:pStyle w:val="NoSpacing"/>
        <w:ind w:firstLine="284"/>
        <w:jc w:val="center"/>
        <w:rPr>
          <w:rFonts w:ascii="Garamond" w:hAnsi="Garamond"/>
          <w:b/>
        </w:rPr>
      </w:pPr>
      <w:r w:rsidRPr="00FE3E67">
        <w:rPr>
          <w:rFonts w:ascii="Garamond" w:hAnsi="Garamond"/>
        </w:rPr>
        <w:t>EDMOND ZHUPA KUNDËR SHQIPËRISË</w:t>
      </w:r>
      <w:r w:rsidR="00214CFB" w:rsidRPr="00434024">
        <w:rPr>
          <w:rFonts w:ascii="Garamond" w:hAnsi="Garamond"/>
          <w:b/>
        </w:rPr>
        <w:br/>
      </w:r>
      <w:r w:rsidR="00214CFB" w:rsidRPr="00434024">
        <w:rPr>
          <w:rFonts w:ascii="Garamond" w:hAnsi="Garamond"/>
          <w:i/>
        </w:rPr>
        <w:t>(</w:t>
      </w:r>
      <w:r w:rsidR="00991790" w:rsidRPr="00434024">
        <w:rPr>
          <w:rFonts w:ascii="Garamond" w:hAnsi="Garamond"/>
          <w:i/>
        </w:rPr>
        <w:t>S</w:t>
      </w:r>
      <w:r w:rsidR="00214CFB" w:rsidRPr="00434024">
        <w:rPr>
          <w:rFonts w:ascii="Garamond" w:hAnsi="Garamond"/>
          <w:i/>
        </w:rPr>
        <w:t>hih tabelën bashkëlidhur)</w:t>
      </w:r>
    </w:p>
    <w:p w14:paraId="12C548BC" w14:textId="77777777" w:rsidR="00214CFB" w:rsidRPr="00434024" w:rsidRDefault="00214CFB" w:rsidP="00896AA6">
      <w:pPr>
        <w:pStyle w:val="NoSpacing"/>
        <w:ind w:firstLine="284"/>
        <w:jc w:val="both"/>
        <w:rPr>
          <w:rFonts w:ascii="Garamond" w:hAnsi="Garamond"/>
        </w:rPr>
      </w:pPr>
    </w:p>
    <w:p w14:paraId="270DF2E0" w14:textId="0BB9AD8E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/>
        </w:rPr>
        <w:t xml:space="preserve">Gjykata </w:t>
      </w:r>
      <w:r w:rsidR="00C32B6D" w:rsidRPr="00434024">
        <w:rPr>
          <w:rFonts w:ascii="Garamond" w:hAnsi="Garamond"/>
        </w:rPr>
        <w:t>Evropiane</w:t>
      </w:r>
      <w:r w:rsidRPr="00434024">
        <w:rPr>
          <w:rFonts w:ascii="Garamond" w:hAnsi="Garamond"/>
        </w:rPr>
        <w:t xml:space="preserve"> e të Drejtave të Njeriut (Seksioni i Tretë)</w:t>
      </w:r>
      <w:r w:rsidR="00571045" w:rsidRPr="00434024">
        <w:rPr>
          <w:rFonts w:ascii="Garamond" w:hAnsi="Garamond"/>
        </w:rPr>
        <w:t>,</w:t>
      </w:r>
      <w:r w:rsidRPr="00434024">
        <w:rPr>
          <w:rFonts w:ascii="Garamond" w:hAnsi="Garamond"/>
        </w:rPr>
        <w:t xml:space="preserve"> e mbledh</w:t>
      </w:r>
      <w:r w:rsidR="00571045" w:rsidRPr="00434024">
        <w:rPr>
          <w:rFonts w:ascii="Garamond" w:hAnsi="Garamond"/>
        </w:rPr>
        <w:t>ur më 7 tetor 2021, si Komision</w:t>
      </w:r>
      <w:r w:rsidRPr="00434024">
        <w:rPr>
          <w:rFonts w:ascii="Garamond" w:hAnsi="Garamond"/>
        </w:rPr>
        <w:t xml:space="preserve"> i përbërë nga: </w:t>
      </w:r>
    </w:p>
    <w:p w14:paraId="5D2B52F7" w14:textId="2463D338" w:rsidR="00214CFB" w:rsidRPr="00434024" w:rsidRDefault="00214CFB" w:rsidP="00896AA6">
      <w:pPr>
        <w:pStyle w:val="JuJudges"/>
        <w:ind w:firstLine="284"/>
        <w:jc w:val="both"/>
        <w:rPr>
          <w:rFonts w:ascii="Garamond" w:hAnsi="Garamond"/>
          <w:i/>
        </w:rPr>
      </w:pPr>
      <w:r w:rsidRPr="00434024">
        <w:rPr>
          <w:rFonts w:ascii="Garamond" w:hAnsi="Garamond"/>
        </w:rPr>
        <w:t>Dmitry Dedov,</w:t>
      </w:r>
      <w:r w:rsidR="00C32B6D" w:rsidRPr="00434024">
        <w:rPr>
          <w:rFonts w:ascii="Garamond" w:hAnsi="Garamond"/>
          <w:i/>
        </w:rPr>
        <w:t xml:space="preserve"> kryetar</w:t>
      </w:r>
      <w:r w:rsidRPr="00434024">
        <w:rPr>
          <w:rFonts w:ascii="Garamond" w:hAnsi="Garamond"/>
          <w:i/>
        </w:rPr>
        <w:t>,</w:t>
      </w:r>
    </w:p>
    <w:p w14:paraId="2DD925F7" w14:textId="24AABF7F" w:rsidR="00896AA6" w:rsidRPr="00434024" w:rsidRDefault="00214CFB" w:rsidP="00896AA6">
      <w:pPr>
        <w:pStyle w:val="JuJudges"/>
        <w:ind w:firstLine="284"/>
        <w:rPr>
          <w:rFonts w:ascii="Garamond" w:hAnsi="Garamond"/>
          <w:i/>
        </w:rPr>
      </w:pPr>
      <w:r w:rsidRPr="00434024">
        <w:rPr>
          <w:rFonts w:ascii="Garamond" w:hAnsi="Garamond"/>
        </w:rPr>
        <w:t>Peeter Roosma</w:t>
      </w:r>
      <w:r w:rsidR="00C32B6D" w:rsidRPr="00434024">
        <w:rPr>
          <w:rFonts w:ascii="Garamond" w:hAnsi="Garamond"/>
        </w:rPr>
        <w:t>,</w:t>
      </w:r>
    </w:p>
    <w:p w14:paraId="13533CBE" w14:textId="77777777" w:rsidR="00896AA6" w:rsidRPr="00434024" w:rsidRDefault="00214CFB" w:rsidP="00896AA6">
      <w:pPr>
        <w:pStyle w:val="JuJudges"/>
        <w:ind w:firstLine="284"/>
        <w:rPr>
          <w:rFonts w:ascii="Garamond" w:hAnsi="Garamond"/>
          <w:i/>
        </w:rPr>
      </w:pPr>
      <w:r w:rsidRPr="00434024">
        <w:rPr>
          <w:rFonts w:ascii="Garamond" w:hAnsi="Garamond"/>
        </w:rPr>
        <w:t>Andreas Z</w:t>
      </w:r>
      <w:r w:rsidRPr="00434024">
        <w:rPr>
          <w:rFonts w:ascii="Garamond" w:hAnsi="Garamond" w:cstheme="minorHAnsi"/>
        </w:rPr>
        <w:t>ü</w:t>
      </w:r>
      <w:r w:rsidRPr="00434024">
        <w:rPr>
          <w:rFonts w:ascii="Garamond" w:hAnsi="Garamond"/>
        </w:rPr>
        <w:t xml:space="preserve">nd, </w:t>
      </w:r>
      <w:r w:rsidRPr="00434024">
        <w:rPr>
          <w:rFonts w:ascii="Garamond" w:hAnsi="Garamond"/>
          <w:i/>
        </w:rPr>
        <w:t>gjyqtarë,</w:t>
      </w:r>
    </w:p>
    <w:p w14:paraId="621AB488" w14:textId="4A5F0C38" w:rsidR="00214CFB" w:rsidRPr="00434024" w:rsidRDefault="00214CFB" w:rsidP="00896AA6">
      <w:pPr>
        <w:pStyle w:val="JuJudges"/>
        <w:ind w:firstLine="284"/>
        <w:rPr>
          <w:rFonts w:ascii="Garamond" w:hAnsi="Garamond"/>
        </w:rPr>
      </w:pPr>
      <w:r w:rsidRPr="00434024">
        <w:rPr>
          <w:rFonts w:ascii="Garamond" w:hAnsi="Garamond"/>
        </w:rPr>
        <w:t xml:space="preserve">dhe Viktoriya Maradudina, </w:t>
      </w:r>
      <w:r w:rsidR="00C32B6D" w:rsidRPr="00434024">
        <w:rPr>
          <w:rFonts w:ascii="Garamond" w:hAnsi="Garamond"/>
          <w:i/>
        </w:rPr>
        <w:t>zëvendësregjistrare e p</w:t>
      </w:r>
      <w:r w:rsidRPr="00434024">
        <w:rPr>
          <w:rFonts w:ascii="Garamond" w:hAnsi="Garamond"/>
          <w:i/>
        </w:rPr>
        <w:t xml:space="preserve">ërkohshme e Seksionit, </w:t>
      </w:r>
    </w:p>
    <w:p w14:paraId="358CA757" w14:textId="3B6496D0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/>
        </w:rPr>
        <w:t>Pasi morën në konsideratë kërkesën e paraqitur më 11 janar 2016</w:t>
      </w:r>
      <w:r w:rsidR="00C32B6D" w:rsidRPr="00434024">
        <w:rPr>
          <w:rFonts w:ascii="Garamond" w:hAnsi="Garamond"/>
        </w:rPr>
        <w:t>,</w:t>
      </w:r>
    </w:p>
    <w:p w14:paraId="6FFC7797" w14:textId="7ED275AD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/>
        </w:rPr>
        <w:t>Duke marrë në konsideratë parashtrimin e paraqitur nga Qeveria e paditur</w:t>
      </w:r>
      <w:r w:rsidR="00C32B6D" w:rsidRPr="00434024">
        <w:rPr>
          <w:rFonts w:ascii="Garamond" w:hAnsi="Garamond"/>
        </w:rPr>
        <w:t>,</w:t>
      </w:r>
      <w:r w:rsidRPr="00434024">
        <w:rPr>
          <w:rFonts w:ascii="Garamond" w:hAnsi="Garamond"/>
        </w:rPr>
        <w:t xml:space="preserve"> e cila i kërkon Gjykatës të përjashtojë</w:t>
      </w:r>
      <w:r w:rsidR="008B5245" w:rsidRPr="00434024">
        <w:rPr>
          <w:rFonts w:ascii="Garamond" w:hAnsi="Garamond"/>
        </w:rPr>
        <w:t xml:space="preserve"> kërkesën nga lista e çështjeve</w:t>
      </w:r>
      <w:r w:rsidRPr="00434024">
        <w:rPr>
          <w:rFonts w:ascii="Garamond" w:hAnsi="Garamond"/>
        </w:rPr>
        <w:t xml:space="preserve"> dhe përgjigjen e kërkuesit si përgjigje ndaj këtij parashtrimi</w:t>
      </w:r>
      <w:r w:rsidR="00C32B6D" w:rsidRPr="00434024">
        <w:rPr>
          <w:rFonts w:ascii="Garamond" w:hAnsi="Garamond"/>
        </w:rPr>
        <w:t>,</w:t>
      </w:r>
    </w:p>
    <w:p w14:paraId="4384C488" w14:textId="7CBDC8F3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/>
        </w:rPr>
        <w:t>Pasi</w:t>
      </w:r>
      <w:r w:rsidR="008B5245" w:rsidRPr="00434024">
        <w:rPr>
          <w:rFonts w:ascii="Garamond" w:hAnsi="Garamond"/>
        </w:rPr>
        <w:t xml:space="preserve"> diskutoi, vendos si më poshtë:</w:t>
      </w:r>
    </w:p>
    <w:p w14:paraId="577465CE" w14:textId="77777777" w:rsidR="00214CFB" w:rsidRPr="00434024" w:rsidRDefault="00214CFB" w:rsidP="00896AA6">
      <w:pPr>
        <w:pStyle w:val="JuPara"/>
        <w:rPr>
          <w:rFonts w:ascii="Garamond" w:hAnsi="Garamond"/>
        </w:rPr>
      </w:pPr>
    </w:p>
    <w:p w14:paraId="277265DB" w14:textId="77777777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/>
        </w:rPr>
        <w:t xml:space="preserve">FAKTET DHE PROCEDURA </w:t>
      </w:r>
    </w:p>
    <w:p w14:paraId="07BA2649" w14:textId="77777777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/>
        </w:rPr>
        <w:t>Detajet e kërkuesit paraqiten në tabelën bashkëngjitur.</w:t>
      </w:r>
    </w:p>
    <w:p w14:paraId="0B5B79A4" w14:textId="3379A17F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/>
        </w:rPr>
        <w:t xml:space="preserve">Ankesat e kërkuesit sipas </w:t>
      </w:r>
      <w:r w:rsidR="00C32B6D" w:rsidRPr="00434024">
        <w:rPr>
          <w:rFonts w:ascii="Garamond" w:hAnsi="Garamond"/>
        </w:rPr>
        <w:t>nenit 6</w:t>
      </w:r>
      <w:r w:rsidR="00C32B6D" w:rsidRPr="00434024">
        <w:rPr>
          <w:rFonts w:ascii="Garamond" w:hAnsi="Garamond" w:cstheme="minorHAnsi"/>
        </w:rPr>
        <w:t>§</w:t>
      </w:r>
      <w:r w:rsidRPr="00434024">
        <w:rPr>
          <w:rFonts w:ascii="Garamond" w:hAnsi="Garamond" w:cstheme="minorHAnsi"/>
        </w:rPr>
        <w:t>1 të Konventës</w:t>
      </w:r>
      <w:r w:rsidR="00C32B6D" w:rsidRPr="00434024">
        <w:rPr>
          <w:rFonts w:ascii="Garamond" w:hAnsi="Garamond" w:cstheme="minorHAnsi"/>
        </w:rPr>
        <w:t>,</w:t>
      </w:r>
      <w:r w:rsidRPr="00434024">
        <w:rPr>
          <w:rFonts w:ascii="Garamond" w:hAnsi="Garamond" w:cstheme="minorHAnsi"/>
        </w:rPr>
        <w:t xml:space="preserve"> në lidhje me kohëzgjatjen e tepërt të procedimeve civile</w:t>
      </w:r>
      <w:r w:rsidR="00C32B6D" w:rsidRPr="00434024">
        <w:rPr>
          <w:rFonts w:ascii="Garamond" w:hAnsi="Garamond" w:cstheme="minorHAnsi"/>
        </w:rPr>
        <w:t>,</w:t>
      </w:r>
      <w:r w:rsidRPr="00434024">
        <w:rPr>
          <w:rFonts w:ascii="Garamond" w:hAnsi="Garamond" w:cstheme="minorHAnsi"/>
        </w:rPr>
        <w:t xml:space="preserve"> iu komunikuan Qeve</w:t>
      </w:r>
      <w:r w:rsidR="00C32B6D" w:rsidRPr="00434024">
        <w:rPr>
          <w:rFonts w:ascii="Garamond" w:hAnsi="Garamond" w:cstheme="minorHAnsi"/>
        </w:rPr>
        <w:t>risë së Shqipërisë (“Qeveria”).</w:t>
      </w:r>
    </w:p>
    <w:p w14:paraId="4F56481E" w14:textId="02423FC5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>Qeveria parashtroi një deklaratë me fokus zgjidhjen e problematikave të ngritura nga këto ankesa. Në vijim, Qeveria i kërkoi Gjy</w:t>
      </w:r>
      <w:r w:rsidR="00C32B6D" w:rsidRPr="00434024">
        <w:rPr>
          <w:rFonts w:ascii="Garamond" w:hAnsi="Garamond" w:cstheme="minorHAnsi"/>
        </w:rPr>
        <w:t>katës të përjashtonte kërkesën.</w:t>
      </w:r>
    </w:p>
    <w:p w14:paraId="3C1981F0" w14:textId="7864AEFA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>Në deklaratë, Qeveria pranonte kohëzgjatjen e tepërt të procedimeve civile të ndërprera. Qever</w:t>
      </w:r>
      <w:r w:rsidR="008B5245" w:rsidRPr="00434024">
        <w:rPr>
          <w:rFonts w:ascii="Garamond" w:hAnsi="Garamond" w:cstheme="minorHAnsi"/>
        </w:rPr>
        <w:t>ia parashtroi se në nëntor 2017</w:t>
      </w:r>
      <w:r w:rsidRPr="00434024">
        <w:rPr>
          <w:rFonts w:ascii="Garamond" w:hAnsi="Garamond" w:cstheme="minorHAnsi"/>
        </w:rPr>
        <w:t xml:space="preserve"> kishte hyrë në fuqi një mjet i ri parandalues dhe detyrues në lidhje me kohëzgjatjen e procedimeve. Qeveria ofronte t’i paguante kërkuesit shumën e detajuar në tabelën bashkëlidhur dhe e ftonte Gjykatën ta përjashtonte kërkesën nga lista e çështjeve, sipas </w:t>
      </w:r>
      <w:r w:rsidR="00C32B6D" w:rsidRPr="00434024">
        <w:rPr>
          <w:rFonts w:ascii="Garamond" w:hAnsi="Garamond" w:cstheme="minorHAnsi"/>
        </w:rPr>
        <w:t>nenit 37§</w:t>
      </w:r>
      <w:r w:rsidRPr="00434024">
        <w:rPr>
          <w:rFonts w:ascii="Garamond" w:hAnsi="Garamond" w:cstheme="minorHAnsi"/>
        </w:rPr>
        <w:t xml:space="preserve">1 (c) të Konventës. Shuma do të konvertohej në vlerën monetare të Shtetit të Paditur, në normën e aplikueshme në datën e pagesës, dhe do të paguhej brenda tre muajve nga data e njoftimit të vendimit të Gjykatës. Në rast të mospagesës së kësaj shume brenda periudhës së sipërpërmendur tremujore, Qeveria ndërmerrte të paguante interesin e thjeshtë mbi shumën, që nga përfundimi i periudhës deri në pagesën e saj të plotë, në një normë të barabartë me normën huadhënëse të Bankës Qendrore </w:t>
      </w:r>
      <w:r w:rsidR="00C32B6D" w:rsidRPr="00434024">
        <w:rPr>
          <w:rFonts w:ascii="Garamond" w:hAnsi="Garamond" w:cstheme="minorHAnsi"/>
        </w:rPr>
        <w:t>Evropiane</w:t>
      </w:r>
      <w:r w:rsidR="008B5245" w:rsidRPr="00434024">
        <w:rPr>
          <w:rFonts w:ascii="Garamond" w:hAnsi="Garamond" w:cstheme="minorHAnsi"/>
        </w:rPr>
        <w:t>,</w:t>
      </w:r>
      <w:r w:rsidRPr="00434024">
        <w:rPr>
          <w:rFonts w:ascii="Garamond" w:hAnsi="Garamond" w:cstheme="minorHAnsi"/>
        </w:rPr>
        <w:t xml:space="preserve"> gjatë periudhës kur shuma nuk është paguar</w:t>
      </w:r>
      <w:r w:rsidR="008B5245" w:rsidRPr="00434024">
        <w:rPr>
          <w:rFonts w:ascii="Garamond" w:hAnsi="Garamond" w:cstheme="minorHAnsi"/>
        </w:rPr>
        <w:t>,</w:t>
      </w:r>
      <w:r w:rsidRPr="00434024">
        <w:rPr>
          <w:rFonts w:ascii="Garamond" w:hAnsi="Garamond" w:cstheme="minorHAnsi"/>
        </w:rPr>
        <w:t xml:space="preserve"> plus tre pikë përqin</w:t>
      </w:r>
      <w:r w:rsidR="00C32B6D" w:rsidRPr="00434024">
        <w:rPr>
          <w:rFonts w:ascii="Garamond" w:hAnsi="Garamond" w:cstheme="minorHAnsi"/>
        </w:rPr>
        <w:t>dje.</w:t>
      </w:r>
    </w:p>
    <w:p w14:paraId="399AA243" w14:textId="430A0540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>Pagesa do të përbëjë zgjid</w:t>
      </w:r>
      <w:r w:rsidR="00C32B6D" w:rsidRPr="00434024">
        <w:rPr>
          <w:rFonts w:ascii="Garamond" w:hAnsi="Garamond" w:cstheme="minorHAnsi"/>
        </w:rPr>
        <w:t>hjen përfundimtare të çështjes.</w:t>
      </w:r>
    </w:p>
    <w:p w14:paraId="1BCC6A8A" w14:textId="04EBE182" w:rsidR="00214CFB" w:rsidRPr="00434024" w:rsidRDefault="00214CFB" w:rsidP="000F1A1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 xml:space="preserve">Kërkuesi informoi Gjykatën se binte </w:t>
      </w:r>
      <w:r w:rsidR="00C32B6D" w:rsidRPr="00434024">
        <w:rPr>
          <w:rFonts w:ascii="Garamond" w:hAnsi="Garamond" w:cstheme="minorHAnsi"/>
        </w:rPr>
        <w:t>dakord me kushtet e deklaratës.</w:t>
      </w:r>
    </w:p>
    <w:p w14:paraId="0C1FE9E8" w14:textId="77777777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 xml:space="preserve">LIGJI </w:t>
      </w:r>
    </w:p>
    <w:p w14:paraId="72672D2C" w14:textId="4999B0B2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>Gjykata konstaton se</w:t>
      </w:r>
      <w:r w:rsidR="008B5245" w:rsidRPr="00434024">
        <w:rPr>
          <w:rFonts w:ascii="Garamond" w:hAnsi="Garamond" w:cstheme="minorHAnsi"/>
        </w:rPr>
        <w:t>,</w:t>
      </w:r>
      <w:r w:rsidRPr="00434024">
        <w:rPr>
          <w:rFonts w:ascii="Garamond" w:hAnsi="Garamond" w:cstheme="minorHAnsi"/>
        </w:rPr>
        <w:t xml:space="preserve"> pas dakordësimit të shprehur të kërkuesit</w:t>
      </w:r>
      <w:r w:rsidR="00C32B6D" w:rsidRPr="00434024">
        <w:rPr>
          <w:rFonts w:ascii="Garamond" w:hAnsi="Garamond" w:cstheme="minorHAnsi"/>
        </w:rPr>
        <w:t>,</w:t>
      </w:r>
      <w:r w:rsidRPr="00434024">
        <w:rPr>
          <w:rFonts w:ascii="Garamond" w:hAnsi="Garamond" w:cstheme="minorHAnsi"/>
        </w:rPr>
        <w:t xml:space="preserve"> për kushtet e parashtrimit të bërë nga Qeveria, çështja duhet të trajtohet si një zgjidhje miqësore midis palëve. </w:t>
      </w:r>
    </w:p>
    <w:p w14:paraId="7B3CDEAD" w14:textId="5AE7A6A7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>Për këtë arsye, Gjykata mban në konsideratë zgjidhjen miqësore të arritur midis palëve. Ajo gjykon se zgjidhja mbështetet në respektimin e të drejtave të njeriut</w:t>
      </w:r>
      <w:r w:rsidR="008B5245" w:rsidRPr="00434024">
        <w:rPr>
          <w:rFonts w:ascii="Garamond" w:hAnsi="Garamond" w:cstheme="minorHAnsi"/>
        </w:rPr>
        <w:t>,</w:t>
      </w:r>
      <w:r w:rsidRPr="00434024">
        <w:rPr>
          <w:rFonts w:ascii="Garamond" w:hAnsi="Garamond" w:cstheme="minorHAnsi"/>
        </w:rPr>
        <w:t xml:space="preserve"> sipas përkufizimit të Konventës dhe Protokolleve të saj, dhe nuk konstaton asnjë arsye për shqyrt</w:t>
      </w:r>
      <w:r w:rsidR="008B5245" w:rsidRPr="00434024">
        <w:rPr>
          <w:rFonts w:ascii="Garamond" w:hAnsi="Garamond" w:cstheme="minorHAnsi"/>
        </w:rPr>
        <w:t>imin e justifikuar të kërkesës.</w:t>
      </w:r>
    </w:p>
    <w:p w14:paraId="6937900D" w14:textId="69D3EA9A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>Për sa më sipër, është me vend që çës</w:t>
      </w:r>
      <w:r w:rsidR="00375C36" w:rsidRPr="00434024">
        <w:rPr>
          <w:rFonts w:ascii="Garamond" w:hAnsi="Garamond" w:cstheme="minorHAnsi"/>
        </w:rPr>
        <w:t>htja të përjashtohet nga lista.</w:t>
      </w:r>
    </w:p>
    <w:p w14:paraId="36BCEF53" w14:textId="77777777" w:rsidR="00214CFB" w:rsidRPr="00434024" w:rsidRDefault="00214CFB" w:rsidP="00896AA6">
      <w:pPr>
        <w:pStyle w:val="JuPara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lastRenderedPageBreak/>
        <w:t>Për këto arsye, Gjykata, në mënyrë anonime:</w:t>
      </w:r>
    </w:p>
    <w:p w14:paraId="7D2840C0" w14:textId="11D520E8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 w:cstheme="minorHAnsi"/>
          <w:i/>
        </w:rPr>
        <w:t xml:space="preserve">Vendos </w:t>
      </w:r>
      <w:r w:rsidRPr="00434024">
        <w:rPr>
          <w:rFonts w:ascii="Garamond" w:hAnsi="Garamond"/>
        </w:rPr>
        <w:t xml:space="preserve">ta heqë kërkesën nga lista e saj e çështjeve sipas </w:t>
      </w:r>
      <w:r w:rsidR="00C32B6D" w:rsidRPr="00434024">
        <w:rPr>
          <w:rFonts w:ascii="Garamond" w:hAnsi="Garamond"/>
        </w:rPr>
        <w:t>nenit 39 të Konventës.</w:t>
      </w:r>
    </w:p>
    <w:p w14:paraId="68A43151" w14:textId="408F5912" w:rsidR="00214CFB" w:rsidRPr="00434024" w:rsidRDefault="00214CFB" w:rsidP="00896AA6">
      <w:pPr>
        <w:pStyle w:val="JuPara"/>
        <w:rPr>
          <w:rFonts w:ascii="Garamond" w:hAnsi="Garamond"/>
        </w:rPr>
      </w:pPr>
      <w:r w:rsidRPr="00434024">
        <w:rPr>
          <w:rFonts w:ascii="Garamond" w:hAnsi="Garamond"/>
        </w:rPr>
        <w:t>Hartuar në anglisht dhe njoftu</w:t>
      </w:r>
      <w:r w:rsidR="00C32B6D" w:rsidRPr="00434024">
        <w:rPr>
          <w:rFonts w:ascii="Garamond" w:hAnsi="Garamond"/>
        </w:rPr>
        <w:t>ar me shkrim, më 28 tetor 2021.</w:t>
      </w:r>
    </w:p>
    <w:p w14:paraId="7E04DB92" w14:textId="77777777" w:rsidR="00214CFB" w:rsidRPr="00434024" w:rsidRDefault="00214CFB" w:rsidP="00896AA6">
      <w:pPr>
        <w:pStyle w:val="JuPara"/>
        <w:rPr>
          <w:rFonts w:ascii="Garamond" w:hAnsi="Garamond"/>
        </w:rPr>
      </w:pPr>
    </w:p>
    <w:p w14:paraId="5F097935" w14:textId="40AA7138" w:rsidR="00C32B6D" w:rsidRPr="00434024" w:rsidRDefault="00214CFB" w:rsidP="00C32B6D">
      <w:pPr>
        <w:pStyle w:val="JuPara"/>
        <w:rPr>
          <w:rFonts w:ascii="Garamond" w:hAnsi="Garamond"/>
          <w:b/>
        </w:rPr>
      </w:pPr>
      <w:r w:rsidRPr="00434024">
        <w:rPr>
          <w:rFonts w:ascii="Garamond" w:hAnsi="Garamond"/>
          <w:b/>
        </w:rPr>
        <w:tab/>
        <w:t xml:space="preserve">Viktoriya Maradudina </w:t>
      </w:r>
      <w:r w:rsidRPr="00434024">
        <w:rPr>
          <w:rFonts w:ascii="Garamond" w:hAnsi="Garamond"/>
          <w:b/>
        </w:rPr>
        <w:tab/>
      </w:r>
      <w:r w:rsidRPr="00434024">
        <w:rPr>
          <w:rFonts w:ascii="Garamond" w:hAnsi="Garamond"/>
          <w:b/>
        </w:rPr>
        <w:tab/>
      </w:r>
      <w:r w:rsidRPr="00434024">
        <w:rPr>
          <w:rFonts w:ascii="Garamond" w:hAnsi="Garamond"/>
          <w:b/>
        </w:rPr>
        <w:tab/>
      </w:r>
      <w:r w:rsidRPr="00434024">
        <w:rPr>
          <w:rFonts w:ascii="Garamond" w:hAnsi="Garamond"/>
          <w:b/>
        </w:rPr>
        <w:tab/>
      </w:r>
      <w:r w:rsidR="00C32B6D" w:rsidRPr="00434024">
        <w:rPr>
          <w:rFonts w:ascii="Garamond" w:hAnsi="Garamond"/>
          <w:b/>
        </w:rPr>
        <w:t xml:space="preserve">              </w:t>
      </w:r>
      <w:r w:rsidRPr="00434024">
        <w:rPr>
          <w:rFonts w:ascii="Garamond" w:hAnsi="Garamond"/>
          <w:b/>
        </w:rPr>
        <w:t>Dmitry Dedov</w:t>
      </w:r>
    </w:p>
    <w:p w14:paraId="0F311D16" w14:textId="356178A1" w:rsidR="00214CFB" w:rsidRPr="00434024" w:rsidRDefault="00214CFB" w:rsidP="00C32B6D">
      <w:pPr>
        <w:pStyle w:val="JuPara"/>
        <w:ind w:firstLine="0"/>
        <w:rPr>
          <w:rFonts w:ascii="Garamond" w:hAnsi="Garamond"/>
        </w:rPr>
      </w:pPr>
      <w:r w:rsidRPr="00434024">
        <w:rPr>
          <w:rFonts w:ascii="Garamond" w:hAnsi="Garamond"/>
        </w:rPr>
        <w:t xml:space="preserve"> </w:t>
      </w:r>
      <w:r w:rsidR="00C32B6D" w:rsidRPr="00434024">
        <w:rPr>
          <w:rFonts w:ascii="Garamond" w:hAnsi="Garamond"/>
        </w:rPr>
        <w:t xml:space="preserve">ZËVENDËSREGJISTRARE E PËRKOHSHME </w:t>
      </w:r>
      <w:r w:rsidR="00C32B6D" w:rsidRPr="00434024">
        <w:rPr>
          <w:rFonts w:ascii="Garamond" w:hAnsi="Garamond"/>
        </w:rPr>
        <w:tab/>
      </w:r>
      <w:r w:rsidR="00C32B6D" w:rsidRPr="00434024">
        <w:rPr>
          <w:rFonts w:ascii="Garamond" w:hAnsi="Garamond"/>
        </w:rPr>
        <w:tab/>
        <w:t xml:space="preserve">  </w:t>
      </w:r>
      <w:r w:rsidR="00CA1E7B" w:rsidRPr="00434024">
        <w:rPr>
          <w:rFonts w:ascii="Garamond" w:hAnsi="Garamond"/>
        </w:rPr>
        <w:t xml:space="preserve">             </w:t>
      </w:r>
      <w:r w:rsidR="00C32B6D" w:rsidRPr="00434024">
        <w:rPr>
          <w:rFonts w:ascii="Garamond" w:hAnsi="Garamond"/>
        </w:rPr>
        <w:t xml:space="preserve">  KRYETAR </w:t>
      </w:r>
    </w:p>
    <w:p w14:paraId="6A358DA3" w14:textId="77777777" w:rsidR="00214CFB" w:rsidRPr="00434024" w:rsidRDefault="00214CFB" w:rsidP="00896AA6">
      <w:pPr>
        <w:pStyle w:val="JuPara"/>
        <w:rPr>
          <w:rFonts w:ascii="Garamond" w:hAnsi="Garamond"/>
        </w:rPr>
      </w:pPr>
    </w:p>
    <w:p w14:paraId="23878C58" w14:textId="77777777" w:rsidR="00214CFB" w:rsidRPr="00434024" w:rsidRDefault="00214CFB" w:rsidP="00896AA6">
      <w:pPr>
        <w:pStyle w:val="JuPara"/>
        <w:rPr>
          <w:rFonts w:ascii="Garamond" w:hAnsi="Garamond"/>
        </w:rPr>
      </w:pPr>
    </w:p>
    <w:p w14:paraId="6CAF5412" w14:textId="5E095FAD" w:rsidR="00214CFB" w:rsidRPr="00434024" w:rsidRDefault="00CA1E7B" w:rsidP="00CA1E7B">
      <w:pPr>
        <w:pStyle w:val="JuPara"/>
        <w:jc w:val="center"/>
        <w:rPr>
          <w:rFonts w:ascii="Garamond" w:hAnsi="Garamond"/>
        </w:rPr>
      </w:pPr>
      <w:r w:rsidRPr="00434024">
        <w:rPr>
          <w:rFonts w:ascii="Garamond" w:hAnsi="Garamond"/>
        </w:rPr>
        <w:t xml:space="preserve">SHTOJCË </w:t>
      </w:r>
    </w:p>
    <w:p w14:paraId="1D39298E" w14:textId="6E4B6909" w:rsidR="00214CFB" w:rsidRPr="00434024" w:rsidRDefault="00CA1E7B" w:rsidP="00896AA6">
      <w:pPr>
        <w:pStyle w:val="JuPara"/>
        <w:jc w:val="center"/>
        <w:rPr>
          <w:rFonts w:ascii="Garamond" w:hAnsi="Garamond" w:cstheme="minorHAnsi"/>
        </w:rPr>
      </w:pPr>
      <w:r w:rsidRPr="00434024">
        <w:rPr>
          <w:rFonts w:ascii="Garamond" w:hAnsi="Garamond"/>
        </w:rPr>
        <w:t>KËRKESË E CILA PARASHTRON ANKESA SIPAS NENIT 6</w:t>
      </w:r>
      <w:r w:rsidRPr="00434024">
        <w:rPr>
          <w:rFonts w:ascii="Garamond" w:hAnsi="Garamond" w:cstheme="minorHAnsi"/>
        </w:rPr>
        <w:t>§1 TË KONVENTËS</w:t>
      </w:r>
    </w:p>
    <w:p w14:paraId="34FBFF88" w14:textId="77777777" w:rsidR="00214CFB" w:rsidRPr="00434024" w:rsidRDefault="00214CFB" w:rsidP="00896AA6">
      <w:pPr>
        <w:pStyle w:val="JuPara"/>
        <w:jc w:val="center"/>
        <w:rPr>
          <w:rFonts w:ascii="Garamond" w:hAnsi="Garamond" w:cstheme="minorHAnsi"/>
          <w:sz w:val="14"/>
        </w:rPr>
      </w:pPr>
    </w:p>
    <w:p w14:paraId="4286E12B" w14:textId="5BE32DD0" w:rsidR="00214CFB" w:rsidRPr="00434024" w:rsidRDefault="00214CFB" w:rsidP="00896AA6">
      <w:pPr>
        <w:pStyle w:val="JuPara"/>
        <w:jc w:val="center"/>
        <w:rPr>
          <w:rFonts w:ascii="Garamond" w:hAnsi="Garamond" w:cstheme="minorHAnsi"/>
        </w:rPr>
      </w:pPr>
      <w:r w:rsidRPr="00434024">
        <w:rPr>
          <w:rFonts w:ascii="Garamond" w:hAnsi="Garamond" w:cstheme="minorHAnsi"/>
        </w:rPr>
        <w:t>(</w:t>
      </w:r>
      <w:r w:rsidR="00CA1E7B" w:rsidRPr="00434024">
        <w:rPr>
          <w:rFonts w:ascii="Garamond" w:hAnsi="Garamond" w:cstheme="minorHAnsi"/>
        </w:rPr>
        <w:t>K</w:t>
      </w:r>
      <w:r w:rsidRPr="00434024">
        <w:rPr>
          <w:rFonts w:ascii="Garamond" w:hAnsi="Garamond" w:cstheme="minorHAnsi"/>
        </w:rPr>
        <w:t>ohëzgjatje e tepruar e procedimeve civile)</w:t>
      </w:r>
    </w:p>
    <w:p w14:paraId="4B790384" w14:textId="77777777" w:rsidR="00214CFB" w:rsidRPr="00434024" w:rsidRDefault="00214CFB" w:rsidP="00896AA6">
      <w:pPr>
        <w:pStyle w:val="JuPara"/>
        <w:jc w:val="center"/>
        <w:rPr>
          <w:rFonts w:ascii="Garamond" w:hAnsi="Garamond" w:cstheme="minorHAnsi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2018"/>
        <w:gridCol w:w="1447"/>
        <w:gridCol w:w="1460"/>
        <w:gridCol w:w="2021"/>
        <w:gridCol w:w="2835"/>
      </w:tblGrid>
      <w:tr w:rsidR="00214CFB" w:rsidRPr="00434024" w14:paraId="3FC5AAE3" w14:textId="77777777" w:rsidTr="00C32B6D">
        <w:tc>
          <w:tcPr>
            <w:tcW w:w="2018" w:type="dxa"/>
          </w:tcPr>
          <w:p w14:paraId="7C88B112" w14:textId="77777777" w:rsidR="00214CFB" w:rsidRPr="00434024" w:rsidRDefault="00214CFB" w:rsidP="00896A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 xml:space="preserve">Kërkesa nr. </w:t>
            </w:r>
          </w:p>
          <w:p w14:paraId="22FE02BE" w14:textId="73AA3A39" w:rsidR="00214CFB" w:rsidRPr="00434024" w:rsidRDefault="00C32B6D" w:rsidP="00896A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>d</w:t>
            </w:r>
            <w:r w:rsidR="00214CFB" w:rsidRPr="00434024">
              <w:rPr>
                <w:rFonts w:ascii="Garamond" w:hAnsi="Garamond"/>
                <w:b/>
                <w:sz w:val="20"/>
              </w:rPr>
              <w:t xml:space="preserve">ata e paraqitjes </w:t>
            </w:r>
          </w:p>
        </w:tc>
        <w:tc>
          <w:tcPr>
            <w:tcW w:w="1447" w:type="dxa"/>
          </w:tcPr>
          <w:p w14:paraId="05BBE89A" w14:textId="3B99D802" w:rsidR="00214CFB" w:rsidRPr="00434024" w:rsidRDefault="00214CFB" w:rsidP="00896A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 xml:space="preserve">Emri i kërkuesit </w:t>
            </w:r>
          </w:p>
          <w:p w14:paraId="14D70A8E" w14:textId="6AE41171" w:rsidR="00214CFB" w:rsidRPr="00434024" w:rsidRDefault="00F62226" w:rsidP="00896A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>V</w:t>
            </w:r>
            <w:r w:rsidR="00214CFB" w:rsidRPr="00434024">
              <w:rPr>
                <w:rFonts w:ascii="Garamond" w:hAnsi="Garamond"/>
                <w:b/>
                <w:sz w:val="20"/>
              </w:rPr>
              <w:t>iti i lindjes</w:t>
            </w:r>
          </w:p>
        </w:tc>
        <w:tc>
          <w:tcPr>
            <w:tcW w:w="1460" w:type="dxa"/>
          </w:tcPr>
          <w:p w14:paraId="18BC9C51" w14:textId="77777777" w:rsidR="00214CFB" w:rsidRPr="00434024" w:rsidRDefault="00214CFB" w:rsidP="00896A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>Data e marrjes së deklaratave të Qeverisë</w:t>
            </w:r>
          </w:p>
        </w:tc>
        <w:tc>
          <w:tcPr>
            <w:tcW w:w="2021" w:type="dxa"/>
          </w:tcPr>
          <w:p w14:paraId="16C581C8" w14:textId="77777777" w:rsidR="00214CFB" w:rsidRPr="00434024" w:rsidRDefault="00214CFB" w:rsidP="00896A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>Data e marrjes së dakordësimit të kërkuesit</w:t>
            </w:r>
          </w:p>
        </w:tc>
        <w:tc>
          <w:tcPr>
            <w:tcW w:w="2835" w:type="dxa"/>
          </w:tcPr>
          <w:p w14:paraId="32108B88" w14:textId="01DBF436" w:rsidR="00214CFB" w:rsidRPr="00434024" w:rsidRDefault="00C32B6D" w:rsidP="00896AA6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>Shuma e dhënë për dëmin jo</w:t>
            </w:r>
            <w:r w:rsidR="00214CFB" w:rsidRPr="00434024">
              <w:rPr>
                <w:rFonts w:ascii="Garamond" w:hAnsi="Garamond"/>
                <w:b/>
                <w:sz w:val="20"/>
              </w:rPr>
              <w:t>monetar dhe kostot</w:t>
            </w:r>
            <w:r w:rsidR="00375C36" w:rsidRPr="00434024">
              <w:rPr>
                <w:rFonts w:ascii="Garamond" w:hAnsi="Garamond"/>
                <w:b/>
                <w:sz w:val="20"/>
              </w:rPr>
              <w:t>,</w:t>
            </w:r>
            <w:r w:rsidR="00214CFB" w:rsidRPr="00434024">
              <w:rPr>
                <w:rFonts w:ascii="Garamond" w:hAnsi="Garamond"/>
                <w:b/>
                <w:sz w:val="20"/>
              </w:rPr>
              <w:t xml:space="preserve"> dhe shpenzimet për kërkues</w:t>
            </w:r>
            <w:r w:rsidR="00214CFB" w:rsidRPr="00434024">
              <w:rPr>
                <w:rStyle w:val="FootnoteReference"/>
                <w:rFonts w:ascii="Garamond" w:hAnsi="Garamond"/>
                <w:b/>
                <w:sz w:val="20"/>
              </w:rPr>
              <w:footnoteReference w:id="2"/>
            </w:r>
          </w:p>
        </w:tc>
      </w:tr>
      <w:tr w:rsidR="00214CFB" w:rsidRPr="00434024" w14:paraId="3D0D0991" w14:textId="77777777" w:rsidTr="00C32B6D">
        <w:tc>
          <w:tcPr>
            <w:tcW w:w="2018" w:type="dxa"/>
            <w:vAlign w:val="center"/>
          </w:tcPr>
          <w:p w14:paraId="1D398F13" w14:textId="77777777" w:rsidR="00214CFB" w:rsidRPr="00434024" w:rsidRDefault="00214CFB" w:rsidP="00C32B6D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434024">
              <w:rPr>
                <w:rFonts w:ascii="Garamond" w:hAnsi="Garamond"/>
                <w:sz w:val="20"/>
              </w:rPr>
              <w:t>3824/16</w:t>
            </w:r>
          </w:p>
          <w:p w14:paraId="44327FC1" w14:textId="48F36029" w:rsidR="00214CFB" w:rsidRPr="00434024" w:rsidRDefault="00C32B6D" w:rsidP="00C32B6D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434024">
              <w:rPr>
                <w:rFonts w:ascii="Garamond" w:hAnsi="Garamond"/>
                <w:sz w:val="20"/>
              </w:rPr>
              <w:t>11.</w:t>
            </w:r>
            <w:r w:rsidR="00214CFB" w:rsidRPr="00434024">
              <w:rPr>
                <w:rFonts w:ascii="Garamond" w:hAnsi="Garamond"/>
                <w:sz w:val="20"/>
              </w:rPr>
              <w:t>1</w:t>
            </w:r>
            <w:r w:rsidRPr="00434024">
              <w:rPr>
                <w:rFonts w:ascii="Garamond" w:hAnsi="Garamond"/>
                <w:sz w:val="20"/>
              </w:rPr>
              <w:t>.</w:t>
            </w:r>
            <w:r w:rsidR="00214CFB" w:rsidRPr="00434024">
              <w:rPr>
                <w:rFonts w:ascii="Garamond" w:hAnsi="Garamond"/>
                <w:sz w:val="20"/>
              </w:rPr>
              <w:t>2016</w:t>
            </w:r>
          </w:p>
        </w:tc>
        <w:tc>
          <w:tcPr>
            <w:tcW w:w="1447" w:type="dxa"/>
            <w:vAlign w:val="center"/>
          </w:tcPr>
          <w:p w14:paraId="605BDD43" w14:textId="77777777" w:rsidR="00214CFB" w:rsidRPr="00434024" w:rsidRDefault="00214CFB" w:rsidP="00C32B6D">
            <w:pPr>
              <w:pStyle w:val="JuPara"/>
              <w:ind w:firstLine="0"/>
              <w:jc w:val="center"/>
              <w:rPr>
                <w:rFonts w:ascii="Garamond" w:hAnsi="Garamond"/>
                <w:b/>
                <w:sz w:val="20"/>
              </w:rPr>
            </w:pPr>
            <w:r w:rsidRPr="00434024">
              <w:rPr>
                <w:rFonts w:ascii="Garamond" w:hAnsi="Garamond"/>
                <w:b/>
                <w:sz w:val="20"/>
              </w:rPr>
              <w:t>Edmond ZHUPA</w:t>
            </w:r>
          </w:p>
          <w:p w14:paraId="3F443E7D" w14:textId="77777777" w:rsidR="00214CFB" w:rsidRPr="00434024" w:rsidRDefault="00214CFB" w:rsidP="00C32B6D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434024">
              <w:rPr>
                <w:rFonts w:ascii="Garamond" w:hAnsi="Garamond"/>
                <w:sz w:val="20"/>
              </w:rPr>
              <w:t>1958</w:t>
            </w:r>
          </w:p>
        </w:tc>
        <w:tc>
          <w:tcPr>
            <w:tcW w:w="1460" w:type="dxa"/>
            <w:vAlign w:val="center"/>
          </w:tcPr>
          <w:p w14:paraId="381E1182" w14:textId="51A6BCC8" w:rsidR="00214CFB" w:rsidRPr="00434024" w:rsidRDefault="00DD11ED" w:rsidP="00C32B6D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2/</w:t>
            </w:r>
            <w:r w:rsidR="00214CFB" w:rsidRPr="00434024">
              <w:rPr>
                <w:rFonts w:ascii="Garamond" w:hAnsi="Garamond"/>
                <w:sz w:val="20"/>
              </w:rPr>
              <w:t>7/2021</w:t>
            </w:r>
          </w:p>
        </w:tc>
        <w:tc>
          <w:tcPr>
            <w:tcW w:w="2021" w:type="dxa"/>
            <w:vAlign w:val="center"/>
          </w:tcPr>
          <w:p w14:paraId="749288BB" w14:textId="55C597F0" w:rsidR="00214CFB" w:rsidRPr="00434024" w:rsidRDefault="00C32B6D" w:rsidP="00C32B6D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434024">
              <w:rPr>
                <w:rFonts w:ascii="Garamond" w:hAnsi="Garamond"/>
                <w:sz w:val="20"/>
              </w:rPr>
              <w:t>7.9.</w:t>
            </w:r>
            <w:r w:rsidR="00214CFB" w:rsidRPr="00434024">
              <w:rPr>
                <w:rFonts w:ascii="Garamond" w:hAnsi="Garamond"/>
                <w:sz w:val="20"/>
              </w:rPr>
              <w:t>2021</w:t>
            </w:r>
          </w:p>
        </w:tc>
        <w:tc>
          <w:tcPr>
            <w:tcW w:w="2835" w:type="dxa"/>
            <w:vAlign w:val="center"/>
          </w:tcPr>
          <w:p w14:paraId="34946C57" w14:textId="77777777" w:rsidR="00214CFB" w:rsidRPr="00434024" w:rsidRDefault="00214CFB" w:rsidP="00C32B6D">
            <w:pPr>
              <w:pStyle w:val="JuPara"/>
              <w:ind w:firstLine="0"/>
              <w:jc w:val="center"/>
              <w:rPr>
                <w:rFonts w:ascii="Garamond" w:hAnsi="Garamond"/>
                <w:sz w:val="20"/>
              </w:rPr>
            </w:pPr>
            <w:r w:rsidRPr="00434024">
              <w:rPr>
                <w:rFonts w:ascii="Garamond" w:hAnsi="Garamond"/>
                <w:sz w:val="20"/>
              </w:rPr>
              <w:t>2.300</w:t>
            </w:r>
          </w:p>
        </w:tc>
      </w:tr>
    </w:tbl>
    <w:p w14:paraId="3834CFDA" w14:textId="77777777" w:rsidR="00214CFB" w:rsidRPr="00434024" w:rsidRDefault="00214CFB" w:rsidP="00896AA6">
      <w:pPr>
        <w:pStyle w:val="JuPara"/>
        <w:jc w:val="center"/>
        <w:rPr>
          <w:rFonts w:ascii="Garamond" w:hAnsi="Garamond"/>
        </w:rPr>
      </w:pPr>
    </w:p>
    <w:p w14:paraId="7EC29C34" w14:textId="77777777" w:rsidR="00214CFB" w:rsidRPr="00434024" w:rsidRDefault="00214CFB" w:rsidP="00896AA6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p w14:paraId="1F45BCE6" w14:textId="77777777" w:rsidR="000E1CA3" w:rsidRPr="00434024" w:rsidRDefault="000E1CA3" w:rsidP="00896AA6">
      <w:pPr>
        <w:spacing w:after="0" w:line="240" w:lineRule="auto"/>
        <w:ind w:firstLine="284"/>
        <w:rPr>
          <w:rFonts w:ascii="Garamond" w:hAnsi="Garamond"/>
          <w:sz w:val="24"/>
          <w:szCs w:val="24"/>
          <w:lang w:val="sq-AL"/>
        </w:rPr>
      </w:pPr>
    </w:p>
    <w:sectPr w:rsidR="000E1CA3" w:rsidRPr="0043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DF75A" w14:textId="77777777" w:rsidR="00A562DF" w:rsidRDefault="00A562DF" w:rsidP="00214CFB">
      <w:pPr>
        <w:spacing w:after="0" w:line="240" w:lineRule="auto"/>
      </w:pPr>
      <w:r>
        <w:separator/>
      </w:r>
    </w:p>
  </w:endnote>
  <w:endnote w:type="continuationSeparator" w:id="0">
    <w:p w14:paraId="78F1A26E" w14:textId="77777777" w:rsidR="00A562DF" w:rsidRDefault="00A562DF" w:rsidP="00214CFB">
      <w:pPr>
        <w:spacing w:after="0" w:line="240" w:lineRule="auto"/>
      </w:pPr>
      <w:r>
        <w:continuationSeparator/>
      </w:r>
    </w:p>
  </w:endnote>
  <w:endnote w:type="continuationNotice" w:id="1">
    <w:p w14:paraId="0B8C5191" w14:textId="77777777" w:rsidR="00A562DF" w:rsidRDefault="00A56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BC23E" w14:textId="77777777" w:rsidR="00A562DF" w:rsidRDefault="00A562DF" w:rsidP="00214CFB">
      <w:pPr>
        <w:spacing w:after="0" w:line="240" w:lineRule="auto"/>
      </w:pPr>
      <w:r>
        <w:separator/>
      </w:r>
    </w:p>
  </w:footnote>
  <w:footnote w:type="continuationSeparator" w:id="0">
    <w:p w14:paraId="5BBC4372" w14:textId="77777777" w:rsidR="00A562DF" w:rsidRDefault="00A562DF" w:rsidP="00214CFB">
      <w:pPr>
        <w:spacing w:after="0" w:line="240" w:lineRule="auto"/>
      </w:pPr>
      <w:r>
        <w:continuationSeparator/>
      </w:r>
    </w:p>
  </w:footnote>
  <w:footnote w:type="continuationNotice" w:id="1">
    <w:p w14:paraId="6B80B1B3" w14:textId="77777777" w:rsidR="00A562DF" w:rsidRDefault="00A562DF">
      <w:pPr>
        <w:spacing w:after="0" w:line="240" w:lineRule="auto"/>
      </w:pPr>
    </w:p>
  </w:footnote>
  <w:footnote w:id="2">
    <w:p w14:paraId="5D169F4E" w14:textId="69BC9E3D" w:rsidR="00A562DF" w:rsidRPr="00896AA6" w:rsidRDefault="00A562DF" w:rsidP="00214CFB">
      <w:pPr>
        <w:pStyle w:val="FootnoteText"/>
        <w:rPr>
          <w:rFonts w:ascii="Garamond" w:hAnsi="Garamond"/>
          <w:lang w:val="en-GB"/>
        </w:rPr>
      </w:pPr>
      <w:r w:rsidRPr="00896AA6">
        <w:rPr>
          <w:rStyle w:val="FootnoteReference"/>
          <w:rFonts w:ascii="Garamond" w:hAnsi="Garamond"/>
        </w:rPr>
        <w:footnoteRef/>
      </w:r>
      <w:r w:rsidRPr="00896AA6">
        <w:rPr>
          <w:rFonts w:ascii="Garamond" w:hAnsi="Garamond"/>
        </w:rPr>
        <w:t xml:space="preserve"> </w:t>
      </w:r>
      <w:proofErr w:type="gramStart"/>
      <w:r w:rsidRPr="00896AA6">
        <w:rPr>
          <w:rFonts w:ascii="Garamond" w:hAnsi="Garamond"/>
          <w:lang w:val="en-GB"/>
        </w:rPr>
        <w:t xml:space="preserve">Plus </w:t>
      </w:r>
      <w:proofErr w:type="spellStart"/>
      <w:r w:rsidRPr="00896AA6">
        <w:rPr>
          <w:rFonts w:ascii="Garamond" w:hAnsi="Garamond"/>
          <w:lang w:val="en-GB"/>
        </w:rPr>
        <w:t>çdo</w:t>
      </w:r>
      <w:proofErr w:type="spellEnd"/>
      <w:r w:rsidRPr="00896AA6">
        <w:rPr>
          <w:rFonts w:ascii="Garamond" w:hAnsi="Garamond"/>
          <w:lang w:val="en-GB"/>
        </w:rPr>
        <w:t xml:space="preserve"> </w:t>
      </w:r>
      <w:proofErr w:type="spellStart"/>
      <w:r w:rsidRPr="00896AA6">
        <w:rPr>
          <w:rFonts w:ascii="Garamond" w:hAnsi="Garamond"/>
          <w:lang w:val="en-GB"/>
        </w:rPr>
        <w:t>taksë</w:t>
      </w:r>
      <w:proofErr w:type="spellEnd"/>
      <w:r w:rsidRPr="00896AA6">
        <w:rPr>
          <w:rFonts w:ascii="Garamond" w:hAnsi="Garamond"/>
          <w:lang w:val="en-GB"/>
        </w:rPr>
        <w:t xml:space="preserve"> </w:t>
      </w:r>
      <w:proofErr w:type="spellStart"/>
      <w:r w:rsidRPr="00896AA6">
        <w:rPr>
          <w:rFonts w:ascii="Garamond" w:hAnsi="Garamond"/>
          <w:lang w:val="en-GB"/>
        </w:rPr>
        <w:t>q</w:t>
      </w:r>
      <w:r>
        <w:rPr>
          <w:rFonts w:ascii="Garamond" w:hAnsi="Garamond"/>
          <w:lang w:val="en-GB"/>
        </w:rPr>
        <w:t>ë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mund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t’i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tarifohet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kërkuesit</w:t>
      </w:r>
      <w:proofErr w:type="spellEnd"/>
      <w:r>
        <w:rPr>
          <w:rFonts w:ascii="Garamond" w:hAnsi="Garamond"/>
          <w:lang w:val="en-GB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3"/>
    <w:rsid w:val="000B1DE8"/>
    <w:rsid w:val="000E1CA3"/>
    <w:rsid w:val="000F1A16"/>
    <w:rsid w:val="00214CFB"/>
    <w:rsid w:val="00255AF9"/>
    <w:rsid w:val="002D3C56"/>
    <w:rsid w:val="00333EA1"/>
    <w:rsid w:val="00375C36"/>
    <w:rsid w:val="003A745D"/>
    <w:rsid w:val="00434024"/>
    <w:rsid w:val="00571045"/>
    <w:rsid w:val="00654D89"/>
    <w:rsid w:val="00655F3D"/>
    <w:rsid w:val="007054BB"/>
    <w:rsid w:val="00896AA6"/>
    <w:rsid w:val="008B5245"/>
    <w:rsid w:val="008D093C"/>
    <w:rsid w:val="00991790"/>
    <w:rsid w:val="00A06967"/>
    <w:rsid w:val="00A33DB7"/>
    <w:rsid w:val="00A4304B"/>
    <w:rsid w:val="00A562DF"/>
    <w:rsid w:val="00AE61CA"/>
    <w:rsid w:val="00B22AF9"/>
    <w:rsid w:val="00BC242D"/>
    <w:rsid w:val="00BD272B"/>
    <w:rsid w:val="00C31167"/>
    <w:rsid w:val="00C32B6D"/>
    <w:rsid w:val="00C7017D"/>
    <w:rsid w:val="00CA1E7B"/>
    <w:rsid w:val="00DB68D4"/>
    <w:rsid w:val="00DD11ED"/>
    <w:rsid w:val="00E173CC"/>
    <w:rsid w:val="00E51B90"/>
    <w:rsid w:val="00F62226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B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214CFB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14CFB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214CFB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214CFB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214CFB"/>
    <w:rPr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214CFB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214CFB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214CFB"/>
    <w:rPr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214CFB"/>
    <w:pPr>
      <w:spacing w:after="0" w:line="240" w:lineRule="auto"/>
    </w:pPr>
    <w:rPr>
      <w:rFonts w:eastAsiaTheme="minorEastAsia"/>
      <w:sz w:val="24"/>
      <w:szCs w:val="24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ParaChar">
    <w:name w:val="Ju_Para Char"/>
    <w:aliases w:val="_Para Char"/>
    <w:link w:val="JuPara"/>
    <w:uiPriority w:val="4"/>
    <w:rsid w:val="00214CFB"/>
    <w:rPr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2D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C56"/>
  </w:style>
  <w:style w:type="paragraph" w:styleId="Footer">
    <w:name w:val="footer"/>
    <w:basedOn w:val="Normal"/>
    <w:link w:val="FooterChar"/>
    <w:uiPriority w:val="99"/>
    <w:semiHidden/>
    <w:unhideWhenUsed/>
    <w:rsid w:val="002D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214CFB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14CFB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214CFB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214CFB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214CFB"/>
    <w:rPr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8"/>
    <w:semiHidden/>
    <w:rsid w:val="00214CFB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214CFB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214CFB"/>
    <w:rPr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214CFB"/>
    <w:pPr>
      <w:spacing w:after="0" w:line="240" w:lineRule="auto"/>
    </w:pPr>
    <w:rPr>
      <w:rFonts w:eastAsiaTheme="minorEastAsia"/>
      <w:sz w:val="24"/>
      <w:szCs w:val="24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ParaChar">
    <w:name w:val="Ju_Para Char"/>
    <w:aliases w:val="_Para Char"/>
    <w:link w:val="JuPara"/>
    <w:uiPriority w:val="4"/>
    <w:rsid w:val="00214CFB"/>
    <w:rPr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2D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C56"/>
  </w:style>
  <w:style w:type="paragraph" w:styleId="Footer">
    <w:name w:val="footer"/>
    <w:basedOn w:val="Normal"/>
    <w:link w:val="FooterChar"/>
    <w:uiPriority w:val="99"/>
    <w:semiHidden/>
    <w:unhideWhenUsed/>
    <w:rsid w:val="002D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3824-16</Nr_x002e__x0020_akti>
    <Data_x0020_e_x0020_Krijimit xmlns="0e656187-b300-4fb0-8bf4-3a50f872073c">2021-11-19T09:23:42Z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2021-11-17T23:00:00Z</Date_x0020_protokolli>
    <Titulli xmlns="0e656187-b300-4fb0-8bf4-3a50f872073c">Çështja Zhupa kundër Shqipërisë</Titulli>
    <Modifikuesi xmlns="0e656187-b300-4fb0-8bf4-3a50f872073c">Fjora.Korita</Modifikuesi>
    <Nr_x002e__x0020_prot_x0020_QBZ xmlns="0e656187-b300-4fb0-8bf4-3a50f872073c">1563/2</Nr_x002e__x0020_prot_x0020_QBZ>
    <Data_x0020_e_x0020_Modifikimit xmlns="0e656187-b300-4fb0-8bf4-3a50f872073c">2021-11-22T08:12:45Z</Data_x0020_e_x0020_Modifikimit>
    <Dekretuar xmlns="0e656187-b300-4fb0-8bf4-3a50f872073c">false</Dekretuar>
    <Data xmlns="0e656187-b300-4fb0-8bf4-3a50f872073c">2021-10-27T22:00:00Z</Data>
    <Nr_x002e__x0020_protokolli_x0020_i_x0020_aktit xmlns="0e656187-b300-4fb0-8bf4-3a50f872073c">5714/1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83373DF42B74F399046A24CDCDDB6E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83373DF42B74F399046A24CDCDDB6E3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81B9-DA5C-4C8C-8793-010C554E9E8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0e656187-b300-4fb0-8bf4-3a50f872073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8C43CD-1F2C-4A5C-9E6A-5EC40B66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C02775E-07FA-4556-8C42-34804C0A7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76870-3D6B-4400-936C-B5A97B0A8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56B3825-B2EB-45C3-8018-63FB29649C6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2B206F8-1AC8-447C-8C56-E6AE2D69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Zhupa kundër Shqipërisë</vt:lpstr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Zhupa kundër Shqipërisë</dc:title>
  <dc:creator>Entela Suli</dc:creator>
  <cp:lastModifiedBy>Jonida Zaharia</cp:lastModifiedBy>
  <cp:revision>2</cp:revision>
  <dcterms:created xsi:type="dcterms:W3CDTF">2024-03-11T14:24:00Z</dcterms:created>
  <dcterms:modified xsi:type="dcterms:W3CDTF">2024-03-11T14:24:00Z</dcterms:modified>
</cp:coreProperties>
</file>