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423A" w:rsidRPr="004F139A" w:rsidRDefault="0094423A" w:rsidP="0094423A">
      <w:pPr>
        <w:tabs>
          <w:tab w:val="left" w:pos="5520"/>
        </w:tabs>
        <w:autoSpaceDE w:val="0"/>
        <w:autoSpaceDN w:val="0"/>
        <w:adjustRightInd w:val="0"/>
        <w:spacing w:after="0" w:line="240" w:lineRule="auto"/>
        <w:ind w:firstLine="284"/>
        <w:jc w:val="center"/>
        <w:rPr>
          <w:rFonts w:ascii="Garamond" w:hAnsi="Garamond"/>
          <w:color w:val="000000"/>
          <w:sz w:val="24"/>
          <w:szCs w:val="24"/>
          <w:lang w:val="sq-AL"/>
        </w:rPr>
      </w:pPr>
      <w:bookmarkStart w:id="0" w:name="_GoBack"/>
      <w:bookmarkEnd w:id="0"/>
      <w:r w:rsidRPr="004F139A">
        <w:rPr>
          <w:rFonts w:ascii="Garamond" w:hAnsi="Garamond"/>
          <w:color w:val="000000"/>
          <w:sz w:val="24"/>
          <w:szCs w:val="24"/>
          <w:lang w:val="sq-AL"/>
        </w:rPr>
        <w:t>SEKSIONI I TRETË</w:t>
      </w:r>
    </w:p>
    <w:p w:rsidR="009D74AC" w:rsidRPr="004F139A" w:rsidRDefault="009D74AC" w:rsidP="0094423A">
      <w:pPr>
        <w:tabs>
          <w:tab w:val="left" w:pos="5520"/>
        </w:tabs>
        <w:autoSpaceDE w:val="0"/>
        <w:autoSpaceDN w:val="0"/>
        <w:adjustRightInd w:val="0"/>
        <w:spacing w:after="0" w:line="240" w:lineRule="auto"/>
        <w:ind w:firstLine="284"/>
        <w:jc w:val="center"/>
        <w:rPr>
          <w:rFonts w:ascii="Garamond" w:hAnsi="Garamond"/>
          <w:color w:val="000000"/>
          <w:sz w:val="24"/>
          <w:szCs w:val="24"/>
          <w:lang w:val="sq-AL"/>
        </w:rPr>
      </w:pPr>
    </w:p>
    <w:p w:rsidR="0094423A" w:rsidRPr="004F139A" w:rsidRDefault="0094423A" w:rsidP="0094423A">
      <w:pPr>
        <w:autoSpaceDE w:val="0"/>
        <w:autoSpaceDN w:val="0"/>
        <w:adjustRightInd w:val="0"/>
        <w:spacing w:after="0" w:line="240" w:lineRule="auto"/>
        <w:ind w:firstLine="284"/>
        <w:jc w:val="center"/>
        <w:rPr>
          <w:rFonts w:ascii="Garamond" w:hAnsi="Garamond"/>
          <w:b/>
          <w:bCs/>
          <w:color w:val="000000"/>
          <w:sz w:val="24"/>
          <w:szCs w:val="24"/>
          <w:lang w:val="sq-AL"/>
        </w:rPr>
      </w:pPr>
      <w:r w:rsidRPr="004F139A">
        <w:rPr>
          <w:rFonts w:ascii="Garamond" w:hAnsi="Garamond"/>
          <w:b/>
          <w:bCs/>
          <w:color w:val="000000"/>
          <w:sz w:val="24"/>
          <w:szCs w:val="24"/>
          <w:lang w:val="sq-AL"/>
        </w:rPr>
        <w:t>ÇËSHTJA X DHE TË TJERËT KUNDËR SHQIPËRISË</w:t>
      </w:r>
    </w:p>
    <w:p w:rsidR="0094423A" w:rsidRPr="004F139A" w:rsidRDefault="0094423A" w:rsidP="0094423A">
      <w:pPr>
        <w:autoSpaceDE w:val="0"/>
        <w:autoSpaceDN w:val="0"/>
        <w:adjustRightInd w:val="0"/>
        <w:spacing w:after="0" w:line="240" w:lineRule="auto"/>
        <w:ind w:firstLine="284"/>
        <w:jc w:val="center"/>
        <w:rPr>
          <w:rFonts w:ascii="Garamond" w:hAnsi="Garamond"/>
          <w:color w:val="000000"/>
          <w:sz w:val="24"/>
          <w:szCs w:val="24"/>
          <w:lang w:val="sq-AL"/>
        </w:rPr>
      </w:pPr>
      <w:r w:rsidRPr="004F139A">
        <w:rPr>
          <w:rFonts w:ascii="Garamond" w:hAnsi="Garamond"/>
          <w:i/>
          <w:iCs/>
          <w:color w:val="000000"/>
          <w:sz w:val="24"/>
          <w:szCs w:val="24"/>
          <w:lang w:val="sq-AL"/>
        </w:rPr>
        <w:t>(</w:t>
      </w:r>
      <w:r w:rsidR="009D3460" w:rsidRPr="004F139A">
        <w:rPr>
          <w:rFonts w:ascii="Garamond" w:hAnsi="Garamond"/>
          <w:i/>
          <w:iCs/>
          <w:color w:val="000000"/>
          <w:sz w:val="24"/>
          <w:szCs w:val="24"/>
          <w:lang w:val="sq-AL"/>
        </w:rPr>
        <w:t xml:space="preserve">kërkesat </w:t>
      </w:r>
      <w:r w:rsidRPr="004F139A">
        <w:rPr>
          <w:rFonts w:ascii="Garamond" w:hAnsi="Garamond"/>
          <w:i/>
          <w:iCs/>
          <w:color w:val="000000"/>
          <w:sz w:val="24"/>
          <w:szCs w:val="24"/>
          <w:lang w:val="sq-AL"/>
        </w:rPr>
        <w:t>nr. 73548/17 dhe 45521/19)</w:t>
      </w:r>
    </w:p>
    <w:p w:rsidR="0094423A" w:rsidRPr="004F139A" w:rsidRDefault="0094423A" w:rsidP="0094423A">
      <w:pPr>
        <w:autoSpaceDE w:val="0"/>
        <w:autoSpaceDN w:val="0"/>
        <w:adjustRightInd w:val="0"/>
        <w:spacing w:after="0" w:line="240" w:lineRule="auto"/>
        <w:ind w:firstLine="284"/>
        <w:jc w:val="center"/>
        <w:rPr>
          <w:rFonts w:ascii="Garamond" w:hAnsi="Garamond"/>
          <w:color w:val="000000"/>
          <w:sz w:val="24"/>
          <w:szCs w:val="24"/>
          <w:lang w:val="sq-AL"/>
        </w:rPr>
      </w:pPr>
    </w:p>
    <w:p w:rsidR="0094423A" w:rsidRPr="004F139A" w:rsidRDefault="0094423A" w:rsidP="0094423A">
      <w:pPr>
        <w:autoSpaceDE w:val="0"/>
        <w:autoSpaceDN w:val="0"/>
        <w:adjustRightInd w:val="0"/>
        <w:spacing w:after="0" w:line="240" w:lineRule="auto"/>
        <w:ind w:firstLine="284"/>
        <w:jc w:val="center"/>
        <w:rPr>
          <w:rFonts w:ascii="Garamond" w:hAnsi="Garamond"/>
          <w:color w:val="000000"/>
          <w:sz w:val="24"/>
          <w:szCs w:val="24"/>
          <w:lang w:val="sq-AL"/>
        </w:rPr>
      </w:pPr>
      <w:r w:rsidRPr="004F139A">
        <w:rPr>
          <w:rFonts w:ascii="Garamond" w:hAnsi="Garamond"/>
          <w:color w:val="000000"/>
          <w:sz w:val="24"/>
          <w:szCs w:val="24"/>
          <w:lang w:val="sq-AL"/>
        </w:rPr>
        <w:t>VENDIM</w:t>
      </w:r>
    </w:p>
    <w:p w:rsidR="0094423A" w:rsidRPr="004F139A" w:rsidRDefault="0094423A" w:rsidP="0094423A">
      <w:pPr>
        <w:autoSpaceDE w:val="0"/>
        <w:autoSpaceDN w:val="0"/>
        <w:adjustRightInd w:val="0"/>
        <w:spacing w:after="0" w:line="240" w:lineRule="auto"/>
        <w:ind w:firstLine="284"/>
        <w:jc w:val="center"/>
        <w:rPr>
          <w:rFonts w:ascii="Garamond" w:hAnsi="Garamond"/>
          <w:color w:val="000000"/>
          <w:sz w:val="24"/>
          <w:szCs w:val="24"/>
          <w:lang w:val="sq-AL"/>
        </w:rPr>
      </w:pPr>
    </w:p>
    <w:p w:rsidR="0094423A" w:rsidRPr="00CF717C" w:rsidRDefault="0094423A" w:rsidP="00436A26">
      <w:pPr>
        <w:autoSpaceDE w:val="0"/>
        <w:autoSpaceDN w:val="0"/>
        <w:adjustRightInd w:val="0"/>
        <w:spacing w:after="0" w:line="240" w:lineRule="auto"/>
        <w:ind w:firstLine="284"/>
        <w:jc w:val="both"/>
        <w:rPr>
          <w:rFonts w:ascii="Garamond" w:hAnsi="Garamond"/>
          <w:color w:val="000000"/>
          <w:sz w:val="24"/>
          <w:szCs w:val="24"/>
          <w:lang w:val="sq-AL"/>
        </w:rPr>
      </w:pPr>
      <w:r w:rsidRPr="00CF717C">
        <w:rPr>
          <w:rFonts w:ascii="Garamond" w:hAnsi="Garamond"/>
          <w:color w:val="000000"/>
          <w:sz w:val="24"/>
          <w:szCs w:val="24"/>
          <w:lang w:val="sq-AL"/>
        </w:rPr>
        <w:t>Neni 1 P12 – Ndalimi i diskriminimit – Moszbatimi i masave të menjëhershme dhe të detajuara kundër segregimit/veçimit në një shkollë fillore</w:t>
      </w:r>
      <w:r w:rsidR="00436A26" w:rsidRPr="00CF717C">
        <w:rPr>
          <w:rFonts w:ascii="Garamond" w:hAnsi="Garamond"/>
          <w:color w:val="000000"/>
          <w:sz w:val="24"/>
          <w:szCs w:val="24"/>
          <w:lang w:val="sq-AL"/>
        </w:rPr>
        <w:t>,</w:t>
      </w:r>
      <w:r w:rsidRPr="00CF717C">
        <w:rPr>
          <w:rFonts w:ascii="Garamond" w:hAnsi="Garamond"/>
          <w:color w:val="000000"/>
          <w:sz w:val="24"/>
          <w:szCs w:val="24"/>
          <w:lang w:val="sq-AL"/>
        </w:rPr>
        <w:t xml:space="preserve"> e cila frekuentohet pothuajse ekskluzivisht nga fëmijët e komunitetit rom dhe egjiptian – Asnjë justifikim objektiv dhe i arsyeshëm</w:t>
      </w:r>
    </w:p>
    <w:p w:rsidR="0094423A" w:rsidRPr="004F139A" w:rsidRDefault="0094423A" w:rsidP="00B53003">
      <w:pPr>
        <w:autoSpaceDE w:val="0"/>
        <w:autoSpaceDN w:val="0"/>
        <w:adjustRightInd w:val="0"/>
        <w:spacing w:after="0" w:line="240" w:lineRule="auto"/>
        <w:ind w:firstLine="284"/>
        <w:jc w:val="both"/>
        <w:rPr>
          <w:rFonts w:ascii="Garamond" w:hAnsi="Garamond"/>
          <w:i/>
          <w:iCs/>
          <w:color w:val="000000"/>
          <w:sz w:val="24"/>
          <w:szCs w:val="24"/>
          <w:lang w:val="sq-AL"/>
        </w:rPr>
      </w:pPr>
      <w:r w:rsidRPr="00CF717C">
        <w:rPr>
          <w:rFonts w:ascii="Garamond" w:hAnsi="Garamond"/>
          <w:color w:val="000000"/>
          <w:sz w:val="24"/>
          <w:szCs w:val="24"/>
          <w:lang w:val="sq-AL"/>
        </w:rPr>
        <w:t>Neni 46</w:t>
      </w:r>
      <w:r w:rsidR="00C22233" w:rsidRPr="00CF717C">
        <w:rPr>
          <w:rFonts w:ascii="Garamond" w:hAnsi="Garamond"/>
          <w:color w:val="000000"/>
          <w:sz w:val="24"/>
          <w:szCs w:val="24"/>
          <w:lang w:val="sq-AL"/>
        </w:rPr>
        <w:t xml:space="preserve"> </w:t>
      </w:r>
      <w:r w:rsidR="008E6D09" w:rsidRPr="00CF717C">
        <w:rPr>
          <w:rFonts w:ascii="Garamond" w:hAnsi="Garamond"/>
          <w:color w:val="000000"/>
          <w:sz w:val="24"/>
          <w:szCs w:val="24"/>
          <w:lang w:val="sq-AL"/>
        </w:rPr>
        <w:t>–</w:t>
      </w:r>
      <w:r w:rsidR="00C22233" w:rsidRPr="00CF717C">
        <w:rPr>
          <w:rFonts w:ascii="Garamond" w:hAnsi="Garamond"/>
          <w:color w:val="000000"/>
          <w:sz w:val="24"/>
          <w:szCs w:val="24"/>
          <w:lang w:val="sq-AL"/>
        </w:rPr>
        <w:t xml:space="preserve"> </w:t>
      </w:r>
      <w:r w:rsidRPr="00CF717C">
        <w:rPr>
          <w:rFonts w:ascii="Garamond" w:hAnsi="Garamond"/>
          <w:color w:val="000000"/>
          <w:sz w:val="24"/>
          <w:szCs w:val="24"/>
          <w:lang w:val="sq-AL"/>
        </w:rPr>
        <w:t>Masa individuale – Shtetit të paditur i kërkohet q</w:t>
      </w:r>
      <w:r w:rsidR="00B53003" w:rsidRPr="00CF717C">
        <w:rPr>
          <w:rFonts w:ascii="Garamond" w:hAnsi="Garamond"/>
          <w:color w:val="000000"/>
          <w:sz w:val="24"/>
          <w:szCs w:val="24"/>
          <w:lang w:val="sq-AL"/>
        </w:rPr>
        <w:t>ë</w:t>
      </w:r>
      <w:r w:rsidRPr="00CF717C">
        <w:rPr>
          <w:rFonts w:ascii="Garamond" w:hAnsi="Garamond"/>
          <w:color w:val="000000"/>
          <w:sz w:val="24"/>
          <w:szCs w:val="24"/>
          <w:lang w:val="sq-AL"/>
        </w:rPr>
        <w:t xml:space="preserve"> të marrë masa për t’i dhënë fund diskriminimit</w:t>
      </w:r>
      <w:r w:rsidRPr="004F139A">
        <w:rPr>
          <w:rFonts w:ascii="Garamond" w:hAnsi="Garamond"/>
          <w:color w:val="000000"/>
          <w:sz w:val="24"/>
          <w:szCs w:val="24"/>
          <w:lang w:val="sq-AL"/>
        </w:rPr>
        <w:t xml:space="preserve"> </w:t>
      </w:r>
    </w:p>
    <w:p w:rsidR="0094423A" w:rsidRPr="004F139A" w:rsidRDefault="0094423A" w:rsidP="0094423A">
      <w:pPr>
        <w:autoSpaceDE w:val="0"/>
        <w:autoSpaceDN w:val="0"/>
        <w:adjustRightInd w:val="0"/>
        <w:spacing w:after="0" w:line="240" w:lineRule="auto"/>
        <w:ind w:firstLine="284"/>
        <w:jc w:val="center"/>
        <w:rPr>
          <w:rFonts w:ascii="Garamond" w:hAnsi="Garamond"/>
          <w:color w:val="000000"/>
          <w:sz w:val="24"/>
          <w:szCs w:val="24"/>
          <w:lang w:val="sq-AL"/>
        </w:rPr>
      </w:pPr>
    </w:p>
    <w:p w:rsidR="0094423A" w:rsidRPr="004F139A" w:rsidRDefault="0094423A" w:rsidP="0094423A">
      <w:pPr>
        <w:autoSpaceDE w:val="0"/>
        <w:autoSpaceDN w:val="0"/>
        <w:adjustRightInd w:val="0"/>
        <w:spacing w:after="0" w:line="240" w:lineRule="auto"/>
        <w:ind w:firstLine="284"/>
        <w:jc w:val="center"/>
        <w:rPr>
          <w:rFonts w:ascii="Garamond" w:hAnsi="Garamond"/>
          <w:color w:val="000000"/>
          <w:sz w:val="24"/>
          <w:szCs w:val="24"/>
          <w:lang w:val="sq-AL"/>
        </w:rPr>
      </w:pPr>
      <w:r w:rsidRPr="004F139A">
        <w:rPr>
          <w:rFonts w:ascii="Garamond" w:hAnsi="Garamond"/>
          <w:color w:val="000000"/>
          <w:sz w:val="24"/>
          <w:szCs w:val="24"/>
          <w:lang w:val="sq-AL"/>
        </w:rPr>
        <w:t>STRASBURG</w:t>
      </w:r>
    </w:p>
    <w:p w:rsidR="0094423A" w:rsidRPr="004F139A" w:rsidRDefault="0094423A" w:rsidP="0094423A">
      <w:pPr>
        <w:autoSpaceDE w:val="0"/>
        <w:autoSpaceDN w:val="0"/>
        <w:adjustRightInd w:val="0"/>
        <w:spacing w:after="0" w:line="240" w:lineRule="auto"/>
        <w:ind w:firstLine="284"/>
        <w:jc w:val="center"/>
        <w:rPr>
          <w:rFonts w:ascii="Garamond" w:hAnsi="Garamond"/>
          <w:color w:val="000000"/>
          <w:sz w:val="24"/>
          <w:szCs w:val="24"/>
          <w:lang w:val="sq-AL"/>
        </w:rPr>
      </w:pPr>
      <w:r w:rsidRPr="004F139A">
        <w:rPr>
          <w:rFonts w:ascii="Garamond" w:hAnsi="Garamond"/>
          <w:color w:val="000000"/>
          <w:sz w:val="24"/>
          <w:szCs w:val="24"/>
          <w:lang w:val="sq-AL"/>
        </w:rPr>
        <w:t xml:space="preserve">31 </w:t>
      </w:r>
      <w:r w:rsidR="004F139A" w:rsidRPr="004F139A">
        <w:rPr>
          <w:rFonts w:ascii="Garamond" w:hAnsi="Garamond"/>
          <w:color w:val="000000"/>
          <w:sz w:val="24"/>
          <w:szCs w:val="24"/>
          <w:lang w:val="sq-AL"/>
        </w:rPr>
        <w:t xml:space="preserve">maj </w:t>
      </w:r>
      <w:r w:rsidRPr="004F139A">
        <w:rPr>
          <w:rFonts w:ascii="Garamond" w:hAnsi="Garamond"/>
          <w:color w:val="000000"/>
          <w:sz w:val="24"/>
          <w:szCs w:val="24"/>
          <w:lang w:val="sq-AL"/>
        </w:rPr>
        <w:t>2022</w:t>
      </w:r>
    </w:p>
    <w:p w:rsidR="0094423A" w:rsidRPr="004F139A" w:rsidRDefault="0094423A" w:rsidP="0094423A">
      <w:pPr>
        <w:autoSpaceDE w:val="0"/>
        <w:autoSpaceDN w:val="0"/>
        <w:adjustRightInd w:val="0"/>
        <w:spacing w:after="0" w:line="240" w:lineRule="auto"/>
        <w:ind w:firstLine="284"/>
        <w:jc w:val="both"/>
        <w:rPr>
          <w:rFonts w:ascii="Garamond" w:hAnsi="Garamond"/>
          <w:i/>
          <w:iCs/>
          <w:color w:val="000000"/>
          <w:sz w:val="24"/>
          <w:szCs w:val="24"/>
          <w:lang w:val="sq-AL"/>
        </w:rPr>
      </w:pPr>
    </w:p>
    <w:p w:rsidR="0094423A" w:rsidRPr="004F139A" w:rsidRDefault="0094423A" w:rsidP="00532735">
      <w:pPr>
        <w:autoSpaceDE w:val="0"/>
        <w:autoSpaceDN w:val="0"/>
        <w:adjustRightInd w:val="0"/>
        <w:spacing w:after="0" w:line="240" w:lineRule="auto"/>
        <w:ind w:firstLine="284"/>
        <w:jc w:val="both"/>
        <w:rPr>
          <w:rFonts w:ascii="Garamond" w:hAnsi="Garamond"/>
          <w:i/>
          <w:iCs/>
          <w:color w:val="000000"/>
          <w:sz w:val="24"/>
          <w:szCs w:val="24"/>
          <w:lang w:val="sq-AL"/>
        </w:rPr>
      </w:pPr>
      <w:r w:rsidRPr="004F139A">
        <w:rPr>
          <w:rFonts w:ascii="Garamond" w:hAnsi="Garamond"/>
          <w:i/>
          <w:iCs/>
          <w:color w:val="000000"/>
          <w:sz w:val="24"/>
          <w:szCs w:val="24"/>
          <w:lang w:val="sq-AL"/>
        </w:rPr>
        <w:t xml:space="preserve">Ky vendim do të bëhet përfundimtar sipas rrethanave të parashikuara në </w:t>
      </w:r>
      <w:r w:rsidR="004F139A" w:rsidRPr="004F139A">
        <w:rPr>
          <w:rFonts w:ascii="Garamond" w:hAnsi="Garamond"/>
          <w:i/>
          <w:iCs/>
          <w:color w:val="000000"/>
          <w:sz w:val="24"/>
          <w:szCs w:val="24"/>
          <w:lang w:val="sq-AL"/>
        </w:rPr>
        <w:t xml:space="preserve">nenin </w:t>
      </w:r>
      <w:r w:rsidRPr="004F139A">
        <w:rPr>
          <w:rFonts w:ascii="Garamond" w:hAnsi="Garamond"/>
          <w:i/>
          <w:iCs/>
          <w:color w:val="000000"/>
          <w:sz w:val="24"/>
          <w:szCs w:val="24"/>
          <w:lang w:val="sq-AL"/>
        </w:rPr>
        <w:t>44§§2 të Konventës. Ai mund të bëhet objekt i një rishikimi redaktues</w:t>
      </w:r>
    </w:p>
    <w:p w:rsidR="0094423A" w:rsidRPr="004F139A" w:rsidRDefault="0094423A" w:rsidP="0094423A">
      <w:pPr>
        <w:autoSpaceDE w:val="0"/>
        <w:autoSpaceDN w:val="0"/>
        <w:adjustRightInd w:val="0"/>
        <w:spacing w:after="0" w:line="240" w:lineRule="auto"/>
        <w:ind w:firstLine="284"/>
        <w:jc w:val="both"/>
        <w:rPr>
          <w:rFonts w:ascii="Garamond" w:hAnsi="Garamond" w:cs="Calibri"/>
          <w:color w:val="000000"/>
          <w:sz w:val="24"/>
          <w:szCs w:val="24"/>
          <w:lang w:val="sq-AL"/>
        </w:rPr>
      </w:pPr>
      <w:r w:rsidRPr="004F139A">
        <w:rPr>
          <w:rFonts w:ascii="Garamond" w:hAnsi="Garamond" w:cs="Calibri"/>
          <w:color w:val="000000"/>
          <w:sz w:val="24"/>
          <w:szCs w:val="24"/>
          <w:lang w:val="sq-AL"/>
        </w:rPr>
        <w:t xml:space="preserve">Në çështjen X dhe </w:t>
      </w:r>
      <w:r w:rsidRPr="00532735">
        <w:rPr>
          <w:rFonts w:ascii="Garamond" w:hAnsi="Garamond" w:cs="Calibri"/>
          <w:i/>
          <w:iCs/>
          <w:color w:val="000000"/>
          <w:sz w:val="24"/>
          <w:szCs w:val="24"/>
          <w:lang w:val="sq-AL"/>
        </w:rPr>
        <w:t>Të Tjerët kundër Shqipërisë</w:t>
      </w:r>
      <w:r w:rsidRPr="004F139A">
        <w:rPr>
          <w:rFonts w:ascii="Garamond" w:hAnsi="Garamond" w:cs="Calibri"/>
          <w:color w:val="000000"/>
          <w:sz w:val="24"/>
          <w:szCs w:val="24"/>
          <w:lang w:val="sq-AL"/>
        </w:rPr>
        <w:t>,</w:t>
      </w:r>
    </w:p>
    <w:p w:rsidR="0094423A" w:rsidRPr="004F139A" w:rsidRDefault="0094423A" w:rsidP="0094423A">
      <w:pPr>
        <w:autoSpaceDE w:val="0"/>
        <w:autoSpaceDN w:val="0"/>
        <w:adjustRightInd w:val="0"/>
        <w:spacing w:after="0" w:line="240" w:lineRule="auto"/>
        <w:ind w:firstLine="284"/>
        <w:jc w:val="both"/>
        <w:rPr>
          <w:rFonts w:ascii="Garamond" w:hAnsi="Garamond"/>
          <w:color w:val="000000"/>
          <w:sz w:val="24"/>
          <w:szCs w:val="24"/>
          <w:lang w:val="sq-AL"/>
        </w:rPr>
      </w:pPr>
      <w:r w:rsidRPr="004F139A">
        <w:rPr>
          <w:rFonts w:ascii="Garamond" w:hAnsi="Garamond"/>
          <w:color w:val="000000"/>
          <w:sz w:val="24"/>
          <w:szCs w:val="24"/>
          <w:lang w:val="sq-AL"/>
        </w:rPr>
        <w:t xml:space="preserve">Gjykata Evropiane e të Drejtave të Njeriut (Seksioni i Tretë), e mbledhur si një Dhomë e përbërë nga: </w:t>
      </w:r>
    </w:p>
    <w:p w:rsidR="0094423A" w:rsidRPr="004F139A" w:rsidRDefault="0094423A" w:rsidP="0094423A">
      <w:pPr>
        <w:tabs>
          <w:tab w:val="left" w:pos="560"/>
          <w:tab w:val="left" w:pos="1120"/>
        </w:tabs>
        <w:autoSpaceDE w:val="0"/>
        <w:autoSpaceDN w:val="0"/>
        <w:adjustRightInd w:val="0"/>
        <w:spacing w:after="0" w:line="240" w:lineRule="auto"/>
        <w:ind w:firstLine="284"/>
        <w:rPr>
          <w:rFonts w:ascii="Garamond" w:hAnsi="Garamond"/>
          <w:i/>
          <w:iCs/>
          <w:color w:val="000000"/>
          <w:sz w:val="24"/>
          <w:szCs w:val="24"/>
          <w:lang w:val="sq-AL"/>
        </w:rPr>
      </w:pPr>
      <w:r w:rsidRPr="004F139A">
        <w:rPr>
          <w:rFonts w:ascii="Garamond" w:hAnsi="Garamond"/>
          <w:color w:val="000000"/>
          <w:sz w:val="24"/>
          <w:szCs w:val="24"/>
          <w:lang w:val="sq-AL"/>
        </w:rPr>
        <w:t>Georges Ravarani,</w:t>
      </w:r>
      <w:r w:rsidRPr="004F139A">
        <w:rPr>
          <w:rFonts w:ascii="Garamond" w:hAnsi="Garamond"/>
          <w:i/>
          <w:iCs/>
          <w:color w:val="000000"/>
          <w:sz w:val="24"/>
          <w:szCs w:val="24"/>
          <w:lang w:val="sq-AL"/>
        </w:rPr>
        <w:t xml:space="preserve"> </w:t>
      </w:r>
      <w:r w:rsidR="004F139A" w:rsidRPr="004F139A">
        <w:rPr>
          <w:rFonts w:ascii="Garamond" w:hAnsi="Garamond"/>
          <w:i/>
          <w:iCs/>
          <w:color w:val="000000"/>
          <w:sz w:val="24"/>
          <w:szCs w:val="24"/>
          <w:lang w:val="sq-AL"/>
        </w:rPr>
        <w:t>kryetar</w:t>
      </w:r>
      <w:r w:rsidRPr="004F139A">
        <w:rPr>
          <w:rFonts w:ascii="Garamond" w:hAnsi="Garamond"/>
          <w:i/>
          <w:iCs/>
          <w:color w:val="000000"/>
          <w:sz w:val="24"/>
          <w:szCs w:val="24"/>
          <w:lang w:val="sq-AL"/>
        </w:rPr>
        <w:t>,</w:t>
      </w:r>
    </w:p>
    <w:p w:rsidR="0094423A" w:rsidRPr="004F139A" w:rsidRDefault="0094423A" w:rsidP="0094423A">
      <w:pPr>
        <w:tabs>
          <w:tab w:val="left" w:pos="560"/>
          <w:tab w:val="left" w:pos="1120"/>
        </w:tabs>
        <w:autoSpaceDE w:val="0"/>
        <w:autoSpaceDN w:val="0"/>
        <w:adjustRightInd w:val="0"/>
        <w:spacing w:after="0" w:line="240" w:lineRule="auto"/>
        <w:ind w:firstLine="284"/>
        <w:rPr>
          <w:rFonts w:ascii="Garamond" w:hAnsi="Garamond"/>
          <w:color w:val="000000"/>
          <w:sz w:val="24"/>
          <w:szCs w:val="24"/>
          <w:lang w:val="sq-AL"/>
        </w:rPr>
      </w:pPr>
      <w:r w:rsidRPr="004F139A">
        <w:rPr>
          <w:rFonts w:ascii="Garamond" w:hAnsi="Garamond"/>
          <w:color w:val="000000"/>
          <w:sz w:val="24"/>
          <w:szCs w:val="24"/>
          <w:lang w:val="sq-AL"/>
        </w:rPr>
        <w:t>Georgios A. Serghides,</w:t>
      </w:r>
    </w:p>
    <w:p w:rsidR="0094423A" w:rsidRPr="004F139A" w:rsidRDefault="0094423A" w:rsidP="0094423A">
      <w:pPr>
        <w:tabs>
          <w:tab w:val="left" w:pos="560"/>
          <w:tab w:val="left" w:pos="1120"/>
        </w:tabs>
        <w:autoSpaceDE w:val="0"/>
        <w:autoSpaceDN w:val="0"/>
        <w:adjustRightInd w:val="0"/>
        <w:spacing w:after="0" w:line="240" w:lineRule="auto"/>
        <w:ind w:firstLine="284"/>
        <w:rPr>
          <w:rFonts w:ascii="Garamond" w:hAnsi="Garamond"/>
          <w:color w:val="000000"/>
          <w:sz w:val="24"/>
          <w:szCs w:val="24"/>
          <w:lang w:val="sq-AL"/>
        </w:rPr>
      </w:pPr>
      <w:r w:rsidRPr="004F139A">
        <w:rPr>
          <w:rFonts w:ascii="Garamond" w:hAnsi="Garamond"/>
          <w:color w:val="000000"/>
          <w:sz w:val="24"/>
          <w:szCs w:val="24"/>
          <w:lang w:val="sq-AL"/>
        </w:rPr>
        <w:t>María Elósegui,</w:t>
      </w:r>
    </w:p>
    <w:p w:rsidR="0094423A" w:rsidRPr="004F139A" w:rsidRDefault="0094423A" w:rsidP="0094423A">
      <w:pPr>
        <w:tabs>
          <w:tab w:val="left" w:pos="560"/>
          <w:tab w:val="left" w:pos="1120"/>
        </w:tabs>
        <w:autoSpaceDE w:val="0"/>
        <w:autoSpaceDN w:val="0"/>
        <w:adjustRightInd w:val="0"/>
        <w:spacing w:after="0" w:line="240" w:lineRule="auto"/>
        <w:ind w:firstLine="284"/>
        <w:rPr>
          <w:rFonts w:ascii="Garamond" w:hAnsi="Garamond"/>
          <w:color w:val="000000"/>
          <w:sz w:val="24"/>
          <w:szCs w:val="24"/>
          <w:lang w:val="sq-AL"/>
        </w:rPr>
      </w:pPr>
      <w:r w:rsidRPr="004F139A">
        <w:rPr>
          <w:rFonts w:ascii="Garamond" w:hAnsi="Garamond"/>
          <w:color w:val="000000"/>
          <w:sz w:val="24"/>
          <w:szCs w:val="24"/>
          <w:lang w:val="sq-AL"/>
        </w:rPr>
        <w:t>Darian Pavli,</w:t>
      </w:r>
    </w:p>
    <w:p w:rsidR="0094423A" w:rsidRPr="004F139A" w:rsidRDefault="0094423A" w:rsidP="0094423A">
      <w:pPr>
        <w:tabs>
          <w:tab w:val="left" w:pos="560"/>
          <w:tab w:val="left" w:pos="1120"/>
        </w:tabs>
        <w:autoSpaceDE w:val="0"/>
        <w:autoSpaceDN w:val="0"/>
        <w:adjustRightInd w:val="0"/>
        <w:spacing w:after="0" w:line="240" w:lineRule="auto"/>
        <w:ind w:firstLine="284"/>
        <w:rPr>
          <w:rFonts w:ascii="Garamond" w:hAnsi="Garamond"/>
          <w:color w:val="000000"/>
          <w:sz w:val="24"/>
          <w:szCs w:val="24"/>
          <w:lang w:val="sq-AL"/>
        </w:rPr>
      </w:pPr>
      <w:r w:rsidRPr="004F139A">
        <w:rPr>
          <w:rFonts w:ascii="Garamond" w:hAnsi="Garamond"/>
          <w:color w:val="000000"/>
          <w:sz w:val="24"/>
          <w:szCs w:val="24"/>
          <w:lang w:val="sq-AL"/>
        </w:rPr>
        <w:t>Peeter Roosma,</w:t>
      </w:r>
    </w:p>
    <w:p w:rsidR="0094423A" w:rsidRPr="004F139A" w:rsidRDefault="0094423A" w:rsidP="0094423A">
      <w:pPr>
        <w:tabs>
          <w:tab w:val="left" w:pos="560"/>
          <w:tab w:val="left" w:pos="1120"/>
        </w:tabs>
        <w:autoSpaceDE w:val="0"/>
        <w:autoSpaceDN w:val="0"/>
        <w:adjustRightInd w:val="0"/>
        <w:spacing w:after="0" w:line="240" w:lineRule="auto"/>
        <w:ind w:firstLine="284"/>
        <w:rPr>
          <w:rFonts w:ascii="Garamond" w:hAnsi="Garamond"/>
          <w:color w:val="000000"/>
          <w:sz w:val="24"/>
          <w:szCs w:val="24"/>
          <w:lang w:val="sq-AL"/>
        </w:rPr>
      </w:pPr>
      <w:r w:rsidRPr="004F139A">
        <w:rPr>
          <w:rFonts w:ascii="Garamond" w:hAnsi="Garamond"/>
          <w:color w:val="000000"/>
          <w:sz w:val="24"/>
          <w:szCs w:val="24"/>
          <w:lang w:val="sq-AL"/>
        </w:rPr>
        <w:t>Andreas Zünd,</w:t>
      </w:r>
    </w:p>
    <w:p w:rsidR="0094423A" w:rsidRPr="004F139A" w:rsidRDefault="0094423A" w:rsidP="0094423A">
      <w:pPr>
        <w:tabs>
          <w:tab w:val="left" w:pos="560"/>
          <w:tab w:val="left" w:pos="1120"/>
        </w:tabs>
        <w:autoSpaceDE w:val="0"/>
        <w:autoSpaceDN w:val="0"/>
        <w:adjustRightInd w:val="0"/>
        <w:spacing w:after="0" w:line="240" w:lineRule="auto"/>
        <w:ind w:firstLine="284"/>
        <w:rPr>
          <w:rFonts w:ascii="Garamond" w:hAnsi="Garamond"/>
          <w:color w:val="000000"/>
          <w:sz w:val="24"/>
          <w:szCs w:val="24"/>
          <w:lang w:val="sq-AL"/>
        </w:rPr>
      </w:pPr>
      <w:r w:rsidRPr="004F139A">
        <w:rPr>
          <w:rFonts w:ascii="Garamond" w:hAnsi="Garamond"/>
          <w:color w:val="000000"/>
          <w:sz w:val="24"/>
          <w:szCs w:val="24"/>
          <w:lang w:val="sq-AL"/>
        </w:rPr>
        <w:t xml:space="preserve">Frédéric Krenc, </w:t>
      </w:r>
      <w:r w:rsidRPr="004F139A">
        <w:rPr>
          <w:rFonts w:ascii="Garamond" w:hAnsi="Garamond"/>
          <w:i/>
          <w:iCs/>
          <w:color w:val="000000"/>
          <w:sz w:val="24"/>
          <w:szCs w:val="24"/>
          <w:lang w:val="sq-AL"/>
        </w:rPr>
        <w:t>gjyqtarë</w:t>
      </w:r>
      <w:r w:rsidR="00E3528B">
        <w:rPr>
          <w:rFonts w:ascii="Garamond" w:hAnsi="Garamond"/>
          <w:i/>
          <w:iCs/>
          <w:color w:val="000000"/>
          <w:sz w:val="24"/>
          <w:szCs w:val="24"/>
          <w:lang w:val="sq-AL"/>
        </w:rPr>
        <w:t>,</w:t>
      </w:r>
      <w:r w:rsidRPr="004F139A">
        <w:rPr>
          <w:rFonts w:ascii="Garamond" w:hAnsi="Garamond"/>
          <w:i/>
          <w:iCs/>
          <w:color w:val="000000"/>
          <w:sz w:val="24"/>
          <w:szCs w:val="24"/>
          <w:lang w:val="sq-AL"/>
        </w:rPr>
        <w:t xml:space="preserve"> </w:t>
      </w:r>
    </w:p>
    <w:p w:rsidR="0094423A" w:rsidRPr="004F139A" w:rsidRDefault="0094423A" w:rsidP="0094423A">
      <w:pPr>
        <w:tabs>
          <w:tab w:val="left" w:pos="560"/>
          <w:tab w:val="left" w:pos="1120"/>
        </w:tabs>
        <w:autoSpaceDE w:val="0"/>
        <w:autoSpaceDN w:val="0"/>
        <w:adjustRightInd w:val="0"/>
        <w:spacing w:after="0" w:line="240" w:lineRule="auto"/>
        <w:ind w:firstLine="284"/>
        <w:rPr>
          <w:rFonts w:ascii="Garamond" w:hAnsi="Garamond"/>
          <w:color w:val="000000"/>
          <w:sz w:val="24"/>
          <w:szCs w:val="24"/>
          <w:lang w:val="sq-AL"/>
        </w:rPr>
      </w:pPr>
      <w:r w:rsidRPr="004F139A">
        <w:rPr>
          <w:rFonts w:ascii="Garamond" w:hAnsi="Garamond"/>
          <w:color w:val="000000"/>
          <w:sz w:val="24"/>
          <w:szCs w:val="24"/>
          <w:lang w:val="sq-AL"/>
        </w:rPr>
        <w:t xml:space="preserve">dhe Milan Blaško, </w:t>
      </w:r>
      <w:r w:rsidRPr="004F139A">
        <w:rPr>
          <w:rFonts w:ascii="Garamond" w:hAnsi="Garamond"/>
          <w:i/>
          <w:iCs/>
          <w:color w:val="000000"/>
          <w:sz w:val="24"/>
          <w:szCs w:val="24"/>
          <w:lang w:val="sq-AL"/>
        </w:rPr>
        <w:t>Sekretar i Seksionit,</w:t>
      </w:r>
    </w:p>
    <w:p w:rsidR="0094423A" w:rsidRPr="004F139A" w:rsidRDefault="0094423A" w:rsidP="0094423A">
      <w:pPr>
        <w:tabs>
          <w:tab w:val="left" w:pos="560"/>
          <w:tab w:val="left" w:pos="1120"/>
        </w:tabs>
        <w:autoSpaceDE w:val="0"/>
        <w:autoSpaceDN w:val="0"/>
        <w:adjustRightInd w:val="0"/>
        <w:spacing w:after="0" w:line="240" w:lineRule="auto"/>
        <w:ind w:firstLine="284"/>
        <w:rPr>
          <w:rFonts w:ascii="Garamond" w:hAnsi="Garamond"/>
          <w:color w:val="000000"/>
          <w:sz w:val="24"/>
          <w:szCs w:val="24"/>
          <w:lang w:val="sq-AL"/>
        </w:rPr>
      </w:pPr>
      <w:r w:rsidRPr="004F139A">
        <w:rPr>
          <w:rFonts w:ascii="Garamond" w:hAnsi="Garamond"/>
          <w:color w:val="000000"/>
          <w:sz w:val="24"/>
          <w:szCs w:val="24"/>
          <w:lang w:val="sq-AL"/>
        </w:rPr>
        <w:t xml:space="preserve">Duke mbajtur në konsideratë: </w:t>
      </w:r>
    </w:p>
    <w:p w:rsidR="0094423A" w:rsidRPr="004F139A" w:rsidRDefault="0094423A" w:rsidP="0094423A">
      <w:pPr>
        <w:tabs>
          <w:tab w:val="left" w:pos="560"/>
          <w:tab w:val="left" w:pos="1120"/>
        </w:tabs>
        <w:autoSpaceDE w:val="0"/>
        <w:autoSpaceDN w:val="0"/>
        <w:adjustRightInd w:val="0"/>
        <w:spacing w:after="0" w:line="240" w:lineRule="auto"/>
        <w:ind w:firstLine="284"/>
        <w:jc w:val="both"/>
        <w:rPr>
          <w:rFonts w:ascii="Garamond" w:hAnsi="Garamond"/>
          <w:color w:val="000000"/>
          <w:sz w:val="24"/>
          <w:szCs w:val="24"/>
          <w:lang w:val="sq-AL"/>
        </w:rPr>
      </w:pPr>
      <w:r w:rsidRPr="004F139A">
        <w:rPr>
          <w:rFonts w:ascii="Garamond" w:hAnsi="Garamond"/>
          <w:color w:val="000000"/>
          <w:sz w:val="24"/>
          <w:szCs w:val="24"/>
          <w:lang w:val="sq-AL"/>
        </w:rPr>
        <w:t xml:space="preserve">kërkesat (nr. 73548/17 dhe 45521/19) kundër Republikës së Shqipërisë paraqitur në Gjykatë në mbështetje të </w:t>
      </w:r>
      <w:r w:rsidR="0051347C" w:rsidRPr="004F139A">
        <w:rPr>
          <w:rFonts w:ascii="Garamond" w:hAnsi="Garamond"/>
          <w:color w:val="000000"/>
          <w:sz w:val="24"/>
          <w:szCs w:val="24"/>
          <w:lang w:val="sq-AL"/>
        </w:rPr>
        <w:t xml:space="preserve">nenit </w:t>
      </w:r>
      <w:r w:rsidRPr="004F139A">
        <w:rPr>
          <w:rFonts w:ascii="Garamond" w:hAnsi="Garamond"/>
          <w:color w:val="000000"/>
          <w:sz w:val="24"/>
          <w:szCs w:val="24"/>
          <w:lang w:val="sq-AL"/>
        </w:rPr>
        <w:t xml:space="preserve">34 të Konventës për Mbrojtjen e të Drejtave të Njeriut dhe Lirive Themelore (“Konventa”), në lidhje më datat e paraqitura në shtojcë nga tetëmbëdhjetë shtetas shqiptarë me origjinë etnike rome dhe egjiptian, të cilët përbëjnë gjashtë familje (“kërkuesit”), të cilët u përfaqësuan përpara Gjykatës nga Qendra Evropiane për të Drejtat e Romëve (“QEDR”), një organizatë joqeveritare, me vendndodhje në Bruksel, Belgjikë. </w:t>
      </w:r>
    </w:p>
    <w:p w:rsidR="0094423A" w:rsidRPr="004F139A" w:rsidRDefault="0094423A" w:rsidP="0094423A">
      <w:pPr>
        <w:tabs>
          <w:tab w:val="left" w:pos="560"/>
          <w:tab w:val="left" w:pos="1120"/>
        </w:tabs>
        <w:autoSpaceDE w:val="0"/>
        <w:autoSpaceDN w:val="0"/>
        <w:adjustRightInd w:val="0"/>
        <w:spacing w:after="0" w:line="240" w:lineRule="auto"/>
        <w:ind w:firstLine="284"/>
        <w:jc w:val="both"/>
        <w:rPr>
          <w:rFonts w:ascii="Garamond" w:hAnsi="Garamond"/>
          <w:color w:val="000000"/>
          <w:sz w:val="24"/>
          <w:szCs w:val="24"/>
          <w:lang w:val="sq-AL"/>
        </w:rPr>
      </w:pPr>
      <w:r w:rsidRPr="004F139A">
        <w:rPr>
          <w:rFonts w:ascii="Garamond" w:hAnsi="Garamond"/>
          <w:color w:val="000000"/>
          <w:sz w:val="24"/>
          <w:szCs w:val="24"/>
          <w:lang w:val="sq-AL"/>
        </w:rPr>
        <w:t xml:space="preserve">vendimin për të mos i bërë publikë emrat e kërkuesve; </w:t>
      </w:r>
    </w:p>
    <w:p w:rsidR="0094423A" w:rsidRPr="004F139A" w:rsidRDefault="0094423A" w:rsidP="00532735">
      <w:pPr>
        <w:tabs>
          <w:tab w:val="left" w:pos="560"/>
          <w:tab w:val="left" w:pos="1120"/>
        </w:tabs>
        <w:autoSpaceDE w:val="0"/>
        <w:autoSpaceDN w:val="0"/>
        <w:adjustRightInd w:val="0"/>
        <w:spacing w:after="0" w:line="240" w:lineRule="auto"/>
        <w:ind w:firstLine="284"/>
        <w:jc w:val="both"/>
        <w:rPr>
          <w:rFonts w:ascii="Garamond" w:hAnsi="Garamond"/>
          <w:color w:val="000000"/>
          <w:sz w:val="24"/>
          <w:szCs w:val="24"/>
          <w:lang w:val="sq-AL"/>
        </w:rPr>
      </w:pPr>
      <w:r w:rsidRPr="004F139A">
        <w:rPr>
          <w:rFonts w:ascii="Garamond" w:hAnsi="Garamond"/>
          <w:color w:val="000000"/>
          <w:sz w:val="24"/>
          <w:szCs w:val="24"/>
          <w:lang w:val="sq-AL"/>
        </w:rPr>
        <w:t xml:space="preserve">vendimin për të njoftuar Qeverinë Shqiptare (“Qeveria”) për kërkesat. Qeveria u përfaqësua nga ish-agjentët e saj, </w:t>
      </w:r>
      <w:r w:rsidR="00532735" w:rsidRPr="004F139A">
        <w:rPr>
          <w:rFonts w:ascii="Garamond" w:hAnsi="Garamond"/>
          <w:color w:val="000000"/>
          <w:sz w:val="24"/>
          <w:szCs w:val="24"/>
          <w:lang w:val="sq-AL"/>
        </w:rPr>
        <w:t>z</w:t>
      </w:r>
      <w:r w:rsidRPr="004F139A">
        <w:rPr>
          <w:rFonts w:ascii="Garamond" w:hAnsi="Garamond"/>
          <w:color w:val="000000"/>
          <w:sz w:val="24"/>
          <w:szCs w:val="24"/>
          <w:lang w:val="sq-AL"/>
        </w:rPr>
        <w:t xml:space="preserve">. A. Metani, </w:t>
      </w:r>
      <w:r w:rsidR="00532735" w:rsidRPr="004F139A">
        <w:rPr>
          <w:rFonts w:ascii="Garamond" w:hAnsi="Garamond"/>
          <w:color w:val="000000"/>
          <w:sz w:val="24"/>
          <w:szCs w:val="24"/>
          <w:lang w:val="sq-AL"/>
        </w:rPr>
        <w:t>z</w:t>
      </w:r>
      <w:r w:rsidR="00532735">
        <w:rPr>
          <w:rFonts w:ascii="Garamond" w:hAnsi="Garamond"/>
          <w:color w:val="000000"/>
          <w:sz w:val="24"/>
          <w:szCs w:val="24"/>
          <w:lang w:val="sq-AL"/>
        </w:rPr>
        <w:t>nj</w:t>
      </w:r>
      <w:r w:rsidRPr="004F139A">
        <w:rPr>
          <w:rFonts w:ascii="Garamond" w:hAnsi="Garamond"/>
          <w:color w:val="000000"/>
          <w:sz w:val="24"/>
          <w:szCs w:val="24"/>
          <w:lang w:val="sq-AL"/>
        </w:rPr>
        <w:t xml:space="preserve">. E. Muçaj, dhe më pas, nga </w:t>
      </w:r>
      <w:r w:rsidR="00532735" w:rsidRPr="004F139A">
        <w:rPr>
          <w:rFonts w:ascii="Garamond" w:hAnsi="Garamond"/>
          <w:color w:val="000000"/>
          <w:sz w:val="24"/>
          <w:szCs w:val="24"/>
          <w:lang w:val="sq-AL"/>
        </w:rPr>
        <w:t>z</w:t>
      </w:r>
      <w:r w:rsidRPr="004F139A">
        <w:rPr>
          <w:rFonts w:ascii="Garamond" w:hAnsi="Garamond"/>
          <w:color w:val="000000"/>
          <w:sz w:val="24"/>
          <w:szCs w:val="24"/>
          <w:lang w:val="sq-AL"/>
        </w:rPr>
        <w:t xml:space="preserve">. O. Moçka nga Avokatura e Shtetit; </w:t>
      </w:r>
    </w:p>
    <w:p w:rsidR="0094423A" w:rsidRPr="004F139A" w:rsidRDefault="0094423A" w:rsidP="0094423A">
      <w:pPr>
        <w:tabs>
          <w:tab w:val="left" w:pos="560"/>
          <w:tab w:val="left" w:pos="1120"/>
        </w:tabs>
        <w:autoSpaceDE w:val="0"/>
        <w:autoSpaceDN w:val="0"/>
        <w:adjustRightInd w:val="0"/>
        <w:spacing w:after="0" w:line="240" w:lineRule="auto"/>
        <w:ind w:firstLine="284"/>
        <w:jc w:val="both"/>
        <w:rPr>
          <w:rFonts w:ascii="Garamond" w:hAnsi="Garamond"/>
          <w:color w:val="000000"/>
          <w:sz w:val="24"/>
          <w:szCs w:val="24"/>
          <w:lang w:val="sq-AL"/>
        </w:rPr>
      </w:pPr>
      <w:r w:rsidRPr="004F139A">
        <w:rPr>
          <w:rFonts w:ascii="Garamond" w:hAnsi="Garamond"/>
          <w:color w:val="000000"/>
          <w:sz w:val="24"/>
          <w:szCs w:val="24"/>
          <w:lang w:val="sq-AL"/>
        </w:rPr>
        <w:t xml:space="preserve">vërejtjet e paraqitura nga Qeveria e paditur dhe vërejtjet e dorëzuara nga kërkuesit si përgjigje e të parave; </w:t>
      </w:r>
    </w:p>
    <w:p w:rsidR="0094423A" w:rsidRPr="004F139A" w:rsidRDefault="0094423A" w:rsidP="0094423A">
      <w:pPr>
        <w:tabs>
          <w:tab w:val="left" w:pos="560"/>
          <w:tab w:val="left" w:pos="1120"/>
        </w:tabs>
        <w:autoSpaceDE w:val="0"/>
        <w:autoSpaceDN w:val="0"/>
        <w:adjustRightInd w:val="0"/>
        <w:spacing w:after="0" w:line="240" w:lineRule="auto"/>
        <w:ind w:firstLine="284"/>
        <w:jc w:val="both"/>
        <w:rPr>
          <w:rFonts w:ascii="Garamond" w:hAnsi="Garamond"/>
          <w:color w:val="000000"/>
          <w:sz w:val="24"/>
          <w:szCs w:val="24"/>
          <w:lang w:val="sq-AL"/>
        </w:rPr>
      </w:pPr>
      <w:r w:rsidRPr="004F139A">
        <w:rPr>
          <w:rFonts w:ascii="Garamond" w:hAnsi="Garamond"/>
          <w:color w:val="000000"/>
          <w:sz w:val="24"/>
          <w:szCs w:val="24"/>
          <w:lang w:val="sq-AL"/>
        </w:rPr>
        <w:t xml:space="preserve">komentet e paraqitura nga T’Reja Centre, një organizatë joqeveritare, me zyra qendrore në Tiranë, Shqipëri, së cilës iu dha leje që të ndërhynte nga Kryetari i Seksionit; </w:t>
      </w:r>
    </w:p>
    <w:p w:rsidR="0094423A" w:rsidRPr="004F139A" w:rsidRDefault="0051347C" w:rsidP="0094423A">
      <w:pPr>
        <w:autoSpaceDE w:val="0"/>
        <w:autoSpaceDN w:val="0"/>
        <w:adjustRightInd w:val="0"/>
        <w:spacing w:after="0" w:line="240" w:lineRule="auto"/>
        <w:ind w:firstLine="284"/>
        <w:jc w:val="both"/>
        <w:rPr>
          <w:rFonts w:ascii="Garamond" w:hAnsi="Garamond"/>
          <w:color w:val="000000"/>
          <w:sz w:val="24"/>
          <w:szCs w:val="24"/>
          <w:lang w:val="sq-AL"/>
        </w:rPr>
      </w:pPr>
      <w:r w:rsidRPr="004F139A">
        <w:rPr>
          <w:rFonts w:ascii="Garamond" w:hAnsi="Garamond"/>
          <w:color w:val="000000"/>
          <w:sz w:val="24"/>
          <w:szCs w:val="24"/>
          <w:lang w:val="sq-AL"/>
        </w:rPr>
        <w:t xml:space="preserve">pasi </w:t>
      </w:r>
      <w:r w:rsidR="0094423A" w:rsidRPr="004F139A">
        <w:rPr>
          <w:rFonts w:ascii="Garamond" w:hAnsi="Garamond"/>
          <w:color w:val="000000"/>
          <w:sz w:val="24"/>
          <w:szCs w:val="24"/>
          <w:lang w:val="sq-AL"/>
        </w:rPr>
        <w:t xml:space="preserve">diskutoi me dyer të mbyllura më datë 10 </w:t>
      </w:r>
      <w:r w:rsidRPr="004F139A">
        <w:rPr>
          <w:rFonts w:ascii="Garamond" w:hAnsi="Garamond"/>
          <w:color w:val="000000"/>
          <w:sz w:val="24"/>
          <w:szCs w:val="24"/>
          <w:lang w:val="sq-AL"/>
        </w:rPr>
        <w:t xml:space="preserve">maj </w:t>
      </w:r>
      <w:r w:rsidR="0094423A" w:rsidRPr="004F139A">
        <w:rPr>
          <w:rFonts w:ascii="Garamond" w:hAnsi="Garamond"/>
          <w:color w:val="000000"/>
          <w:sz w:val="24"/>
          <w:szCs w:val="24"/>
          <w:lang w:val="sq-AL"/>
        </w:rPr>
        <w:t>2022,</w:t>
      </w:r>
    </w:p>
    <w:p w:rsidR="0094423A" w:rsidRPr="004F139A" w:rsidRDefault="0051347C" w:rsidP="0051347C">
      <w:pPr>
        <w:autoSpaceDE w:val="0"/>
        <w:autoSpaceDN w:val="0"/>
        <w:adjustRightInd w:val="0"/>
        <w:spacing w:after="0" w:line="240" w:lineRule="auto"/>
        <w:ind w:firstLine="284"/>
        <w:jc w:val="both"/>
        <w:rPr>
          <w:rFonts w:ascii="Garamond" w:hAnsi="Garamond"/>
          <w:color w:val="000000"/>
          <w:sz w:val="24"/>
          <w:szCs w:val="24"/>
          <w:lang w:val="sq-AL"/>
        </w:rPr>
      </w:pPr>
      <w:r w:rsidRPr="004F139A">
        <w:rPr>
          <w:rFonts w:ascii="Garamond" w:hAnsi="Garamond"/>
          <w:color w:val="000000"/>
          <w:sz w:val="24"/>
          <w:szCs w:val="24"/>
          <w:lang w:val="sq-AL"/>
        </w:rPr>
        <w:t xml:space="preserve">shpall </w:t>
      </w:r>
      <w:r w:rsidR="0094423A" w:rsidRPr="004F139A">
        <w:rPr>
          <w:rFonts w:ascii="Garamond" w:hAnsi="Garamond"/>
          <w:color w:val="000000"/>
          <w:sz w:val="24"/>
          <w:szCs w:val="24"/>
          <w:lang w:val="sq-AL"/>
        </w:rPr>
        <w:t>vendimin e mëposhtëm, i cili u miratua në po atë datë</w:t>
      </w:r>
      <w:r>
        <w:rPr>
          <w:rFonts w:ascii="Garamond" w:hAnsi="Garamond"/>
          <w:color w:val="000000"/>
          <w:sz w:val="24"/>
          <w:szCs w:val="24"/>
          <w:lang w:val="sq-AL"/>
        </w:rPr>
        <w:t>.</w:t>
      </w:r>
      <w:r w:rsidR="0094423A" w:rsidRPr="004F139A">
        <w:rPr>
          <w:rFonts w:ascii="Garamond" w:hAnsi="Garamond"/>
          <w:color w:val="000000"/>
          <w:sz w:val="24"/>
          <w:szCs w:val="24"/>
          <w:lang w:val="sq-AL"/>
        </w:rPr>
        <w:t xml:space="preserve"> </w:t>
      </w:r>
    </w:p>
    <w:p w:rsidR="0094423A" w:rsidRPr="004F139A" w:rsidRDefault="0094423A" w:rsidP="0094423A">
      <w:pPr>
        <w:autoSpaceDE w:val="0"/>
        <w:autoSpaceDN w:val="0"/>
        <w:adjustRightInd w:val="0"/>
        <w:spacing w:after="0" w:line="240" w:lineRule="auto"/>
        <w:ind w:firstLine="284"/>
        <w:jc w:val="both"/>
        <w:rPr>
          <w:rFonts w:ascii="Garamond" w:hAnsi="Garamond"/>
          <w:color w:val="000000"/>
          <w:sz w:val="24"/>
          <w:szCs w:val="24"/>
          <w:lang w:val="sq-AL"/>
        </w:rPr>
      </w:pPr>
      <w:r w:rsidRPr="004F139A">
        <w:rPr>
          <w:rFonts w:ascii="Garamond" w:hAnsi="Garamond"/>
          <w:color w:val="000000"/>
          <w:sz w:val="24"/>
          <w:szCs w:val="24"/>
          <w:lang w:val="sq-AL"/>
        </w:rPr>
        <w:t xml:space="preserve">HYRJE </w:t>
      </w:r>
    </w:p>
    <w:p w:rsidR="0094423A" w:rsidRPr="004F139A" w:rsidRDefault="0094423A" w:rsidP="0094423A">
      <w:pPr>
        <w:autoSpaceDE w:val="0"/>
        <w:autoSpaceDN w:val="0"/>
        <w:adjustRightInd w:val="0"/>
        <w:spacing w:after="0" w:line="240" w:lineRule="auto"/>
        <w:ind w:firstLine="284"/>
        <w:jc w:val="both"/>
        <w:rPr>
          <w:rFonts w:ascii="Garamond" w:hAnsi="Garamond"/>
          <w:color w:val="000000"/>
          <w:sz w:val="24"/>
          <w:szCs w:val="24"/>
          <w:lang w:val="sq-AL"/>
        </w:rPr>
      </w:pPr>
      <w:r w:rsidRPr="004F139A">
        <w:rPr>
          <w:rFonts w:ascii="Garamond" w:hAnsi="Garamond"/>
          <w:color w:val="000000"/>
          <w:sz w:val="24"/>
          <w:szCs w:val="24"/>
          <w:lang w:val="sq-AL"/>
        </w:rPr>
        <w:t>1. Kërkesa ka të bëjë me diskriminimin e pretenduar ndaj kërkuesve</w:t>
      </w:r>
      <w:r w:rsidR="00724CB6">
        <w:rPr>
          <w:rFonts w:ascii="Garamond" w:hAnsi="Garamond"/>
          <w:color w:val="000000"/>
          <w:sz w:val="24"/>
          <w:szCs w:val="24"/>
          <w:lang w:val="sq-AL"/>
        </w:rPr>
        <w:t>,</w:t>
      </w:r>
      <w:r w:rsidRPr="004F139A">
        <w:rPr>
          <w:rFonts w:ascii="Garamond" w:hAnsi="Garamond"/>
          <w:color w:val="000000"/>
          <w:sz w:val="24"/>
          <w:szCs w:val="24"/>
          <w:lang w:val="sq-AL"/>
        </w:rPr>
        <w:t xml:space="preserve"> pasi Qeveria nuk zbatoi masat e menjëhershme dhe të detajuara kundër segregimit/veçimit në një shkollë fillore, e cila frekuentohej pothuajse ekskluzivisht nga fëmijë të minoritetit rom dhe egjiptian. </w:t>
      </w:r>
    </w:p>
    <w:p w:rsidR="0094423A" w:rsidRPr="004F139A" w:rsidRDefault="0094423A" w:rsidP="0094423A">
      <w:pPr>
        <w:autoSpaceDE w:val="0"/>
        <w:autoSpaceDN w:val="0"/>
        <w:adjustRightInd w:val="0"/>
        <w:spacing w:after="0" w:line="240" w:lineRule="auto"/>
        <w:ind w:firstLine="284"/>
        <w:jc w:val="both"/>
        <w:rPr>
          <w:rFonts w:ascii="Garamond" w:hAnsi="Garamond"/>
          <w:color w:val="000000"/>
          <w:sz w:val="24"/>
          <w:szCs w:val="24"/>
          <w:lang w:val="sq-AL"/>
        </w:rPr>
      </w:pPr>
      <w:r w:rsidRPr="004F139A">
        <w:rPr>
          <w:rFonts w:ascii="Garamond" w:hAnsi="Garamond"/>
          <w:color w:val="000000"/>
          <w:sz w:val="24"/>
          <w:szCs w:val="24"/>
          <w:lang w:val="sq-AL"/>
        </w:rPr>
        <w:t>FAKTET</w:t>
      </w:r>
    </w:p>
    <w:p w:rsidR="0094423A" w:rsidRPr="004F139A" w:rsidRDefault="0094423A" w:rsidP="0094423A">
      <w:pPr>
        <w:autoSpaceDE w:val="0"/>
        <w:autoSpaceDN w:val="0"/>
        <w:adjustRightInd w:val="0"/>
        <w:spacing w:after="0" w:line="240" w:lineRule="auto"/>
        <w:ind w:firstLine="284"/>
        <w:jc w:val="both"/>
        <w:rPr>
          <w:rFonts w:ascii="Garamond" w:hAnsi="Garamond"/>
          <w:color w:val="000000"/>
          <w:sz w:val="24"/>
          <w:szCs w:val="24"/>
          <w:lang w:val="sq-AL"/>
        </w:rPr>
      </w:pPr>
      <w:r w:rsidRPr="004F139A">
        <w:rPr>
          <w:rFonts w:ascii="Garamond" w:hAnsi="Garamond"/>
          <w:color w:val="000000"/>
          <w:sz w:val="24"/>
          <w:szCs w:val="24"/>
          <w:lang w:val="sq-AL"/>
        </w:rPr>
        <w:t>I. GJETJET E QEVERISË NË LIDHJE ME SHKOLLËN “NAIM FRASHËRI”</w:t>
      </w:r>
    </w:p>
    <w:p w:rsidR="0094423A" w:rsidRPr="004F139A" w:rsidRDefault="0094423A" w:rsidP="0094423A">
      <w:pPr>
        <w:autoSpaceDE w:val="0"/>
        <w:autoSpaceDN w:val="0"/>
        <w:adjustRightInd w:val="0"/>
        <w:spacing w:after="0" w:line="240" w:lineRule="auto"/>
        <w:ind w:firstLine="284"/>
        <w:jc w:val="both"/>
        <w:rPr>
          <w:rFonts w:ascii="Garamond" w:hAnsi="Garamond"/>
          <w:color w:val="000000"/>
          <w:sz w:val="24"/>
          <w:szCs w:val="24"/>
          <w:lang w:val="sq-AL"/>
        </w:rPr>
      </w:pPr>
      <w:r w:rsidRPr="004F139A">
        <w:rPr>
          <w:rFonts w:ascii="Garamond" w:hAnsi="Garamond"/>
          <w:color w:val="000000"/>
          <w:sz w:val="24"/>
          <w:szCs w:val="24"/>
          <w:lang w:val="sq-AL"/>
        </w:rPr>
        <w:lastRenderedPageBreak/>
        <w:t xml:space="preserve">2. Kërkuesit jetojnë në Korçë, një qytet në juglindje të Shqipërisë me 76 000 banorë. Sipas të dhënave të qeverisë lokale, gjatë vitit akademik 2018/19, në sistemin e detyruar arsimor të këtij qyteti u regjistruan rreth 1200 fëmijë romë dhe egjiptianë. </w:t>
      </w:r>
    </w:p>
    <w:p w:rsidR="0094423A" w:rsidRPr="004F139A" w:rsidRDefault="0094423A" w:rsidP="0094423A">
      <w:pPr>
        <w:autoSpaceDE w:val="0"/>
        <w:autoSpaceDN w:val="0"/>
        <w:adjustRightInd w:val="0"/>
        <w:spacing w:after="0" w:line="240" w:lineRule="auto"/>
        <w:ind w:firstLine="284"/>
        <w:jc w:val="both"/>
        <w:rPr>
          <w:rFonts w:ascii="Garamond" w:hAnsi="Garamond"/>
          <w:color w:val="000000"/>
          <w:sz w:val="24"/>
          <w:szCs w:val="24"/>
          <w:lang w:val="sq-AL"/>
        </w:rPr>
      </w:pPr>
      <w:r w:rsidRPr="004F139A">
        <w:rPr>
          <w:rFonts w:ascii="Garamond" w:hAnsi="Garamond"/>
          <w:color w:val="000000"/>
          <w:sz w:val="24"/>
          <w:szCs w:val="24"/>
          <w:lang w:val="sq-AL"/>
        </w:rPr>
        <w:t xml:space="preserve">3. Gjatë viteve akademike 2012/19, nxënësit romë dhe egjiptianë në shkollën fillore “Naim Frashëri” në Korçë përbënin rreth 89 deri në 100% të nxënësve në shkollë. Në vitin 2012, Qeveria kishte zbatuar një program për ndihmën ushqimore, sipas së cilit nxënësit që ndiqnin atë shkollë përfitonin pako me ushqime, me qëllimin që të rriteshin normat e frekuentimit të shkollës nga fëmijët e atyre komuniteteve. Kërkuesit fëmijë ndiqnin të njëjtën shkollë. </w:t>
      </w:r>
    </w:p>
    <w:p w:rsidR="0094423A" w:rsidRPr="004F139A" w:rsidRDefault="0094423A" w:rsidP="0094423A">
      <w:pPr>
        <w:autoSpaceDE w:val="0"/>
        <w:autoSpaceDN w:val="0"/>
        <w:adjustRightInd w:val="0"/>
        <w:spacing w:after="0" w:line="240" w:lineRule="auto"/>
        <w:ind w:firstLine="284"/>
        <w:jc w:val="both"/>
        <w:rPr>
          <w:rFonts w:ascii="Garamond" w:hAnsi="Garamond"/>
          <w:color w:val="000000"/>
          <w:sz w:val="24"/>
          <w:szCs w:val="24"/>
          <w:lang w:val="sq-AL"/>
        </w:rPr>
      </w:pPr>
      <w:r w:rsidRPr="004F139A">
        <w:rPr>
          <w:rFonts w:ascii="Garamond" w:hAnsi="Garamond"/>
          <w:color w:val="000000"/>
          <w:sz w:val="24"/>
          <w:szCs w:val="24"/>
          <w:lang w:val="sq-AL"/>
        </w:rPr>
        <w:t xml:space="preserve">4. Në një rekomandim të përgjithshëm të datës 11 shtator 2014, Komisioneri për Mbrojtjen nga Diskriminimi (“Komisioneri” ose “Komisioneri kundër Diskriminimit”), një organ i brendshëm i themeluar sipas </w:t>
      </w:r>
      <w:r w:rsidR="003F3D1F" w:rsidRPr="004F139A">
        <w:rPr>
          <w:rFonts w:ascii="Garamond" w:hAnsi="Garamond"/>
          <w:color w:val="000000"/>
          <w:sz w:val="24"/>
          <w:szCs w:val="24"/>
          <w:lang w:val="sq-AL"/>
        </w:rPr>
        <w:t xml:space="preserve">ligjit për mbrojtjen ndaj diskriminimit </w:t>
      </w:r>
      <w:r w:rsidRPr="004F139A">
        <w:rPr>
          <w:rFonts w:ascii="Garamond" w:hAnsi="Garamond"/>
          <w:color w:val="000000"/>
          <w:sz w:val="24"/>
          <w:szCs w:val="24"/>
          <w:lang w:val="sq-AL"/>
        </w:rPr>
        <w:t>(</w:t>
      </w:r>
      <w:r w:rsidR="003F3D1F" w:rsidRPr="004F139A">
        <w:rPr>
          <w:rFonts w:ascii="Garamond" w:hAnsi="Garamond"/>
          <w:color w:val="000000"/>
          <w:sz w:val="24"/>
          <w:szCs w:val="24"/>
          <w:lang w:val="sq-AL"/>
        </w:rPr>
        <w:t xml:space="preserve">ligji </w:t>
      </w:r>
      <w:r w:rsidRPr="004F139A">
        <w:rPr>
          <w:rFonts w:ascii="Garamond" w:hAnsi="Garamond"/>
          <w:color w:val="000000"/>
          <w:sz w:val="24"/>
          <w:szCs w:val="24"/>
          <w:lang w:val="sq-AL"/>
        </w:rPr>
        <w:t>nr. 10221, i datës 4 shkurt 2010), i rekomandoi Ministrisë së Arsimit dhe Sporteve (“Ministria”) të mbante në konsideratë raportin midis nxënësve romë/egjiptianë dhe të tjerë</w:t>
      </w:r>
      <w:r w:rsidR="004F139A" w:rsidRPr="004F139A">
        <w:rPr>
          <w:rFonts w:ascii="Garamond" w:hAnsi="Garamond"/>
          <w:color w:val="000000"/>
          <w:sz w:val="24"/>
          <w:szCs w:val="24"/>
          <w:lang w:val="sq-AL"/>
        </w:rPr>
        <w:t xml:space="preserve"> </w:t>
      </w:r>
      <w:r w:rsidRPr="004F139A">
        <w:rPr>
          <w:rFonts w:ascii="Garamond" w:hAnsi="Garamond"/>
          <w:color w:val="000000"/>
          <w:sz w:val="24"/>
          <w:szCs w:val="24"/>
          <w:lang w:val="sq-AL"/>
        </w:rPr>
        <w:t xml:space="preserve">në shkollë dhe të merrte masa për të shmangur krijimin e shkollave që ndiqeshin vetëm nga nxënësit e këtyre komuniteteve. </w:t>
      </w:r>
    </w:p>
    <w:p w:rsidR="0094423A" w:rsidRPr="004F139A" w:rsidRDefault="0094423A" w:rsidP="003F3D1F">
      <w:pPr>
        <w:autoSpaceDE w:val="0"/>
        <w:autoSpaceDN w:val="0"/>
        <w:adjustRightInd w:val="0"/>
        <w:spacing w:after="0" w:line="240" w:lineRule="auto"/>
        <w:ind w:firstLine="284"/>
        <w:jc w:val="both"/>
        <w:rPr>
          <w:rFonts w:ascii="Garamond" w:hAnsi="Garamond"/>
          <w:color w:val="000000"/>
          <w:sz w:val="24"/>
          <w:szCs w:val="24"/>
          <w:lang w:val="sq-AL"/>
        </w:rPr>
      </w:pPr>
      <w:r w:rsidRPr="004F139A">
        <w:rPr>
          <w:rFonts w:ascii="Garamond" w:hAnsi="Garamond"/>
          <w:color w:val="000000"/>
          <w:sz w:val="24"/>
          <w:szCs w:val="24"/>
          <w:lang w:val="sq-AL"/>
        </w:rPr>
        <w:t>5. Më 3 korrik 2015, QEDR-ja paraqiti një ankesë pranë Avokatit të Popullit, që është një institucion i krijuar për të mbrojtur të drejtat e qytetarëve ndaj autoriteteve publike, me pretendimin se mbipërfaqësimi i nxënësve romë/egjiptianë në shkollën “Naim Frashëri” krijonte veçim. Pasi çështja u mor në konsideratë dhe pasi u dëgjua opinioni i Ministrisë s</w:t>
      </w:r>
      <w:r w:rsidR="003F3D1F">
        <w:rPr>
          <w:rFonts w:ascii="Garamond" w:hAnsi="Garamond"/>
          <w:color w:val="000000"/>
          <w:sz w:val="24"/>
          <w:szCs w:val="24"/>
          <w:lang w:val="sq-AL"/>
        </w:rPr>
        <w:t>ë</w:t>
      </w:r>
      <w:r w:rsidRPr="004F139A">
        <w:rPr>
          <w:rFonts w:ascii="Garamond" w:hAnsi="Garamond"/>
          <w:color w:val="000000"/>
          <w:sz w:val="24"/>
          <w:szCs w:val="24"/>
          <w:lang w:val="sq-AL"/>
        </w:rPr>
        <w:t xml:space="preserve"> mbipërfaqësimi në fjalë</w:t>
      </w:r>
      <w:r w:rsidR="003F3D1F">
        <w:rPr>
          <w:rFonts w:ascii="Garamond" w:hAnsi="Garamond"/>
          <w:color w:val="000000"/>
          <w:sz w:val="24"/>
          <w:szCs w:val="24"/>
          <w:lang w:val="sq-AL"/>
        </w:rPr>
        <w:t>,</w:t>
      </w:r>
      <w:r w:rsidRPr="004F139A">
        <w:rPr>
          <w:rFonts w:ascii="Garamond" w:hAnsi="Garamond"/>
          <w:color w:val="000000"/>
          <w:sz w:val="24"/>
          <w:szCs w:val="24"/>
          <w:lang w:val="sq-AL"/>
        </w:rPr>
        <w:t xml:space="preserve"> vinte si një pasojë e paqëllimshme e programit për ndihmë ushqimore, më 12 gusht 2015, Avokati i Popullit i rekomandoi Ministrisë të merrte masa proaktive për t’i dhënë fund diskriminimit të nxënësve në fjalë. Gjithashtu, Avokati i Popullit i rekomandoi Ministrisë të krijonte një mekanizëm për monitorimin e zbatimit të masave kundër segregimit në të gjitha shkollat. </w:t>
      </w:r>
    </w:p>
    <w:p w:rsidR="0094423A" w:rsidRPr="004F139A" w:rsidRDefault="0094423A" w:rsidP="0094423A">
      <w:pPr>
        <w:autoSpaceDE w:val="0"/>
        <w:autoSpaceDN w:val="0"/>
        <w:adjustRightInd w:val="0"/>
        <w:spacing w:after="0" w:line="240" w:lineRule="auto"/>
        <w:ind w:firstLine="284"/>
        <w:jc w:val="both"/>
        <w:rPr>
          <w:rFonts w:ascii="Garamond" w:hAnsi="Garamond"/>
          <w:color w:val="000000"/>
          <w:sz w:val="24"/>
          <w:szCs w:val="24"/>
          <w:lang w:val="sq-AL"/>
        </w:rPr>
      </w:pPr>
      <w:r w:rsidRPr="004F139A">
        <w:rPr>
          <w:rFonts w:ascii="Garamond" w:hAnsi="Garamond"/>
          <w:color w:val="000000"/>
          <w:sz w:val="24"/>
          <w:szCs w:val="24"/>
          <w:lang w:val="sq-AL"/>
        </w:rPr>
        <w:t>6. Pas një ankese të ngjashme nga QEDR-ja dhe nga një organizatë tjetër, së cilave Ministria iu përgjigj se mbipërfaqësimi për të cilin drejtohej ankesa ishte i paqëllimshëm, më 22 shtator 2015, Komisioneri kundër Diskriminimit nxori një vendim detyrues ku konstatohej se fëmijët romë dhe egjiptianë në shkollën “Naim Frashëri”</w:t>
      </w:r>
      <w:r w:rsidR="004A58DB">
        <w:rPr>
          <w:rFonts w:ascii="Garamond" w:hAnsi="Garamond"/>
          <w:color w:val="000000"/>
          <w:sz w:val="24"/>
          <w:szCs w:val="24"/>
          <w:lang w:val="sq-AL"/>
        </w:rPr>
        <w:t>,</w:t>
      </w:r>
      <w:r w:rsidRPr="004F139A">
        <w:rPr>
          <w:rFonts w:ascii="Garamond" w:hAnsi="Garamond"/>
          <w:color w:val="000000"/>
          <w:sz w:val="24"/>
          <w:szCs w:val="24"/>
          <w:lang w:val="sq-AL"/>
        </w:rPr>
        <w:t xml:space="preserve"> po vuanin diskriminim jo të drejtpërdrejtë</w:t>
      </w:r>
      <w:r w:rsidR="00F61967">
        <w:rPr>
          <w:rFonts w:ascii="Garamond" w:hAnsi="Garamond"/>
          <w:color w:val="000000"/>
          <w:sz w:val="24"/>
          <w:szCs w:val="24"/>
          <w:lang w:val="sq-AL"/>
        </w:rPr>
        <w:t>,</w:t>
      </w:r>
      <w:r w:rsidRPr="004F139A">
        <w:rPr>
          <w:rFonts w:ascii="Garamond" w:hAnsi="Garamond"/>
          <w:color w:val="000000"/>
          <w:sz w:val="24"/>
          <w:szCs w:val="24"/>
          <w:lang w:val="sq-AL"/>
        </w:rPr>
        <w:t xml:space="preserve"> për shkak të mbipërfaqësimit të tyre në shkollë. </w:t>
      </w:r>
    </w:p>
    <w:p w:rsidR="0094423A" w:rsidRPr="004F139A" w:rsidRDefault="0094423A" w:rsidP="00A235CC">
      <w:pPr>
        <w:autoSpaceDE w:val="0"/>
        <w:autoSpaceDN w:val="0"/>
        <w:adjustRightInd w:val="0"/>
        <w:spacing w:after="0" w:line="240" w:lineRule="auto"/>
        <w:ind w:firstLine="284"/>
        <w:jc w:val="both"/>
        <w:rPr>
          <w:rFonts w:ascii="Garamond" w:hAnsi="Garamond"/>
          <w:color w:val="000000"/>
          <w:sz w:val="24"/>
          <w:szCs w:val="24"/>
          <w:lang w:val="sq-AL"/>
        </w:rPr>
      </w:pPr>
      <w:r w:rsidRPr="004F139A">
        <w:rPr>
          <w:rFonts w:ascii="Garamond" w:hAnsi="Garamond"/>
          <w:color w:val="000000"/>
          <w:sz w:val="24"/>
          <w:szCs w:val="24"/>
          <w:lang w:val="sq-AL"/>
        </w:rPr>
        <w:t xml:space="preserve">7. Mbështetur në </w:t>
      </w:r>
      <w:r w:rsidR="00C320F6" w:rsidRPr="004F139A">
        <w:rPr>
          <w:rFonts w:ascii="Garamond" w:hAnsi="Garamond"/>
          <w:color w:val="000000"/>
          <w:sz w:val="24"/>
          <w:szCs w:val="24"/>
          <w:lang w:val="sq-AL"/>
        </w:rPr>
        <w:t xml:space="preserve">nenin </w:t>
      </w:r>
      <w:r w:rsidRPr="004F139A">
        <w:rPr>
          <w:rFonts w:ascii="Garamond" w:hAnsi="Garamond"/>
          <w:color w:val="000000"/>
          <w:sz w:val="24"/>
          <w:szCs w:val="24"/>
          <w:lang w:val="sq-AL"/>
        </w:rPr>
        <w:t xml:space="preserve">18 të Kushtetutës i cili ndalon diskriminimin (shih paragrafin 17 më poshtë) dhe vendimit të Gjykatës në çështjen </w:t>
      </w:r>
      <w:r w:rsidRPr="004F139A">
        <w:rPr>
          <w:rFonts w:ascii="Garamond" w:hAnsi="Garamond"/>
          <w:i/>
          <w:iCs/>
          <w:color w:val="000000"/>
          <w:sz w:val="24"/>
          <w:szCs w:val="24"/>
          <w:lang w:val="sq-AL"/>
        </w:rPr>
        <w:t>Lavida dhe të Tjerët kundër Greqisë</w:t>
      </w:r>
      <w:r w:rsidRPr="004F139A">
        <w:rPr>
          <w:rFonts w:ascii="Garamond" w:hAnsi="Garamond"/>
          <w:color w:val="000000"/>
          <w:sz w:val="24"/>
          <w:szCs w:val="24"/>
          <w:lang w:val="sq-AL"/>
        </w:rPr>
        <w:t xml:space="preserve"> (nr. 7973/10, 30 </w:t>
      </w:r>
      <w:r w:rsidR="00C320F6" w:rsidRPr="004F139A">
        <w:rPr>
          <w:rFonts w:ascii="Garamond" w:hAnsi="Garamond"/>
          <w:color w:val="000000"/>
          <w:sz w:val="24"/>
          <w:szCs w:val="24"/>
          <w:lang w:val="sq-AL"/>
        </w:rPr>
        <w:t xml:space="preserve">maj </w:t>
      </w:r>
      <w:r w:rsidRPr="004F139A">
        <w:rPr>
          <w:rFonts w:ascii="Garamond" w:hAnsi="Garamond"/>
          <w:color w:val="000000"/>
          <w:sz w:val="24"/>
          <w:szCs w:val="24"/>
          <w:lang w:val="sq-AL"/>
        </w:rPr>
        <w:t xml:space="preserve">2013), Komisioneri konstatoi se vendosja e nxënësve romë në një shkollë të posaçme i veçon ata dhe nuk lejon integrimin e tyre në aktivitetet sociale gjithëpërfshirëse. Gjithashtu, duke marrë në konsideratë se Ministria ishte organi publik përgjegjës për pranimet në shkollë, Komisioneri theksoi se sipas </w:t>
      </w:r>
      <w:r w:rsidR="00A235CC" w:rsidRPr="004F139A">
        <w:rPr>
          <w:rFonts w:ascii="Garamond" w:hAnsi="Garamond"/>
          <w:color w:val="000000"/>
          <w:sz w:val="24"/>
          <w:szCs w:val="24"/>
          <w:lang w:val="sq-AL"/>
        </w:rPr>
        <w:t xml:space="preserve">nenit </w:t>
      </w:r>
      <w:r w:rsidRPr="004F139A">
        <w:rPr>
          <w:rFonts w:ascii="Garamond" w:hAnsi="Garamond"/>
          <w:color w:val="000000"/>
          <w:sz w:val="24"/>
          <w:szCs w:val="24"/>
          <w:lang w:val="sq-AL"/>
        </w:rPr>
        <w:t xml:space="preserve">7(1) të </w:t>
      </w:r>
      <w:r w:rsidR="00A235CC" w:rsidRPr="004F139A">
        <w:rPr>
          <w:rFonts w:ascii="Garamond" w:hAnsi="Garamond"/>
          <w:color w:val="000000"/>
          <w:sz w:val="24"/>
          <w:szCs w:val="24"/>
          <w:lang w:val="sq-AL"/>
        </w:rPr>
        <w:t xml:space="preserve">ligjit për mbrojtjen ndaj diskriminimit </w:t>
      </w:r>
      <w:r w:rsidRPr="004F139A">
        <w:rPr>
          <w:rFonts w:ascii="Garamond" w:hAnsi="Garamond"/>
          <w:color w:val="000000"/>
          <w:sz w:val="24"/>
          <w:szCs w:val="24"/>
          <w:lang w:val="sq-AL"/>
        </w:rPr>
        <w:t xml:space="preserve">(shih paragrafin 23 më poshtë), si veprimet edhe mosveprimet që kanë shkaktuar një shkelje të barazisë midis personave, mund të sjellin diskriminim. Së fundmi, Komisioneri theksonte se në mbështetje të </w:t>
      </w:r>
      <w:r w:rsidR="00A235CC" w:rsidRPr="004F139A">
        <w:rPr>
          <w:rFonts w:ascii="Garamond" w:hAnsi="Garamond"/>
          <w:color w:val="000000"/>
          <w:sz w:val="24"/>
          <w:szCs w:val="24"/>
          <w:lang w:val="sq-AL"/>
        </w:rPr>
        <w:t xml:space="preserve">nenit </w:t>
      </w:r>
      <w:r w:rsidRPr="004F139A">
        <w:rPr>
          <w:rFonts w:ascii="Garamond" w:hAnsi="Garamond"/>
          <w:color w:val="000000"/>
          <w:sz w:val="24"/>
          <w:szCs w:val="24"/>
          <w:lang w:val="sq-AL"/>
        </w:rPr>
        <w:t xml:space="preserve">18(1) të </w:t>
      </w:r>
      <w:r w:rsidR="00A235CC" w:rsidRPr="004F139A">
        <w:rPr>
          <w:rFonts w:ascii="Garamond" w:hAnsi="Garamond"/>
          <w:color w:val="000000"/>
          <w:sz w:val="24"/>
          <w:szCs w:val="24"/>
          <w:lang w:val="sq-AL"/>
        </w:rPr>
        <w:t xml:space="preserve">ligjit për mbrojtjen ndaj diskriminimit </w:t>
      </w:r>
      <w:r w:rsidRPr="004F139A">
        <w:rPr>
          <w:rFonts w:ascii="Garamond" w:hAnsi="Garamond"/>
          <w:color w:val="000000"/>
          <w:sz w:val="24"/>
          <w:szCs w:val="24"/>
          <w:lang w:val="sq-AL"/>
        </w:rPr>
        <w:t xml:space="preserve">(shih paragrafin 24 më poshtë), Këshilli i Ministrave dhe Ministria kishin detyrimin të merrnin masa pozitive kundër diskriminimit lidhur me të drejtën për t’u arsimuar. </w:t>
      </w:r>
    </w:p>
    <w:p w:rsidR="0094423A" w:rsidRPr="004F139A" w:rsidRDefault="0094423A" w:rsidP="0094423A">
      <w:pPr>
        <w:autoSpaceDE w:val="0"/>
        <w:autoSpaceDN w:val="0"/>
        <w:adjustRightInd w:val="0"/>
        <w:spacing w:after="0" w:line="240" w:lineRule="auto"/>
        <w:ind w:firstLine="284"/>
        <w:jc w:val="both"/>
        <w:rPr>
          <w:rFonts w:ascii="Garamond" w:hAnsi="Garamond"/>
          <w:color w:val="000000"/>
          <w:sz w:val="24"/>
          <w:szCs w:val="24"/>
          <w:lang w:val="sq-AL"/>
        </w:rPr>
      </w:pPr>
      <w:r w:rsidRPr="004F139A">
        <w:rPr>
          <w:rFonts w:ascii="Garamond" w:hAnsi="Garamond"/>
          <w:color w:val="000000"/>
          <w:sz w:val="24"/>
          <w:szCs w:val="24"/>
          <w:lang w:val="sq-AL"/>
        </w:rPr>
        <w:t xml:space="preserve">8. Në lidhje me sa më sipër, Komisioneri urdhëroi Ministrinë të merrte “masa të menjëhershme për përmirësimin e situatës dhe të ndryshonte raportin” midis nxënësve romë/egjiptianë dhe nxënësve të tjerë në shkollë. </w:t>
      </w:r>
    </w:p>
    <w:p w:rsidR="0094423A" w:rsidRPr="004F139A" w:rsidRDefault="0094423A" w:rsidP="0094423A">
      <w:pPr>
        <w:autoSpaceDE w:val="0"/>
        <w:autoSpaceDN w:val="0"/>
        <w:adjustRightInd w:val="0"/>
        <w:spacing w:after="0" w:line="240" w:lineRule="auto"/>
        <w:ind w:firstLine="284"/>
        <w:jc w:val="both"/>
        <w:rPr>
          <w:rFonts w:ascii="Garamond" w:hAnsi="Garamond"/>
          <w:color w:val="000000"/>
          <w:sz w:val="24"/>
          <w:szCs w:val="24"/>
          <w:lang w:val="sq-AL"/>
        </w:rPr>
      </w:pPr>
      <w:r w:rsidRPr="004F139A">
        <w:rPr>
          <w:rFonts w:ascii="Garamond" w:hAnsi="Garamond"/>
          <w:color w:val="000000"/>
          <w:sz w:val="24"/>
          <w:szCs w:val="24"/>
          <w:lang w:val="sq-AL"/>
        </w:rPr>
        <w:t xml:space="preserve">II. ZBATIMI I VENDIMIT TË KOMISIONERIT </w:t>
      </w:r>
    </w:p>
    <w:p w:rsidR="0094423A" w:rsidRPr="004F139A" w:rsidRDefault="0094423A" w:rsidP="00A235CC">
      <w:pPr>
        <w:autoSpaceDE w:val="0"/>
        <w:autoSpaceDN w:val="0"/>
        <w:adjustRightInd w:val="0"/>
        <w:spacing w:after="0" w:line="240" w:lineRule="auto"/>
        <w:ind w:firstLine="284"/>
        <w:jc w:val="both"/>
        <w:rPr>
          <w:rFonts w:ascii="Garamond" w:hAnsi="Garamond"/>
          <w:color w:val="000000"/>
          <w:sz w:val="24"/>
          <w:szCs w:val="24"/>
          <w:lang w:val="sq-AL"/>
        </w:rPr>
      </w:pPr>
      <w:r w:rsidRPr="004F139A">
        <w:rPr>
          <w:rFonts w:ascii="Garamond" w:hAnsi="Garamond"/>
          <w:color w:val="000000"/>
          <w:sz w:val="24"/>
          <w:szCs w:val="24"/>
          <w:lang w:val="sq-AL"/>
        </w:rPr>
        <w:t>9. Më 14 dhjetor 2015, Ministria informoi Komisionerin se do të ndërmerrte një sërë masash kundër segregimit në shkollë, duke përfshirë zgjerimin e programit të ndihmës ushqimore për nxënësit e të gjitha komuniteteve edhe për katër shkolla të tjera në këtë zonë, si edhe bashkimin e shkollës “Naim Frashëri” me tr</w:t>
      </w:r>
      <w:r w:rsidR="00A235CC">
        <w:rPr>
          <w:rFonts w:ascii="Garamond" w:hAnsi="Garamond"/>
          <w:color w:val="000000"/>
          <w:sz w:val="24"/>
          <w:szCs w:val="24"/>
          <w:lang w:val="sq-AL"/>
        </w:rPr>
        <w:t>i</w:t>
      </w:r>
      <w:r w:rsidRPr="004F139A">
        <w:rPr>
          <w:rFonts w:ascii="Garamond" w:hAnsi="Garamond"/>
          <w:color w:val="000000"/>
          <w:sz w:val="24"/>
          <w:szCs w:val="24"/>
          <w:lang w:val="sq-AL"/>
        </w:rPr>
        <w:t xml:space="preserve"> shkolla lokale. </w:t>
      </w:r>
    </w:p>
    <w:p w:rsidR="0094423A" w:rsidRPr="004F139A" w:rsidRDefault="0094423A" w:rsidP="00A75439">
      <w:pPr>
        <w:autoSpaceDE w:val="0"/>
        <w:autoSpaceDN w:val="0"/>
        <w:adjustRightInd w:val="0"/>
        <w:spacing w:after="0" w:line="240" w:lineRule="auto"/>
        <w:ind w:firstLine="284"/>
        <w:jc w:val="both"/>
        <w:rPr>
          <w:rFonts w:ascii="Garamond" w:hAnsi="Garamond"/>
          <w:color w:val="000000"/>
          <w:sz w:val="24"/>
          <w:szCs w:val="24"/>
          <w:lang w:val="sq-AL"/>
        </w:rPr>
      </w:pPr>
      <w:r w:rsidRPr="004F139A">
        <w:rPr>
          <w:rFonts w:ascii="Garamond" w:hAnsi="Garamond"/>
          <w:color w:val="000000"/>
          <w:sz w:val="24"/>
          <w:szCs w:val="24"/>
          <w:lang w:val="sq-AL"/>
        </w:rPr>
        <w:t>10. Më 22 shkurt 2017, Qeveria zgjeroi programin për mbështetjen ushqimore për të gjithë nxënësit e shkollës “Naim Frashëri” (</w:t>
      </w:r>
      <w:r w:rsidR="00A75439" w:rsidRPr="004F139A">
        <w:rPr>
          <w:rFonts w:ascii="Garamond" w:hAnsi="Garamond"/>
          <w:color w:val="000000"/>
          <w:sz w:val="24"/>
          <w:szCs w:val="24"/>
          <w:lang w:val="sq-AL"/>
        </w:rPr>
        <w:t xml:space="preserve">vendim </w:t>
      </w:r>
      <w:r w:rsidRPr="004F139A">
        <w:rPr>
          <w:rFonts w:ascii="Garamond" w:hAnsi="Garamond"/>
          <w:color w:val="000000"/>
          <w:sz w:val="24"/>
          <w:szCs w:val="24"/>
          <w:lang w:val="sq-AL"/>
        </w:rPr>
        <w:t xml:space="preserve">i Këshillit të Ministrave nr. 132 i po </w:t>
      </w:r>
      <w:r w:rsidR="00A75439">
        <w:rPr>
          <w:rFonts w:ascii="Garamond" w:hAnsi="Garamond"/>
          <w:color w:val="000000"/>
          <w:sz w:val="24"/>
          <w:szCs w:val="24"/>
          <w:lang w:val="sq-AL"/>
        </w:rPr>
        <w:t>s</w:t>
      </w:r>
      <w:r w:rsidRPr="004F139A">
        <w:rPr>
          <w:rFonts w:ascii="Garamond" w:hAnsi="Garamond"/>
          <w:color w:val="000000"/>
          <w:sz w:val="24"/>
          <w:szCs w:val="24"/>
          <w:lang w:val="sq-AL"/>
        </w:rPr>
        <w:t xml:space="preserve">ë njëjtës datë). </w:t>
      </w:r>
    </w:p>
    <w:p w:rsidR="0094423A" w:rsidRPr="004F139A" w:rsidRDefault="0094423A" w:rsidP="0094423A">
      <w:pPr>
        <w:autoSpaceDE w:val="0"/>
        <w:autoSpaceDN w:val="0"/>
        <w:adjustRightInd w:val="0"/>
        <w:spacing w:after="0" w:line="240" w:lineRule="auto"/>
        <w:ind w:firstLine="284"/>
        <w:jc w:val="both"/>
        <w:rPr>
          <w:rFonts w:ascii="Garamond" w:hAnsi="Garamond"/>
          <w:color w:val="000000"/>
          <w:sz w:val="24"/>
          <w:szCs w:val="24"/>
          <w:lang w:val="sq-AL"/>
        </w:rPr>
      </w:pPr>
      <w:r w:rsidRPr="004F139A">
        <w:rPr>
          <w:rFonts w:ascii="Garamond" w:hAnsi="Garamond"/>
          <w:color w:val="000000"/>
          <w:sz w:val="24"/>
          <w:szCs w:val="24"/>
          <w:lang w:val="sq-AL"/>
        </w:rPr>
        <w:t>11. Më 14 prill 2017, Ministria informoi QEDR se shkolla vijonte të frekuentohej pothuajse ekskluzivisht nga nxënës të komunitetit rom dhe egjiptian. Në vijim, Ministria shpjegoi se duke qenë se viti akademik ishte në vijim, nuk ishte momenti i duhur që të zbatohej bashkimi i shkollave të ndryshme, por i siguroi QEDR-së</w:t>
      </w:r>
      <w:r w:rsidR="00783C98">
        <w:rPr>
          <w:rFonts w:ascii="Garamond" w:hAnsi="Garamond"/>
          <w:color w:val="000000"/>
          <w:sz w:val="24"/>
          <w:szCs w:val="24"/>
          <w:lang w:val="sq-AL"/>
        </w:rPr>
        <w:t>,</w:t>
      </w:r>
      <w:r w:rsidRPr="004F139A">
        <w:rPr>
          <w:rFonts w:ascii="Garamond" w:hAnsi="Garamond"/>
          <w:color w:val="000000"/>
          <w:sz w:val="24"/>
          <w:szCs w:val="24"/>
          <w:lang w:val="sq-AL"/>
        </w:rPr>
        <w:t xml:space="preserve"> se në fillim të vitit të ri akademik, në shtator, </w:t>
      </w:r>
      <w:r w:rsidRPr="004F139A">
        <w:rPr>
          <w:rFonts w:ascii="Garamond" w:hAnsi="Garamond"/>
          <w:color w:val="000000"/>
          <w:sz w:val="24"/>
          <w:szCs w:val="24"/>
          <w:lang w:val="sq-AL"/>
        </w:rPr>
        <w:lastRenderedPageBreak/>
        <w:t xml:space="preserve">segregimi në shkollë do të përfundonte. Gjithashtu, Ministria deklaroi se do t’i kërkonte autoriteteve kompetente të organizonin rinovimin e shkollës. </w:t>
      </w:r>
    </w:p>
    <w:p w:rsidR="0094423A" w:rsidRPr="004F139A" w:rsidRDefault="0094423A" w:rsidP="0094423A">
      <w:pPr>
        <w:autoSpaceDE w:val="0"/>
        <w:autoSpaceDN w:val="0"/>
        <w:adjustRightInd w:val="0"/>
        <w:spacing w:after="0" w:line="240" w:lineRule="auto"/>
        <w:ind w:firstLine="284"/>
        <w:jc w:val="both"/>
        <w:rPr>
          <w:rFonts w:ascii="Garamond" w:hAnsi="Garamond"/>
          <w:color w:val="000000"/>
          <w:sz w:val="24"/>
          <w:szCs w:val="24"/>
          <w:lang w:val="sq-AL"/>
        </w:rPr>
      </w:pPr>
      <w:r w:rsidRPr="004F139A">
        <w:rPr>
          <w:rFonts w:ascii="Garamond" w:hAnsi="Garamond"/>
          <w:color w:val="000000"/>
          <w:sz w:val="24"/>
          <w:szCs w:val="24"/>
          <w:lang w:val="sq-AL"/>
        </w:rPr>
        <w:t xml:space="preserve">12. Punimet për rinovim u realizuan gjatë vitit akademik 2018/19 dhe përfunduan në shtator 2019. </w:t>
      </w:r>
    </w:p>
    <w:p w:rsidR="0094423A" w:rsidRPr="004F139A" w:rsidRDefault="0094423A" w:rsidP="0094423A">
      <w:pPr>
        <w:autoSpaceDE w:val="0"/>
        <w:autoSpaceDN w:val="0"/>
        <w:adjustRightInd w:val="0"/>
        <w:spacing w:after="0" w:line="240" w:lineRule="auto"/>
        <w:ind w:firstLine="284"/>
        <w:jc w:val="both"/>
        <w:rPr>
          <w:rFonts w:ascii="Garamond" w:hAnsi="Garamond"/>
          <w:color w:val="000000"/>
          <w:sz w:val="24"/>
          <w:szCs w:val="24"/>
          <w:lang w:val="sq-AL"/>
        </w:rPr>
      </w:pPr>
      <w:r w:rsidRPr="004F139A">
        <w:rPr>
          <w:rFonts w:ascii="Garamond" w:hAnsi="Garamond"/>
          <w:color w:val="000000"/>
          <w:sz w:val="24"/>
          <w:szCs w:val="24"/>
          <w:lang w:val="sq-AL"/>
        </w:rPr>
        <w:t xml:space="preserve">13. Më 6 nëntor 2019, Qeveria parashtroi përpara Gjykatës se për vitin akademik 2019/20, nxënësit romë/egjiptianë përbënin 90% të nxënësve në shkollën “Naim Frashëri”. </w:t>
      </w:r>
    </w:p>
    <w:p w:rsidR="0094423A" w:rsidRPr="004F139A" w:rsidRDefault="0094423A" w:rsidP="0094423A">
      <w:pPr>
        <w:autoSpaceDE w:val="0"/>
        <w:autoSpaceDN w:val="0"/>
        <w:adjustRightInd w:val="0"/>
        <w:spacing w:after="0" w:line="240" w:lineRule="auto"/>
        <w:ind w:firstLine="284"/>
        <w:jc w:val="both"/>
        <w:rPr>
          <w:rFonts w:ascii="Garamond" w:hAnsi="Garamond"/>
          <w:color w:val="000000"/>
          <w:sz w:val="24"/>
          <w:szCs w:val="24"/>
          <w:lang w:val="sq-AL"/>
        </w:rPr>
      </w:pPr>
      <w:r w:rsidRPr="004F139A">
        <w:rPr>
          <w:rFonts w:ascii="Garamond" w:hAnsi="Garamond"/>
          <w:color w:val="000000"/>
          <w:sz w:val="24"/>
          <w:szCs w:val="24"/>
          <w:lang w:val="sq-AL"/>
        </w:rPr>
        <w:t>14. Më 25 shkurt 2020, Ministria informoi Avokatin e Shtetit se përqindja e nxënësve romë/egjiptianë në shkollë ishte 60%. Gjithashtu, Ministria pohonte se bashkimi i shkollës me shkollat e tjera pranë saj nuk ishte realizuar</w:t>
      </w:r>
      <w:r w:rsidR="00A34F78">
        <w:rPr>
          <w:rFonts w:ascii="Garamond" w:hAnsi="Garamond"/>
          <w:color w:val="000000"/>
          <w:sz w:val="24"/>
          <w:szCs w:val="24"/>
          <w:lang w:val="sq-AL"/>
        </w:rPr>
        <w:t>,</w:t>
      </w:r>
      <w:r w:rsidRPr="004F139A">
        <w:rPr>
          <w:rFonts w:ascii="Garamond" w:hAnsi="Garamond"/>
          <w:color w:val="000000"/>
          <w:sz w:val="24"/>
          <w:szCs w:val="24"/>
          <w:lang w:val="sq-AL"/>
        </w:rPr>
        <w:t xml:space="preserve"> për shkak të punimeve për rinovimin e shkollës. </w:t>
      </w:r>
    </w:p>
    <w:p w:rsidR="0094423A" w:rsidRPr="004F139A" w:rsidRDefault="0094423A" w:rsidP="0094423A">
      <w:pPr>
        <w:autoSpaceDE w:val="0"/>
        <w:autoSpaceDN w:val="0"/>
        <w:adjustRightInd w:val="0"/>
        <w:spacing w:after="0" w:line="240" w:lineRule="auto"/>
        <w:ind w:firstLine="284"/>
        <w:jc w:val="both"/>
        <w:rPr>
          <w:rFonts w:ascii="Garamond" w:hAnsi="Garamond"/>
          <w:color w:val="000000"/>
          <w:sz w:val="24"/>
          <w:szCs w:val="24"/>
          <w:lang w:val="sq-AL"/>
        </w:rPr>
      </w:pPr>
      <w:r w:rsidRPr="004F139A">
        <w:rPr>
          <w:rFonts w:ascii="Garamond" w:hAnsi="Garamond"/>
          <w:color w:val="000000"/>
          <w:sz w:val="24"/>
          <w:szCs w:val="24"/>
          <w:lang w:val="sq-AL"/>
        </w:rPr>
        <w:t>15. Kërkuesit e kundërshtuan shifrën e mësipërme dhe parashtruan se në realitet, në shkollën “Naim Frashëri” ishin regjistruar shumë nxënës, që nuk i përkisnin komunitet rom/egjiptian, por më pas ata ndoqën shkollat fqinje.</w:t>
      </w:r>
    </w:p>
    <w:p w:rsidR="0094423A" w:rsidRPr="004F139A" w:rsidRDefault="0094423A" w:rsidP="0094423A">
      <w:pPr>
        <w:autoSpaceDE w:val="0"/>
        <w:autoSpaceDN w:val="0"/>
        <w:adjustRightInd w:val="0"/>
        <w:spacing w:after="0" w:line="240" w:lineRule="auto"/>
        <w:ind w:firstLine="284"/>
        <w:jc w:val="both"/>
        <w:rPr>
          <w:rFonts w:ascii="Garamond" w:hAnsi="Garamond"/>
          <w:color w:val="000000"/>
          <w:sz w:val="24"/>
          <w:szCs w:val="24"/>
          <w:lang w:val="sq-AL"/>
        </w:rPr>
      </w:pPr>
      <w:r w:rsidRPr="004F139A">
        <w:rPr>
          <w:rFonts w:ascii="Garamond" w:hAnsi="Garamond"/>
          <w:color w:val="000000"/>
          <w:sz w:val="24"/>
          <w:szCs w:val="24"/>
          <w:lang w:val="sq-AL"/>
        </w:rPr>
        <w:t xml:space="preserve">III. ZHVILLIME TË TJERA </w:t>
      </w:r>
    </w:p>
    <w:p w:rsidR="0094423A" w:rsidRPr="004F139A" w:rsidRDefault="0094423A" w:rsidP="0094423A">
      <w:pPr>
        <w:autoSpaceDE w:val="0"/>
        <w:autoSpaceDN w:val="0"/>
        <w:adjustRightInd w:val="0"/>
        <w:spacing w:after="0" w:line="240" w:lineRule="auto"/>
        <w:ind w:firstLine="284"/>
        <w:jc w:val="both"/>
        <w:rPr>
          <w:rFonts w:ascii="Garamond" w:hAnsi="Garamond"/>
          <w:color w:val="000000"/>
          <w:sz w:val="24"/>
          <w:szCs w:val="24"/>
          <w:lang w:val="sq-AL"/>
        </w:rPr>
      </w:pPr>
      <w:r w:rsidRPr="004F139A">
        <w:rPr>
          <w:rFonts w:ascii="Garamond" w:hAnsi="Garamond"/>
          <w:color w:val="000000"/>
          <w:sz w:val="24"/>
          <w:szCs w:val="24"/>
          <w:lang w:val="sq-AL"/>
        </w:rPr>
        <w:t xml:space="preserve">16. Më 16 dhjetor 2015, Komisioneri nxori një vendim në të cilin konstatohej se shkolla fillore “Avdyl Avdia” në Berat, ndiqet ekskluzivisht nga nxënës të komunitetit rom, fakt i cili përbënte diskriminim dhe ishte në kundërshtim me </w:t>
      </w:r>
      <w:r w:rsidR="0056291D" w:rsidRPr="004F139A">
        <w:rPr>
          <w:rFonts w:ascii="Garamond" w:hAnsi="Garamond"/>
          <w:color w:val="000000"/>
          <w:sz w:val="24"/>
          <w:szCs w:val="24"/>
          <w:lang w:val="sq-AL"/>
        </w:rPr>
        <w:t>ligjin për mbrojtjen ndaj diskriminimit</w:t>
      </w:r>
      <w:r w:rsidRPr="004F139A">
        <w:rPr>
          <w:rFonts w:ascii="Garamond" w:hAnsi="Garamond"/>
          <w:color w:val="000000"/>
          <w:sz w:val="24"/>
          <w:szCs w:val="24"/>
          <w:lang w:val="sq-AL"/>
        </w:rPr>
        <w:t xml:space="preserve">. Komisioneri i kërkoi Ministrisë të merrte masa për transportin dhe frekuentimin e nxënësve të shkollës në një shkollë tjetër pranë shkollës “Avdyl Avdia”. Në korrespondencën e datës 14 prill 2017 me QEDR-në (shih paragrafin 11 më sipër), Ministria pohonte se shkolla “Avdyl Avdia” ishte mbyllur në mbështetje të vendimit të Komisionerit, dhe çështja e transportit po adresohej nga bashkia në fjalë. </w:t>
      </w:r>
    </w:p>
    <w:p w:rsidR="0094423A" w:rsidRPr="004F139A" w:rsidRDefault="0094423A" w:rsidP="0094423A">
      <w:pPr>
        <w:autoSpaceDE w:val="0"/>
        <w:autoSpaceDN w:val="0"/>
        <w:adjustRightInd w:val="0"/>
        <w:spacing w:after="0" w:line="240" w:lineRule="auto"/>
        <w:ind w:firstLine="284"/>
        <w:jc w:val="both"/>
        <w:rPr>
          <w:rFonts w:ascii="Garamond" w:hAnsi="Garamond"/>
          <w:color w:val="000000"/>
          <w:sz w:val="24"/>
          <w:szCs w:val="24"/>
          <w:lang w:val="sq-AL"/>
        </w:rPr>
      </w:pPr>
      <w:r w:rsidRPr="004F139A">
        <w:rPr>
          <w:rFonts w:ascii="Garamond" w:hAnsi="Garamond"/>
          <w:color w:val="000000"/>
          <w:sz w:val="24"/>
          <w:szCs w:val="24"/>
          <w:lang w:val="sq-AL"/>
        </w:rPr>
        <w:t xml:space="preserve">KUADRI LIGJOR DHE PRAKTIKA PËRKATËSE </w:t>
      </w:r>
    </w:p>
    <w:p w:rsidR="0094423A" w:rsidRPr="004F139A" w:rsidRDefault="0094423A" w:rsidP="0094423A">
      <w:pPr>
        <w:autoSpaceDE w:val="0"/>
        <w:autoSpaceDN w:val="0"/>
        <w:adjustRightInd w:val="0"/>
        <w:spacing w:after="0" w:line="240" w:lineRule="auto"/>
        <w:ind w:firstLine="284"/>
        <w:jc w:val="both"/>
        <w:rPr>
          <w:rFonts w:ascii="Garamond" w:hAnsi="Garamond"/>
          <w:color w:val="000000"/>
          <w:sz w:val="24"/>
          <w:szCs w:val="24"/>
          <w:lang w:val="sq-AL"/>
        </w:rPr>
      </w:pPr>
      <w:r w:rsidRPr="004F139A">
        <w:rPr>
          <w:rFonts w:ascii="Garamond" w:hAnsi="Garamond"/>
          <w:color w:val="000000"/>
          <w:sz w:val="24"/>
          <w:szCs w:val="24"/>
          <w:lang w:val="sq-AL"/>
        </w:rPr>
        <w:t xml:space="preserve">I. LIGJET E BRENDSHME </w:t>
      </w:r>
    </w:p>
    <w:p w:rsidR="0094423A" w:rsidRPr="004F139A" w:rsidRDefault="0094423A" w:rsidP="0094423A">
      <w:pPr>
        <w:autoSpaceDE w:val="0"/>
        <w:autoSpaceDN w:val="0"/>
        <w:adjustRightInd w:val="0"/>
        <w:spacing w:after="0" w:line="240" w:lineRule="auto"/>
        <w:ind w:firstLine="284"/>
        <w:jc w:val="both"/>
        <w:rPr>
          <w:rFonts w:ascii="Garamond" w:hAnsi="Garamond"/>
          <w:b/>
          <w:bCs/>
          <w:color w:val="000000"/>
          <w:sz w:val="24"/>
          <w:szCs w:val="24"/>
          <w:lang w:val="sq-AL"/>
        </w:rPr>
      </w:pPr>
      <w:r w:rsidRPr="004F139A">
        <w:rPr>
          <w:rFonts w:ascii="Garamond" w:hAnsi="Garamond"/>
          <w:b/>
          <w:bCs/>
          <w:color w:val="000000"/>
          <w:sz w:val="24"/>
          <w:szCs w:val="24"/>
          <w:lang w:val="sq-AL"/>
        </w:rPr>
        <w:t xml:space="preserve">A. Kushtetuta </w:t>
      </w:r>
    </w:p>
    <w:p w:rsidR="0094423A" w:rsidRPr="004F139A" w:rsidRDefault="0094423A" w:rsidP="0094423A">
      <w:pPr>
        <w:autoSpaceDE w:val="0"/>
        <w:autoSpaceDN w:val="0"/>
        <w:adjustRightInd w:val="0"/>
        <w:spacing w:after="0" w:line="240" w:lineRule="auto"/>
        <w:ind w:firstLine="284"/>
        <w:jc w:val="both"/>
        <w:rPr>
          <w:rFonts w:ascii="Garamond" w:hAnsi="Garamond"/>
          <w:color w:val="000000"/>
          <w:sz w:val="24"/>
          <w:szCs w:val="24"/>
          <w:lang w:val="sq-AL"/>
        </w:rPr>
      </w:pPr>
      <w:r w:rsidRPr="004F139A">
        <w:rPr>
          <w:rFonts w:ascii="Garamond" w:hAnsi="Garamond"/>
          <w:color w:val="000000"/>
          <w:sz w:val="24"/>
          <w:szCs w:val="24"/>
          <w:lang w:val="sq-AL"/>
        </w:rPr>
        <w:t>17. Neni 18 i Kushtetutës parashikon</w:t>
      </w:r>
      <w:r w:rsidR="00896CD0">
        <w:rPr>
          <w:rFonts w:ascii="Garamond" w:hAnsi="Garamond"/>
          <w:color w:val="000000"/>
          <w:sz w:val="24"/>
          <w:szCs w:val="24"/>
          <w:lang w:val="sq-AL"/>
        </w:rPr>
        <w:t>,</w:t>
      </w:r>
      <w:r w:rsidRPr="004F139A">
        <w:rPr>
          <w:rFonts w:ascii="Garamond" w:hAnsi="Garamond"/>
          <w:color w:val="000000"/>
          <w:sz w:val="24"/>
          <w:szCs w:val="24"/>
          <w:lang w:val="sq-AL"/>
        </w:rPr>
        <w:t xml:space="preserve"> si më poshtë: </w:t>
      </w:r>
    </w:p>
    <w:p w:rsidR="0094423A" w:rsidRPr="004F139A" w:rsidRDefault="0094423A" w:rsidP="0094423A">
      <w:pPr>
        <w:autoSpaceDE w:val="0"/>
        <w:autoSpaceDN w:val="0"/>
        <w:adjustRightInd w:val="0"/>
        <w:spacing w:after="0" w:line="240" w:lineRule="auto"/>
        <w:ind w:firstLine="284"/>
        <w:jc w:val="both"/>
        <w:rPr>
          <w:rFonts w:ascii="Garamond" w:hAnsi="Garamond"/>
          <w:color w:val="000000"/>
          <w:sz w:val="24"/>
          <w:szCs w:val="24"/>
          <w:lang w:val="sq-AL"/>
        </w:rPr>
      </w:pPr>
      <w:r w:rsidRPr="004F139A">
        <w:rPr>
          <w:rFonts w:ascii="Garamond" w:hAnsi="Garamond"/>
          <w:color w:val="000000"/>
          <w:sz w:val="24"/>
          <w:szCs w:val="24"/>
          <w:lang w:val="sq-AL"/>
        </w:rPr>
        <w:t xml:space="preserve">“1. Të gjithë janë të barabartë përpara ligjit. </w:t>
      </w:r>
    </w:p>
    <w:p w:rsidR="0094423A" w:rsidRPr="004F139A" w:rsidRDefault="0094423A" w:rsidP="0094423A">
      <w:pPr>
        <w:autoSpaceDE w:val="0"/>
        <w:autoSpaceDN w:val="0"/>
        <w:adjustRightInd w:val="0"/>
        <w:spacing w:after="0" w:line="240" w:lineRule="auto"/>
        <w:ind w:firstLine="284"/>
        <w:jc w:val="both"/>
        <w:rPr>
          <w:rFonts w:ascii="Garamond" w:hAnsi="Garamond"/>
          <w:color w:val="000000"/>
          <w:sz w:val="24"/>
          <w:szCs w:val="24"/>
          <w:lang w:val="sq-AL"/>
        </w:rPr>
      </w:pPr>
      <w:r w:rsidRPr="004F139A">
        <w:rPr>
          <w:rFonts w:ascii="Garamond" w:hAnsi="Garamond"/>
          <w:color w:val="000000"/>
          <w:sz w:val="24"/>
          <w:szCs w:val="24"/>
          <w:lang w:val="sq-AL"/>
        </w:rPr>
        <w:t xml:space="preserve">2. Askush nuk mund të diskriminohet padrejtësisht për shkaqe të tilla si gjinia, raca, feja, etnia, gjuha, bindjet politike, fetare a filozofike, gjendja ekonomike, arsimore, sociale ose përkatësia prindërore. </w:t>
      </w:r>
    </w:p>
    <w:p w:rsidR="0094423A" w:rsidRPr="004F139A" w:rsidRDefault="0094423A" w:rsidP="0094423A">
      <w:pPr>
        <w:autoSpaceDE w:val="0"/>
        <w:autoSpaceDN w:val="0"/>
        <w:adjustRightInd w:val="0"/>
        <w:spacing w:after="0" w:line="240" w:lineRule="auto"/>
        <w:ind w:firstLine="284"/>
        <w:jc w:val="both"/>
        <w:rPr>
          <w:rFonts w:ascii="Garamond" w:hAnsi="Garamond"/>
          <w:color w:val="000000"/>
          <w:sz w:val="24"/>
          <w:szCs w:val="24"/>
          <w:lang w:val="sq-AL"/>
        </w:rPr>
      </w:pPr>
      <w:r w:rsidRPr="004F139A">
        <w:rPr>
          <w:rFonts w:ascii="Garamond" w:hAnsi="Garamond"/>
          <w:color w:val="000000"/>
          <w:sz w:val="24"/>
          <w:szCs w:val="24"/>
          <w:lang w:val="sq-AL"/>
        </w:rPr>
        <w:t>3. Askush nuk mund të diskriminohet për shkaqet e përmendura në paragrafin 2, nëse nuk ekziston një përligjje e arsyeshme dhe objektive.”</w:t>
      </w:r>
      <w:r w:rsidR="00E52BE2">
        <w:rPr>
          <w:rFonts w:ascii="Garamond" w:hAnsi="Garamond"/>
          <w:color w:val="000000"/>
          <w:sz w:val="24"/>
          <w:szCs w:val="24"/>
          <w:lang w:val="sq-AL"/>
        </w:rPr>
        <w:t>.</w:t>
      </w:r>
    </w:p>
    <w:p w:rsidR="0094423A" w:rsidRPr="004F139A" w:rsidRDefault="0094423A" w:rsidP="0094423A">
      <w:pPr>
        <w:autoSpaceDE w:val="0"/>
        <w:autoSpaceDN w:val="0"/>
        <w:adjustRightInd w:val="0"/>
        <w:spacing w:after="0" w:line="240" w:lineRule="auto"/>
        <w:ind w:firstLine="284"/>
        <w:jc w:val="both"/>
        <w:rPr>
          <w:rFonts w:ascii="Garamond" w:hAnsi="Garamond"/>
          <w:color w:val="000000"/>
          <w:sz w:val="24"/>
          <w:szCs w:val="24"/>
          <w:lang w:val="sq-AL"/>
        </w:rPr>
      </w:pPr>
      <w:r w:rsidRPr="004F139A">
        <w:rPr>
          <w:rFonts w:ascii="Garamond" w:hAnsi="Garamond"/>
          <w:color w:val="000000"/>
          <w:sz w:val="24"/>
          <w:szCs w:val="24"/>
          <w:lang w:val="sq-AL"/>
        </w:rPr>
        <w:t xml:space="preserve">18. Neni 57 parashikon se kushdo ka të drejtën për arsimim. </w:t>
      </w:r>
    </w:p>
    <w:p w:rsidR="0094423A" w:rsidRPr="004F139A" w:rsidRDefault="0094423A" w:rsidP="0094423A">
      <w:pPr>
        <w:autoSpaceDE w:val="0"/>
        <w:autoSpaceDN w:val="0"/>
        <w:adjustRightInd w:val="0"/>
        <w:spacing w:after="0" w:line="240" w:lineRule="auto"/>
        <w:ind w:firstLine="284"/>
        <w:jc w:val="both"/>
        <w:rPr>
          <w:rFonts w:ascii="Garamond" w:hAnsi="Garamond"/>
          <w:b/>
          <w:bCs/>
          <w:color w:val="000000"/>
          <w:sz w:val="24"/>
          <w:szCs w:val="24"/>
          <w:lang w:val="sq-AL"/>
        </w:rPr>
      </w:pPr>
      <w:r w:rsidRPr="004F139A">
        <w:rPr>
          <w:rFonts w:ascii="Garamond" w:hAnsi="Garamond"/>
          <w:b/>
          <w:bCs/>
          <w:color w:val="000000"/>
          <w:sz w:val="24"/>
          <w:szCs w:val="24"/>
          <w:lang w:val="sq-AL"/>
        </w:rPr>
        <w:t xml:space="preserve">B. Ligji për </w:t>
      </w:r>
      <w:r w:rsidR="009578D9" w:rsidRPr="004F139A">
        <w:rPr>
          <w:rFonts w:ascii="Garamond" w:hAnsi="Garamond"/>
          <w:b/>
          <w:bCs/>
          <w:color w:val="000000"/>
          <w:sz w:val="24"/>
          <w:szCs w:val="24"/>
          <w:lang w:val="sq-AL"/>
        </w:rPr>
        <w:t xml:space="preserve">arsimin </w:t>
      </w:r>
      <w:r w:rsidRPr="004F139A">
        <w:rPr>
          <w:rFonts w:ascii="Garamond" w:hAnsi="Garamond"/>
          <w:b/>
          <w:bCs/>
          <w:color w:val="000000"/>
          <w:sz w:val="24"/>
          <w:szCs w:val="24"/>
          <w:lang w:val="sq-AL"/>
        </w:rPr>
        <w:t>2012 (</w:t>
      </w:r>
      <w:r w:rsidR="009578D9" w:rsidRPr="004F139A">
        <w:rPr>
          <w:rFonts w:ascii="Garamond" w:hAnsi="Garamond"/>
          <w:b/>
          <w:bCs/>
          <w:color w:val="000000"/>
          <w:sz w:val="24"/>
          <w:szCs w:val="24"/>
          <w:lang w:val="sq-AL"/>
        </w:rPr>
        <w:t xml:space="preserve">ligji </w:t>
      </w:r>
      <w:r w:rsidRPr="004F139A">
        <w:rPr>
          <w:rFonts w:ascii="Garamond" w:hAnsi="Garamond"/>
          <w:b/>
          <w:bCs/>
          <w:color w:val="000000"/>
          <w:sz w:val="24"/>
          <w:szCs w:val="24"/>
          <w:lang w:val="sq-AL"/>
        </w:rPr>
        <w:t>nr. 69/2012 i datës 21 qershor 2012 për sistemin arsimor parauniversitar në Republikën e Shqipërisë)</w:t>
      </w:r>
    </w:p>
    <w:p w:rsidR="0094423A" w:rsidRPr="004F139A" w:rsidRDefault="0094423A" w:rsidP="0094423A">
      <w:pPr>
        <w:autoSpaceDE w:val="0"/>
        <w:autoSpaceDN w:val="0"/>
        <w:adjustRightInd w:val="0"/>
        <w:spacing w:after="0" w:line="240" w:lineRule="auto"/>
        <w:ind w:firstLine="284"/>
        <w:jc w:val="both"/>
        <w:rPr>
          <w:rFonts w:ascii="Garamond" w:hAnsi="Garamond"/>
          <w:color w:val="000000"/>
          <w:sz w:val="24"/>
          <w:szCs w:val="24"/>
          <w:lang w:val="sq-AL"/>
        </w:rPr>
      </w:pPr>
      <w:r w:rsidRPr="004F139A">
        <w:rPr>
          <w:rFonts w:ascii="Garamond" w:hAnsi="Garamond"/>
          <w:color w:val="000000"/>
          <w:sz w:val="24"/>
          <w:szCs w:val="24"/>
          <w:lang w:val="sq-AL"/>
        </w:rPr>
        <w:t xml:space="preserve">19. Parimet e përgjithshme të zbatueshme në institucionet arsimore parashikohen në nenin 6 të </w:t>
      </w:r>
      <w:r w:rsidR="009578D9" w:rsidRPr="004F139A">
        <w:rPr>
          <w:rFonts w:ascii="Garamond" w:hAnsi="Garamond"/>
          <w:color w:val="000000"/>
          <w:sz w:val="24"/>
          <w:szCs w:val="24"/>
          <w:lang w:val="sq-AL"/>
        </w:rPr>
        <w:t xml:space="preserve">ligjit për arsimin të </w:t>
      </w:r>
      <w:r w:rsidRPr="004F139A">
        <w:rPr>
          <w:rFonts w:ascii="Garamond" w:hAnsi="Garamond"/>
          <w:color w:val="000000"/>
          <w:sz w:val="24"/>
          <w:szCs w:val="24"/>
          <w:lang w:val="sq-AL"/>
        </w:rPr>
        <w:t xml:space="preserve">vitit 2012. Paragrafi 4 i atij neni parashikon: </w:t>
      </w:r>
    </w:p>
    <w:p w:rsidR="0094423A" w:rsidRPr="004F139A" w:rsidRDefault="0094423A" w:rsidP="0094423A">
      <w:pPr>
        <w:autoSpaceDE w:val="0"/>
        <w:autoSpaceDN w:val="0"/>
        <w:adjustRightInd w:val="0"/>
        <w:spacing w:after="0" w:line="240" w:lineRule="auto"/>
        <w:ind w:firstLine="284"/>
        <w:jc w:val="both"/>
        <w:rPr>
          <w:rFonts w:ascii="Garamond" w:hAnsi="Garamond"/>
          <w:color w:val="000000"/>
          <w:sz w:val="24"/>
          <w:szCs w:val="24"/>
          <w:lang w:val="sq-AL"/>
        </w:rPr>
      </w:pPr>
      <w:r w:rsidRPr="004F139A">
        <w:rPr>
          <w:rFonts w:ascii="Garamond" w:hAnsi="Garamond"/>
          <w:color w:val="000000"/>
          <w:sz w:val="24"/>
          <w:szCs w:val="24"/>
          <w:lang w:val="sq-AL"/>
        </w:rPr>
        <w:t>“Në institucionet arsimore zbatohet parimi i gjithëpërfshirjes së nxënësve.”</w:t>
      </w:r>
      <w:r w:rsidR="009578D9">
        <w:rPr>
          <w:rFonts w:ascii="Garamond" w:hAnsi="Garamond"/>
          <w:color w:val="000000"/>
          <w:sz w:val="24"/>
          <w:szCs w:val="24"/>
          <w:lang w:val="sq-AL"/>
        </w:rPr>
        <w:t>.</w:t>
      </w:r>
    </w:p>
    <w:p w:rsidR="0094423A" w:rsidRPr="004F139A" w:rsidRDefault="0094423A" w:rsidP="0094423A">
      <w:pPr>
        <w:autoSpaceDE w:val="0"/>
        <w:autoSpaceDN w:val="0"/>
        <w:adjustRightInd w:val="0"/>
        <w:spacing w:after="0" w:line="240" w:lineRule="auto"/>
        <w:ind w:firstLine="284"/>
        <w:jc w:val="both"/>
        <w:rPr>
          <w:rFonts w:ascii="Garamond" w:hAnsi="Garamond"/>
          <w:b/>
          <w:bCs/>
          <w:color w:val="000000"/>
          <w:sz w:val="24"/>
          <w:szCs w:val="24"/>
          <w:lang w:val="sq-AL"/>
        </w:rPr>
      </w:pPr>
      <w:r w:rsidRPr="004F139A">
        <w:rPr>
          <w:rFonts w:ascii="Garamond" w:hAnsi="Garamond"/>
          <w:b/>
          <w:bCs/>
          <w:color w:val="000000"/>
          <w:sz w:val="24"/>
          <w:szCs w:val="24"/>
          <w:lang w:val="sq-AL"/>
        </w:rPr>
        <w:t xml:space="preserve">C. Ligji </w:t>
      </w:r>
      <w:r w:rsidR="00F7075E" w:rsidRPr="004F139A">
        <w:rPr>
          <w:rFonts w:ascii="Garamond" w:hAnsi="Garamond"/>
          <w:b/>
          <w:bCs/>
          <w:color w:val="000000"/>
          <w:sz w:val="24"/>
          <w:szCs w:val="24"/>
          <w:lang w:val="sq-AL"/>
        </w:rPr>
        <w:t>për mbrojtjen nga diskriminimi</w:t>
      </w:r>
      <w:r w:rsidRPr="004F139A">
        <w:rPr>
          <w:rFonts w:ascii="Garamond" w:hAnsi="Garamond"/>
          <w:b/>
          <w:bCs/>
          <w:color w:val="000000"/>
          <w:sz w:val="24"/>
          <w:szCs w:val="24"/>
          <w:lang w:val="sq-AL"/>
        </w:rPr>
        <w:t>, 2010</w:t>
      </w:r>
    </w:p>
    <w:p w:rsidR="0094423A" w:rsidRPr="004F139A" w:rsidRDefault="0094423A" w:rsidP="00774C09">
      <w:pPr>
        <w:autoSpaceDE w:val="0"/>
        <w:autoSpaceDN w:val="0"/>
        <w:adjustRightInd w:val="0"/>
        <w:spacing w:after="0" w:line="240" w:lineRule="auto"/>
        <w:ind w:firstLine="284"/>
        <w:jc w:val="both"/>
        <w:rPr>
          <w:rFonts w:ascii="Garamond" w:hAnsi="Garamond"/>
          <w:color w:val="000000"/>
          <w:sz w:val="24"/>
          <w:szCs w:val="24"/>
          <w:lang w:val="sq-AL"/>
        </w:rPr>
      </w:pPr>
      <w:r w:rsidRPr="004F139A">
        <w:rPr>
          <w:rFonts w:ascii="Garamond" w:hAnsi="Garamond"/>
          <w:color w:val="000000"/>
          <w:sz w:val="24"/>
          <w:szCs w:val="24"/>
          <w:lang w:val="sq-AL"/>
        </w:rPr>
        <w:t xml:space="preserve">20. Ligji </w:t>
      </w:r>
      <w:r w:rsidR="006B44BF" w:rsidRPr="004F139A">
        <w:rPr>
          <w:rFonts w:ascii="Garamond" w:hAnsi="Garamond"/>
          <w:color w:val="000000"/>
          <w:sz w:val="24"/>
          <w:szCs w:val="24"/>
          <w:lang w:val="sq-AL"/>
        </w:rPr>
        <w:t xml:space="preserve">për mbrojtjen nga diskriminimi (ligji </w:t>
      </w:r>
      <w:r w:rsidRPr="004F139A">
        <w:rPr>
          <w:rFonts w:ascii="Garamond" w:hAnsi="Garamond"/>
          <w:color w:val="000000"/>
          <w:sz w:val="24"/>
          <w:szCs w:val="24"/>
          <w:lang w:val="sq-AL"/>
        </w:rPr>
        <w:t xml:space="preserve">nr. 10221 i datës 4 shkurt 2010), i cili ishte në fuqi përpara ndryshimit të tij me anë të </w:t>
      </w:r>
      <w:r w:rsidR="00774C09" w:rsidRPr="004F139A">
        <w:rPr>
          <w:rFonts w:ascii="Garamond" w:hAnsi="Garamond"/>
          <w:color w:val="000000"/>
          <w:sz w:val="24"/>
          <w:szCs w:val="24"/>
          <w:lang w:val="sq-AL"/>
        </w:rPr>
        <w:t xml:space="preserve">ligjit </w:t>
      </w:r>
      <w:r w:rsidRPr="004F139A">
        <w:rPr>
          <w:rFonts w:ascii="Garamond" w:hAnsi="Garamond"/>
          <w:color w:val="000000"/>
          <w:sz w:val="24"/>
          <w:szCs w:val="24"/>
          <w:lang w:val="sq-AL"/>
        </w:rPr>
        <w:t>nr. 124/2020</w:t>
      </w:r>
      <w:r w:rsidR="00774C09">
        <w:rPr>
          <w:rFonts w:ascii="Garamond" w:hAnsi="Garamond"/>
          <w:color w:val="000000"/>
          <w:sz w:val="24"/>
          <w:szCs w:val="24"/>
          <w:lang w:val="sq-AL"/>
        </w:rPr>
        <w:t>,</w:t>
      </w:r>
      <w:r w:rsidRPr="004F139A">
        <w:rPr>
          <w:rFonts w:ascii="Garamond" w:hAnsi="Garamond"/>
          <w:color w:val="000000"/>
          <w:sz w:val="24"/>
          <w:szCs w:val="24"/>
          <w:lang w:val="sq-AL"/>
        </w:rPr>
        <w:t xml:space="preserve"> të datës 15 tetor 2020, parashikonte parimin e barazisë përpara ligjit, për sa i takonte gjinisë, racës, etnisë së kujtdo dhe një sërë aspektesh të tjera (neni 1). </w:t>
      </w:r>
    </w:p>
    <w:p w:rsidR="0094423A" w:rsidRPr="004F139A" w:rsidRDefault="0094423A" w:rsidP="00084BDB">
      <w:pPr>
        <w:autoSpaceDE w:val="0"/>
        <w:autoSpaceDN w:val="0"/>
        <w:adjustRightInd w:val="0"/>
        <w:spacing w:after="0" w:line="240" w:lineRule="auto"/>
        <w:ind w:firstLine="284"/>
        <w:jc w:val="both"/>
        <w:rPr>
          <w:rFonts w:ascii="Garamond" w:hAnsi="Garamond"/>
          <w:color w:val="000000"/>
          <w:sz w:val="24"/>
          <w:szCs w:val="24"/>
          <w:lang w:val="sq-AL"/>
        </w:rPr>
      </w:pPr>
      <w:r w:rsidRPr="004F139A">
        <w:rPr>
          <w:rFonts w:ascii="Garamond" w:hAnsi="Garamond"/>
          <w:color w:val="000000"/>
          <w:sz w:val="24"/>
          <w:szCs w:val="24"/>
          <w:lang w:val="sq-AL"/>
        </w:rPr>
        <w:t xml:space="preserve">21. Neni 3 (3) i </w:t>
      </w:r>
      <w:r w:rsidR="00774C09" w:rsidRPr="004F139A">
        <w:rPr>
          <w:rFonts w:ascii="Garamond" w:hAnsi="Garamond"/>
          <w:color w:val="000000"/>
          <w:sz w:val="24"/>
          <w:szCs w:val="24"/>
          <w:lang w:val="sq-AL"/>
        </w:rPr>
        <w:t xml:space="preserve">ligjit </w:t>
      </w:r>
      <w:r w:rsidRPr="004F139A">
        <w:rPr>
          <w:rFonts w:ascii="Garamond" w:hAnsi="Garamond"/>
          <w:color w:val="000000"/>
          <w:sz w:val="24"/>
          <w:szCs w:val="24"/>
          <w:lang w:val="sq-AL"/>
        </w:rPr>
        <w:t>e përcaktonte “diskriminimin e tërthortë” si një formë diskriminimi, i cili ndodh kur një dispozitë, kriter apo praktikë, e paanshme në dukje, do ta vinte një person ose grup personash në kushte jo të favorshme</w:t>
      </w:r>
      <w:r w:rsidR="00774C09">
        <w:rPr>
          <w:rFonts w:ascii="Garamond" w:hAnsi="Garamond"/>
          <w:color w:val="000000"/>
          <w:sz w:val="24"/>
          <w:szCs w:val="24"/>
          <w:lang w:val="sq-AL"/>
        </w:rPr>
        <w:t>,</w:t>
      </w:r>
      <w:r w:rsidRPr="004F139A">
        <w:rPr>
          <w:rFonts w:ascii="Garamond" w:hAnsi="Garamond"/>
          <w:color w:val="000000"/>
          <w:sz w:val="24"/>
          <w:szCs w:val="24"/>
          <w:lang w:val="sq-AL"/>
        </w:rPr>
        <w:t xml:space="preserve"> sipas parashikimeve të nenit 1 të këtij </w:t>
      </w:r>
      <w:r w:rsidR="00774C09" w:rsidRPr="004F139A">
        <w:rPr>
          <w:rFonts w:ascii="Garamond" w:hAnsi="Garamond"/>
          <w:color w:val="000000"/>
          <w:sz w:val="24"/>
          <w:szCs w:val="24"/>
          <w:lang w:val="sq-AL"/>
        </w:rPr>
        <w:t>ligji</w:t>
      </w:r>
      <w:r w:rsidR="00774C09">
        <w:rPr>
          <w:rFonts w:ascii="Garamond" w:hAnsi="Garamond"/>
          <w:color w:val="000000"/>
          <w:sz w:val="24"/>
          <w:szCs w:val="24"/>
          <w:lang w:val="sq-AL"/>
        </w:rPr>
        <w:t>,</w:t>
      </w:r>
      <w:r w:rsidRPr="004F139A">
        <w:rPr>
          <w:rFonts w:ascii="Garamond" w:hAnsi="Garamond"/>
          <w:color w:val="000000"/>
          <w:sz w:val="24"/>
          <w:szCs w:val="24"/>
          <w:lang w:val="sq-AL"/>
        </w:rPr>
        <w:t xml:space="preserve"> në raport me një tjetër person ose grup personash, si dhe kur ajo masë, kriter a praktikë, nuk justifikohet objektivisht nga një synim i ligjshëm ose kur mjetet e arritjes së këtij synimi, ose nuk janë të përshtatshme, ose nuk janë të domosdoshme dhe në përpjesëtim të drejtë me gjendjen që e ka shkaktuar atë.</w:t>
      </w:r>
    </w:p>
    <w:p w:rsidR="0094423A" w:rsidRPr="004F139A" w:rsidRDefault="0094423A" w:rsidP="0094423A">
      <w:pPr>
        <w:autoSpaceDE w:val="0"/>
        <w:autoSpaceDN w:val="0"/>
        <w:adjustRightInd w:val="0"/>
        <w:spacing w:after="0" w:line="240" w:lineRule="auto"/>
        <w:ind w:firstLine="284"/>
        <w:jc w:val="both"/>
        <w:rPr>
          <w:rFonts w:ascii="Garamond" w:hAnsi="Garamond"/>
          <w:color w:val="000000"/>
          <w:sz w:val="24"/>
          <w:szCs w:val="24"/>
          <w:lang w:val="sq-AL"/>
        </w:rPr>
      </w:pPr>
      <w:r w:rsidRPr="004F139A">
        <w:rPr>
          <w:rFonts w:ascii="Garamond" w:hAnsi="Garamond"/>
          <w:color w:val="000000"/>
          <w:sz w:val="24"/>
          <w:szCs w:val="24"/>
          <w:lang w:val="sq-AL"/>
        </w:rPr>
        <w:t xml:space="preserve">22. Neni 3 (9) i </w:t>
      </w:r>
      <w:r w:rsidR="00084BDB" w:rsidRPr="004F139A">
        <w:rPr>
          <w:rFonts w:ascii="Garamond" w:hAnsi="Garamond"/>
          <w:color w:val="000000"/>
          <w:sz w:val="24"/>
          <w:szCs w:val="24"/>
          <w:lang w:val="sq-AL"/>
        </w:rPr>
        <w:t xml:space="preserve">ligjit </w:t>
      </w:r>
      <w:r w:rsidRPr="004F139A">
        <w:rPr>
          <w:rFonts w:ascii="Garamond" w:hAnsi="Garamond"/>
          <w:color w:val="000000"/>
          <w:sz w:val="24"/>
          <w:szCs w:val="24"/>
          <w:lang w:val="sq-AL"/>
        </w:rPr>
        <w:t xml:space="preserve">e përkufizon termin “organizatat me interesa legjitimë” si ato organizata, të cilat janë të regjistruara në Republikën e Shqipërisë dhe kanë si objekt të deklaruar të veprimtarisë së tyre mbrojtjen e të drejtave të njeriut, ose u ofrojnë ndihmë viktimave të diskriminimit. Neni 33 (1) </w:t>
      </w:r>
      <w:r w:rsidR="00B41FA6" w:rsidRPr="004F139A">
        <w:rPr>
          <w:rFonts w:ascii="Garamond" w:hAnsi="Garamond"/>
          <w:color w:val="000000"/>
          <w:sz w:val="24"/>
          <w:szCs w:val="24"/>
          <w:lang w:val="sq-AL"/>
        </w:rPr>
        <w:t xml:space="preserve">i ligjit </w:t>
      </w:r>
      <w:r w:rsidRPr="004F139A">
        <w:rPr>
          <w:rFonts w:ascii="Garamond" w:hAnsi="Garamond"/>
          <w:color w:val="000000"/>
          <w:sz w:val="24"/>
          <w:szCs w:val="24"/>
          <w:lang w:val="sq-AL"/>
        </w:rPr>
        <w:t xml:space="preserve">parashikon se një organizatë me interesa legjitimë që pretendon </w:t>
      </w:r>
      <w:r w:rsidRPr="004F139A">
        <w:rPr>
          <w:rFonts w:ascii="Garamond" w:hAnsi="Garamond"/>
          <w:color w:val="000000"/>
          <w:sz w:val="24"/>
          <w:szCs w:val="24"/>
          <w:lang w:val="sq-AL"/>
        </w:rPr>
        <w:lastRenderedPageBreak/>
        <w:t xml:space="preserve">diskriminim në emër të një personi apo grupi personash, mund të paraqesë ankesë së bashku me provat e disponueshme para Komisionerit. </w:t>
      </w:r>
    </w:p>
    <w:p w:rsidR="0094423A" w:rsidRPr="004F139A" w:rsidRDefault="00B41FA6" w:rsidP="0094423A">
      <w:pPr>
        <w:autoSpaceDE w:val="0"/>
        <w:autoSpaceDN w:val="0"/>
        <w:adjustRightInd w:val="0"/>
        <w:spacing w:after="0" w:line="240" w:lineRule="auto"/>
        <w:ind w:firstLine="284"/>
        <w:jc w:val="both"/>
        <w:rPr>
          <w:rFonts w:ascii="Garamond" w:hAnsi="Garamond"/>
          <w:color w:val="000000"/>
          <w:sz w:val="24"/>
          <w:szCs w:val="24"/>
          <w:lang w:val="sq-AL"/>
        </w:rPr>
      </w:pPr>
      <w:r>
        <w:rPr>
          <w:rFonts w:ascii="Garamond" w:hAnsi="Garamond"/>
          <w:color w:val="000000"/>
          <w:sz w:val="24"/>
          <w:szCs w:val="24"/>
          <w:lang w:val="sq-AL"/>
        </w:rPr>
        <w:t>23. Neni 7</w:t>
      </w:r>
      <w:r w:rsidR="0094423A" w:rsidRPr="004F139A">
        <w:rPr>
          <w:rFonts w:ascii="Garamond" w:hAnsi="Garamond"/>
          <w:color w:val="000000"/>
          <w:sz w:val="24"/>
          <w:szCs w:val="24"/>
          <w:lang w:val="sq-AL"/>
        </w:rPr>
        <w:t xml:space="preserve">(1) i </w:t>
      </w:r>
      <w:r w:rsidRPr="004F139A">
        <w:rPr>
          <w:rFonts w:ascii="Garamond" w:hAnsi="Garamond"/>
          <w:color w:val="000000"/>
          <w:sz w:val="24"/>
          <w:szCs w:val="24"/>
          <w:lang w:val="sq-AL"/>
        </w:rPr>
        <w:t xml:space="preserve">ligjit </w:t>
      </w:r>
      <w:r w:rsidR="0094423A" w:rsidRPr="004F139A">
        <w:rPr>
          <w:rFonts w:ascii="Garamond" w:hAnsi="Garamond"/>
          <w:color w:val="000000"/>
          <w:sz w:val="24"/>
          <w:szCs w:val="24"/>
          <w:lang w:val="sq-AL"/>
        </w:rPr>
        <w:t>parashikon:</w:t>
      </w:r>
    </w:p>
    <w:p w:rsidR="0094423A" w:rsidRPr="004F139A" w:rsidRDefault="0094423A" w:rsidP="0094423A">
      <w:pPr>
        <w:autoSpaceDE w:val="0"/>
        <w:autoSpaceDN w:val="0"/>
        <w:adjustRightInd w:val="0"/>
        <w:spacing w:after="0" w:line="240" w:lineRule="auto"/>
        <w:ind w:firstLine="284"/>
        <w:jc w:val="both"/>
        <w:rPr>
          <w:rFonts w:ascii="Garamond" w:hAnsi="Garamond"/>
          <w:color w:val="000000"/>
          <w:sz w:val="24"/>
          <w:szCs w:val="24"/>
          <w:lang w:val="sq-AL"/>
        </w:rPr>
      </w:pPr>
      <w:r w:rsidRPr="004F139A">
        <w:rPr>
          <w:rFonts w:ascii="Garamond" w:hAnsi="Garamond"/>
          <w:color w:val="000000"/>
          <w:sz w:val="24"/>
          <w:szCs w:val="24"/>
          <w:lang w:val="sq-AL"/>
        </w:rPr>
        <w:t xml:space="preserve">“Çdo veprim ose mosveprim i autoriteteve publike ose i personave fizikë a juridikë që marrin pjesë në jetën dhe sektorët publikë ose privatë, që krijojnë baza për mohimin e barazisë ndaj </w:t>
      </w:r>
      <w:r w:rsidR="00B666B5">
        <w:rPr>
          <w:rFonts w:ascii="Garamond" w:hAnsi="Garamond"/>
          <w:color w:val="000000"/>
          <w:sz w:val="24"/>
          <w:szCs w:val="24"/>
          <w:lang w:val="sq-AL"/>
        </w:rPr>
        <w:t>një personi apo grupi personash</w:t>
      </w:r>
      <w:r w:rsidRPr="004F139A">
        <w:rPr>
          <w:rFonts w:ascii="Garamond" w:hAnsi="Garamond"/>
          <w:color w:val="000000"/>
          <w:sz w:val="24"/>
          <w:szCs w:val="24"/>
          <w:lang w:val="sq-AL"/>
        </w:rPr>
        <w:t xml:space="preserve"> ose që i ekspozon ata ndaj një trajtimi të padrejtë dhe jo të barabartë, kur ata ndodhen në rrethana të njëjta ose të ngjashme, në krahasim me persona të tjerë ose grupe të tjera personash, përbën diskriminim.”</w:t>
      </w:r>
      <w:r w:rsidR="00462610">
        <w:rPr>
          <w:rFonts w:ascii="Garamond" w:hAnsi="Garamond"/>
          <w:color w:val="000000"/>
          <w:sz w:val="24"/>
          <w:szCs w:val="24"/>
          <w:lang w:val="sq-AL"/>
        </w:rPr>
        <w:t>.</w:t>
      </w:r>
    </w:p>
    <w:p w:rsidR="0094423A" w:rsidRPr="004F139A" w:rsidRDefault="0094423A" w:rsidP="0094423A">
      <w:pPr>
        <w:autoSpaceDE w:val="0"/>
        <w:autoSpaceDN w:val="0"/>
        <w:adjustRightInd w:val="0"/>
        <w:spacing w:after="0" w:line="240" w:lineRule="auto"/>
        <w:ind w:firstLine="284"/>
        <w:jc w:val="both"/>
        <w:rPr>
          <w:rFonts w:ascii="Garamond" w:hAnsi="Garamond"/>
          <w:color w:val="000000"/>
          <w:sz w:val="24"/>
          <w:szCs w:val="24"/>
          <w:lang w:val="sq-AL"/>
        </w:rPr>
      </w:pPr>
      <w:r w:rsidRPr="004F139A">
        <w:rPr>
          <w:rFonts w:ascii="Garamond" w:hAnsi="Garamond"/>
          <w:color w:val="000000"/>
          <w:sz w:val="24"/>
          <w:szCs w:val="24"/>
          <w:lang w:val="sq-AL"/>
        </w:rPr>
        <w:t xml:space="preserve">24. Neni 18 (1) i </w:t>
      </w:r>
      <w:r w:rsidR="00B666B5" w:rsidRPr="004F139A">
        <w:rPr>
          <w:rFonts w:ascii="Garamond" w:hAnsi="Garamond"/>
          <w:color w:val="000000"/>
          <w:sz w:val="24"/>
          <w:szCs w:val="24"/>
          <w:lang w:val="sq-AL"/>
        </w:rPr>
        <w:t xml:space="preserve">ligjit </w:t>
      </w:r>
      <w:r w:rsidRPr="004F139A">
        <w:rPr>
          <w:rFonts w:ascii="Garamond" w:hAnsi="Garamond"/>
          <w:color w:val="000000"/>
          <w:sz w:val="24"/>
          <w:szCs w:val="24"/>
          <w:lang w:val="sq-AL"/>
        </w:rPr>
        <w:t>parashikon:</w:t>
      </w:r>
    </w:p>
    <w:p w:rsidR="0094423A" w:rsidRPr="004F139A" w:rsidRDefault="0094423A" w:rsidP="0094423A">
      <w:pPr>
        <w:autoSpaceDE w:val="0"/>
        <w:autoSpaceDN w:val="0"/>
        <w:adjustRightInd w:val="0"/>
        <w:spacing w:after="0" w:line="240" w:lineRule="auto"/>
        <w:ind w:firstLine="284"/>
        <w:jc w:val="both"/>
        <w:rPr>
          <w:rFonts w:ascii="Garamond" w:hAnsi="Garamond"/>
          <w:color w:val="000000"/>
          <w:sz w:val="24"/>
          <w:szCs w:val="24"/>
          <w:lang w:val="sq-AL"/>
        </w:rPr>
      </w:pPr>
      <w:r w:rsidRPr="004F139A">
        <w:rPr>
          <w:rFonts w:ascii="Garamond" w:hAnsi="Garamond"/>
          <w:color w:val="000000"/>
          <w:sz w:val="24"/>
          <w:szCs w:val="24"/>
          <w:lang w:val="sq-AL"/>
        </w:rPr>
        <w:t>“Këshilli i Ministrave dhe Ministri i Arsimit dhe Shkencës janë secili përgjegjës për marrjen e masave me karakter pozitiv për të luftuar diskriminimin në lidhje me të drejtën për arsimim.”</w:t>
      </w:r>
    </w:p>
    <w:p w:rsidR="0094423A" w:rsidRPr="004F139A" w:rsidRDefault="0094423A" w:rsidP="0094423A">
      <w:pPr>
        <w:autoSpaceDE w:val="0"/>
        <w:autoSpaceDN w:val="0"/>
        <w:adjustRightInd w:val="0"/>
        <w:spacing w:after="0" w:line="240" w:lineRule="auto"/>
        <w:ind w:firstLine="284"/>
        <w:jc w:val="both"/>
        <w:rPr>
          <w:rFonts w:ascii="Garamond" w:hAnsi="Garamond"/>
          <w:color w:val="000000"/>
          <w:sz w:val="24"/>
          <w:szCs w:val="24"/>
          <w:lang w:val="sq-AL"/>
        </w:rPr>
      </w:pPr>
      <w:r w:rsidRPr="004F139A">
        <w:rPr>
          <w:rFonts w:ascii="Garamond" w:hAnsi="Garamond"/>
          <w:color w:val="000000"/>
          <w:sz w:val="24"/>
          <w:szCs w:val="24"/>
          <w:lang w:val="sq-AL"/>
        </w:rPr>
        <w:t xml:space="preserve"> 25. Nenet 21 dhe 22 të </w:t>
      </w:r>
      <w:r w:rsidR="00FD2A51" w:rsidRPr="004F139A">
        <w:rPr>
          <w:rFonts w:ascii="Garamond" w:hAnsi="Garamond"/>
          <w:color w:val="000000"/>
          <w:sz w:val="24"/>
          <w:szCs w:val="24"/>
          <w:lang w:val="sq-AL"/>
        </w:rPr>
        <w:t xml:space="preserve">ligjit </w:t>
      </w:r>
      <w:r w:rsidRPr="004F139A">
        <w:rPr>
          <w:rFonts w:ascii="Garamond" w:hAnsi="Garamond"/>
          <w:color w:val="000000"/>
          <w:sz w:val="24"/>
          <w:szCs w:val="24"/>
          <w:lang w:val="sq-AL"/>
        </w:rPr>
        <w:t xml:space="preserve">parashikojnë krijimin e institucionit të Komisionerit kundër Diskriminimit si një autoritet publik i pavarur i ngarkuar me detyrën për të garantuar mbrojtjen efikase kundër diskriminimit. Komisioneri emërohet nga Parlamenti për një mandat 5-vjeçar, me të drejtë rizgjedhjeje vetëm një herë (nenet 23 dhe 25). Sipas </w:t>
      </w:r>
      <w:r w:rsidR="002546BE" w:rsidRPr="004F139A">
        <w:rPr>
          <w:rFonts w:ascii="Garamond" w:hAnsi="Garamond"/>
          <w:color w:val="000000"/>
          <w:sz w:val="24"/>
          <w:szCs w:val="24"/>
          <w:lang w:val="sq-AL"/>
        </w:rPr>
        <w:t>nenit 26 të ligjit</w:t>
      </w:r>
      <w:r w:rsidRPr="004F139A">
        <w:rPr>
          <w:rFonts w:ascii="Garamond" w:hAnsi="Garamond"/>
          <w:color w:val="000000"/>
          <w:sz w:val="24"/>
          <w:szCs w:val="24"/>
          <w:lang w:val="sq-AL"/>
        </w:rPr>
        <w:t xml:space="preserve">, Komisioneri duhet të raportojë përpara Parlamentit me anë të një raporti vjetor mbi aktivitetet e tij. </w:t>
      </w:r>
    </w:p>
    <w:p w:rsidR="0094423A" w:rsidRPr="004F139A" w:rsidRDefault="0094423A" w:rsidP="0094423A">
      <w:pPr>
        <w:autoSpaceDE w:val="0"/>
        <w:autoSpaceDN w:val="0"/>
        <w:adjustRightInd w:val="0"/>
        <w:spacing w:after="0" w:line="240" w:lineRule="auto"/>
        <w:ind w:firstLine="284"/>
        <w:jc w:val="both"/>
        <w:rPr>
          <w:rFonts w:ascii="Garamond" w:hAnsi="Garamond"/>
          <w:color w:val="000000"/>
          <w:sz w:val="24"/>
          <w:szCs w:val="24"/>
          <w:lang w:val="sq-AL"/>
        </w:rPr>
      </w:pPr>
      <w:r w:rsidRPr="004F139A">
        <w:rPr>
          <w:rFonts w:ascii="Garamond" w:hAnsi="Garamond"/>
          <w:color w:val="000000"/>
          <w:sz w:val="24"/>
          <w:szCs w:val="24"/>
          <w:lang w:val="sq-AL"/>
        </w:rPr>
        <w:t xml:space="preserve">26. Komisioneri ka kompetencën të dëgjojë ankesat për diskriminim nga persona fizikë ose organizata, të ndërmarrë hetime administrative dhe të vendosë sanksione administrative (neni 32 (1) (a), (b) dhe (ç)). </w:t>
      </w:r>
    </w:p>
    <w:p w:rsidR="0094423A" w:rsidRPr="004F139A" w:rsidRDefault="0094423A" w:rsidP="002546BE">
      <w:pPr>
        <w:autoSpaceDE w:val="0"/>
        <w:autoSpaceDN w:val="0"/>
        <w:adjustRightInd w:val="0"/>
        <w:spacing w:after="0" w:line="240" w:lineRule="auto"/>
        <w:ind w:firstLine="284"/>
        <w:jc w:val="both"/>
        <w:rPr>
          <w:rFonts w:ascii="Garamond" w:hAnsi="Garamond"/>
          <w:color w:val="000000"/>
          <w:sz w:val="24"/>
          <w:szCs w:val="24"/>
          <w:lang w:val="sq-AL"/>
        </w:rPr>
      </w:pPr>
      <w:r w:rsidRPr="004F139A">
        <w:rPr>
          <w:rFonts w:ascii="Garamond" w:hAnsi="Garamond"/>
          <w:color w:val="000000"/>
          <w:sz w:val="24"/>
          <w:szCs w:val="24"/>
          <w:lang w:val="sq-AL"/>
        </w:rPr>
        <w:t xml:space="preserve">27. Gjithashtu, sipas </w:t>
      </w:r>
      <w:r w:rsidR="002546BE" w:rsidRPr="004F139A">
        <w:rPr>
          <w:rFonts w:ascii="Garamond" w:hAnsi="Garamond"/>
          <w:color w:val="000000"/>
          <w:sz w:val="24"/>
          <w:szCs w:val="24"/>
          <w:lang w:val="sq-AL"/>
        </w:rPr>
        <w:t xml:space="preserve">nenit </w:t>
      </w:r>
      <w:r w:rsidRPr="004F139A">
        <w:rPr>
          <w:rFonts w:ascii="Garamond" w:hAnsi="Garamond"/>
          <w:color w:val="000000"/>
          <w:sz w:val="24"/>
          <w:szCs w:val="24"/>
          <w:lang w:val="sq-AL"/>
        </w:rPr>
        <w:t>32(1)(f), Komisioneri është kompetent për publikimin e raporteve</w:t>
      </w:r>
      <w:r w:rsidR="002546BE">
        <w:rPr>
          <w:rFonts w:ascii="Garamond" w:hAnsi="Garamond"/>
          <w:color w:val="000000"/>
          <w:sz w:val="24"/>
          <w:szCs w:val="24"/>
          <w:lang w:val="sq-AL"/>
        </w:rPr>
        <w:t>,</w:t>
      </w:r>
      <w:r w:rsidRPr="004F139A">
        <w:rPr>
          <w:rFonts w:ascii="Garamond" w:hAnsi="Garamond"/>
          <w:color w:val="000000"/>
          <w:sz w:val="24"/>
          <w:szCs w:val="24"/>
          <w:lang w:val="sq-AL"/>
        </w:rPr>
        <w:t xml:space="preserve"> si edhe për dhënien e rekomandimeve për çdo çështje që ka të bëjë me diskriminimin. </w:t>
      </w:r>
    </w:p>
    <w:p w:rsidR="0094423A" w:rsidRPr="004F139A" w:rsidRDefault="0094423A" w:rsidP="002546BE">
      <w:pPr>
        <w:autoSpaceDE w:val="0"/>
        <w:autoSpaceDN w:val="0"/>
        <w:adjustRightInd w:val="0"/>
        <w:spacing w:after="0" w:line="240" w:lineRule="auto"/>
        <w:ind w:firstLine="284"/>
        <w:jc w:val="both"/>
        <w:rPr>
          <w:rFonts w:ascii="Garamond" w:hAnsi="Garamond"/>
          <w:color w:val="000000"/>
          <w:sz w:val="24"/>
          <w:szCs w:val="24"/>
          <w:lang w:val="sq-AL"/>
        </w:rPr>
      </w:pPr>
      <w:r w:rsidRPr="004F139A">
        <w:rPr>
          <w:rFonts w:ascii="Garamond" w:hAnsi="Garamond"/>
          <w:color w:val="000000"/>
          <w:sz w:val="24"/>
          <w:szCs w:val="24"/>
          <w:lang w:val="sq-AL"/>
        </w:rPr>
        <w:t xml:space="preserve">28. Sipas </w:t>
      </w:r>
      <w:r w:rsidR="002546BE" w:rsidRPr="004F139A">
        <w:rPr>
          <w:rFonts w:ascii="Garamond" w:hAnsi="Garamond"/>
          <w:color w:val="000000"/>
          <w:sz w:val="24"/>
          <w:szCs w:val="24"/>
          <w:lang w:val="sq-AL"/>
        </w:rPr>
        <w:t xml:space="preserve">nenit </w:t>
      </w:r>
      <w:r w:rsidRPr="004F139A">
        <w:rPr>
          <w:rFonts w:ascii="Garamond" w:hAnsi="Garamond"/>
          <w:color w:val="000000"/>
          <w:sz w:val="24"/>
          <w:szCs w:val="24"/>
          <w:lang w:val="sq-AL"/>
        </w:rPr>
        <w:t xml:space="preserve">32(3), gjatë shqyrtimit të ankesave të paraqitura përpara tij/saj, me përjashtim të rastit kur procedura përkatëse parashikohet në </w:t>
      </w:r>
      <w:r w:rsidR="002546BE" w:rsidRPr="004F139A">
        <w:rPr>
          <w:rFonts w:ascii="Garamond" w:hAnsi="Garamond"/>
          <w:color w:val="000000"/>
          <w:sz w:val="24"/>
          <w:szCs w:val="24"/>
          <w:lang w:val="sq-AL"/>
        </w:rPr>
        <w:t>ligj</w:t>
      </w:r>
      <w:r w:rsidRPr="004F139A">
        <w:rPr>
          <w:rFonts w:ascii="Garamond" w:hAnsi="Garamond"/>
          <w:color w:val="000000"/>
          <w:sz w:val="24"/>
          <w:szCs w:val="24"/>
          <w:lang w:val="sq-AL"/>
        </w:rPr>
        <w:t xml:space="preserve">, Komisioneri duhet të zbatojë Kodin e Procedurës Administrative, si edhe duhet të vendosë për marrjen e masave të duhura dhe afatin kohor për zbatimin e tyre (neni 33 (10)). </w:t>
      </w:r>
    </w:p>
    <w:p w:rsidR="0094423A" w:rsidRPr="004F139A" w:rsidRDefault="0094423A" w:rsidP="0094423A">
      <w:pPr>
        <w:autoSpaceDE w:val="0"/>
        <w:autoSpaceDN w:val="0"/>
        <w:adjustRightInd w:val="0"/>
        <w:spacing w:after="0" w:line="240" w:lineRule="auto"/>
        <w:ind w:firstLine="284"/>
        <w:jc w:val="both"/>
        <w:rPr>
          <w:rFonts w:ascii="Garamond" w:hAnsi="Garamond"/>
          <w:color w:val="000000"/>
          <w:sz w:val="24"/>
          <w:szCs w:val="24"/>
          <w:lang w:val="sq-AL"/>
        </w:rPr>
      </w:pPr>
      <w:r w:rsidRPr="004F139A">
        <w:rPr>
          <w:rFonts w:ascii="Garamond" w:hAnsi="Garamond"/>
          <w:color w:val="000000"/>
          <w:sz w:val="24"/>
          <w:szCs w:val="24"/>
          <w:lang w:val="sq-AL"/>
        </w:rPr>
        <w:t xml:space="preserve">29. Sipas </w:t>
      </w:r>
      <w:r w:rsidR="002546BE" w:rsidRPr="004F139A">
        <w:rPr>
          <w:rFonts w:ascii="Garamond" w:hAnsi="Garamond"/>
          <w:color w:val="000000"/>
          <w:sz w:val="24"/>
          <w:szCs w:val="24"/>
          <w:lang w:val="sq-AL"/>
        </w:rPr>
        <w:t xml:space="preserve">nenit </w:t>
      </w:r>
      <w:r w:rsidRPr="004F139A">
        <w:rPr>
          <w:rFonts w:ascii="Garamond" w:hAnsi="Garamond"/>
          <w:color w:val="000000"/>
          <w:sz w:val="24"/>
          <w:szCs w:val="24"/>
          <w:lang w:val="sq-AL"/>
        </w:rPr>
        <w:t xml:space="preserve">33 (11), Komisioneri mund të vendosë edhe një gjobë për palën e cila nuk i zbaton vendimet e tij. </w:t>
      </w:r>
    </w:p>
    <w:p w:rsidR="0094423A" w:rsidRPr="004F139A" w:rsidRDefault="0094423A" w:rsidP="0094423A">
      <w:pPr>
        <w:autoSpaceDE w:val="0"/>
        <w:autoSpaceDN w:val="0"/>
        <w:adjustRightInd w:val="0"/>
        <w:spacing w:after="0" w:line="240" w:lineRule="auto"/>
        <w:ind w:firstLine="284"/>
        <w:jc w:val="both"/>
        <w:rPr>
          <w:rFonts w:ascii="Garamond" w:hAnsi="Garamond"/>
          <w:color w:val="000000"/>
          <w:sz w:val="24"/>
          <w:szCs w:val="24"/>
          <w:lang w:val="sq-AL"/>
        </w:rPr>
      </w:pPr>
      <w:r w:rsidRPr="004F139A">
        <w:rPr>
          <w:rFonts w:ascii="Garamond" w:hAnsi="Garamond"/>
          <w:color w:val="000000"/>
          <w:sz w:val="24"/>
          <w:szCs w:val="24"/>
          <w:lang w:val="sq-AL"/>
        </w:rPr>
        <w:t xml:space="preserve">30. Neni 34 i </w:t>
      </w:r>
      <w:r w:rsidR="002546BE" w:rsidRPr="004F139A">
        <w:rPr>
          <w:rFonts w:ascii="Garamond" w:hAnsi="Garamond"/>
          <w:color w:val="000000"/>
          <w:sz w:val="24"/>
          <w:szCs w:val="24"/>
          <w:lang w:val="sq-AL"/>
        </w:rPr>
        <w:t xml:space="preserve">ligjit </w:t>
      </w:r>
      <w:r w:rsidRPr="004F139A">
        <w:rPr>
          <w:rFonts w:ascii="Garamond" w:hAnsi="Garamond"/>
          <w:color w:val="000000"/>
          <w:sz w:val="24"/>
          <w:szCs w:val="24"/>
          <w:lang w:val="sq-AL"/>
        </w:rPr>
        <w:t xml:space="preserve">parashikon se kushdo që është diskriminuar ka të drejtën të kërkojë dëmshpërblim përpara gjykatës kompetente në mënyrë të pavarur, ose të paraqesë një ankesë përpara Komisionerit. </w:t>
      </w:r>
    </w:p>
    <w:p w:rsidR="0094423A" w:rsidRPr="004F139A" w:rsidRDefault="0094423A" w:rsidP="0094423A">
      <w:pPr>
        <w:autoSpaceDE w:val="0"/>
        <w:autoSpaceDN w:val="0"/>
        <w:adjustRightInd w:val="0"/>
        <w:spacing w:after="0" w:line="240" w:lineRule="auto"/>
        <w:ind w:firstLine="284"/>
        <w:jc w:val="both"/>
        <w:rPr>
          <w:rFonts w:ascii="Garamond" w:hAnsi="Garamond"/>
          <w:b/>
          <w:bCs/>
          <w:color w:val="000000"/>
          <w:sz w:val="24"/>
          <w:szCs w:val="24"/>
          <w:lang w:val="sq-AL"/>
        </w:rPr>
      </w:pPr>
      <w:r w:rsidRPr="004F139A">
        <w:rPr>
          <w:rFonts w:ascii="Garamond" w:hAnsi="Garamond"/>
          <w:b/>
          <w:bCs/>
          <w:color w:val="000000"/>
          <w:sz w:val="24"/>
          <w:szCs w:val="24"/>
          <w:lang w:val="sq-AL"/>
        </w:rPr>
        <w:t>D. Ligji nr. 124/2020</w:t>
      </w:r>
      <w:r w:rsidR="002546BE">
        <w:rPr>
          <w:rFonts w:ascii="Garamond" w:hAnsi="Garamond"/>
          <w:b/>
          <w:bCs/>
          <w:color w:val="000000"/>
          <w:sz w:val="24"/>
          <w:szCs w:val="24"/>
          <w:lang w:val="sq-AL"/>
        </w:rPr>
        <w:t>,</w:t>
      </w:r>
      <w:r w:rsidRPr="004F139A">
        <w:rPr>
          <w:rFonts w:ascii="Garamond" w:hAnsi="Garamond"/>
          <w:b/>
          <w:bCs/>
          <w:color w:val="000000"/>
          <w:sz w:val="24"/>
          <w:szCs w:val="24"/>
          <w:lang w:val="sq-AL"/>
        </w:rPr>
        <w:t xml:space="preserve"> i datës 15 tetor 2020, i cili ndryshon </w:t>
      </w:r>
      <w:r w:rsidR="002546BE" w:rsidRPr="004F139A">
        <w:rPr>
          <w:rFonts w:ascii="Garamond" w:hAnsi="Garamond"/>
          <w:b/>
          <w:bCs/>
          <w:color w:val="000000"/>
          <w:sz w:val="24"/>
          <w:szCs w:val="24"/>
          <w:lang w:val="sq-AL"/>
        </w:rPr>
        <w:t>ligjin për mbrojtjen nga diskrimini</w:t>
      </w:r>
      <w:r w:rsidRPr="004F139A">
        <w:rPr>
          <w:rFonts w:ascii="Garamond" w:hAnsi="Garamond"/>
          <w:b/>
          <w:bCs/>
          <w:color w:val="000000"/>
          <w:sz w:val="24"/>
          <w:szCs w:val="24"/>
          <w:lang w:val="sq-AL"/>
        </w:rPr>
        <w:t>mi, 2010</w:t>
      </w:r>
    </w:p>
    <w:p w:rsidR="0094423A" w:rsidRPr="004F139A" w:rsidRDefault="0094423A" w:rsidP="0094423A">
      <w:pPr>
        <w:autoSpaceDE w:val="0"/>
        <w:autoSpaceDN w:val="0"/>
        <w:adjustRightInd w:val="0"/>
        <w:spacing w:after="0" w:line="240" w:lineRule="auto"/>
        <w:ind w:firstLine="284"/>
        <w:jc w:val="both"/>
        <w:rPr>
          <w:rFonts w:ascii="Garamond" w:hAnsi="Garamond"/>
          <w:color w:val="000000"/>
          <w:sz w:val="24"/>
          <w:szCs w:val="24"/>
          <w:lang w:val="sq-AL"/>
        </w:rPr>
      </w:pPr>
      <w:r w:rsidRPr="004F139A">
        <w:rPr>
          <w:rFonts w:ascii="Garamond" w:hAnsi="Garamond"/>
          <w:color w:val="000000"/>
          <w:sz w:val="24"/>
          <w:szCs w:val="24"/>
          <w:lang w:val="sq-AL"/>
        </w:rPr>
        <w:t xml:space="preserve">31. Neni 3 (16) i </w:t>
      </w:r>
      <w:r w:rsidR="002546BE" w:rsidRPr="004F139A">
        <w:rPr>
          <w:rFonts w:ascii="Garamond" w:hAnsi="Garamond"/>
          <w:color w:val="000000"/>
          <w:sz w:val="24"/>
          <w:szCs w:val="24"/>
          <w:lang w:val="sq-AL"/>
        </w:rPr>
        <w:t>ligjit për mbrojtjen nga diskriminimi</w:t>
      </w:r>
      <w:r w:rsidRPr="004F139A">
        <w:rPr>
          <w:rFonts w:ascii="Garamond" w:hAnsi="Garamond"/>
          <w:color w:val="000000"/>
          <w:sz w:val="24"/>
          <w:szCs w:val="24"/>
          <w:lang w:val="sq-AL"/>
        </w:rPr>
        <w:t xml:space="preserve">, i ndryshuar, e përcakton termin “veçim” si atë formë diskriminimi, e cila ndodh në rastet kur një person ose grup personash ndahen nga të tjerët pa një justifikim objektiv dhe të arsyeshëm dhe kjo ndarje bëhet për të paktën një nga shkaqet e parashikuara në nenin 1 të </w:t>
      </w:r>
      <w:r w:rsidR="002546BE" w:rsidRPr="004F139A">
        <w:rPr>
          <w:rFonts w:ascii="Garamond" w:hAnsi="Garamond"/>
          <w:color w:val="000000"/>
          <w:sz w:val="24"/>
          <w:szCs w:val="24"/>
          <w:lang w:val="sq-AL"/>
        </w:rPr>
        <w:t>ligjit</w:t>
      </w:r>
      <w:r w:rsidRPr="004F139A">
        <w:rPr>
          <w:rFonts w:ascii="Garamond" w:hAnsi="Garamond"/>
          <w:color w:val="000000"/>
          <w:sz w:val="24"/>
          <w:szCs w:val="24"/>
          <w:lang w:val="sq-AL"/>
        </w:rPr>
        <w:t>.</w:t>
      </w:r>
    </w:p>
    <w:p w:rsidR="0094423A" w:rsidRPr="004F139A" w:rsidRDefault="0094423A" w:rsidP="0094423A">
      <w:pPr>
        <w:autoSpaceDE w:val="0"/>
        <w:autoSpaceDN w:val="0"/>
        <w:adjustRightInd w:val="0"/>
        <w:spacing w:after="0" w:line="240" w:lineRule="auto"/>
        <w:ind w:firstLine="284"/>
        <w:jc w:val="both"/>
        <w:rPr>
          <w:rFonts w:ascii="Garamond" w:hAnsi="Garamond"/>
          <w:color w:val="000000"/>
          <w:sz w:val="24"/>
          <w:szCs w:val="24"/>
          <w:lang w:val="sq-AL"/>
        </w:rPr>
      </w:pPr>
      <w:r w:rsidRPr="004F139A">
        <w:rPr>
          <w:rFonts w:ascii="Garamond" w:hAnsi="Garamond"/>
          <w:color w:val="000000"/>
          <w:sz w:val="24"/>
          <w:szCs w:val="24"/>
          <w:lang w:val="sq-AL"/>
        </w:rPr>
        <w:t xml:space="preserve">32. Neni 33 (18) i </w:t>
      </w:r>
      <w:r w:rsidR="002546BE" w:rsidRPr="004F139A">
        <w:rPr>
          <w:rFonts w:ascii="Garamond" w:hAnsi="Garamond"/>
          <w:color w:val="000000"/>
          <w:sz w:val="24"/>
          <w:szCs w:val="24"/>
          <w:lang w:val="sq-AL"/>
        </w:rPr>
        <w:t xml:space="preserve">ligjit për mbrojtjen nga diskriminimi, </w:t>
      </w:r>
      <w:r w:rsidRPr="004F139A">
        <w:rPr>
          <w:rFonts w:ascii="Garamond" w:hAnsi="Garamond"/>
          <w:color w:val="000000"/>
          <w:sz w:val="24"/>
          <w:szCs w:val="24"/>
          <w:lang w:val="sq-AL"/>
        </w:rPr>
        <w:t>i ndryshuar, parashikon se vendimi i Komisionerit mund të ankimohet në gjykatën kompetente</w:t>
      </w:r>
      <w:r w:rsidR="002546BE">
        <w:rPr>
          <w:rFonts w:ascii="Garamond" w:hAnsi="Garamond"/>
          <w:color w:val="000000"/>
          <w:sz w:val="24"/>
          <w:szCs w:val="24"/>
          <w:lang w:val="sq-AL"/>
        </w:rPr>
        <w:t>,</w:t>
      </w:r>
      <w:r w:rsidRPr="004F139A">
        <w:rPr>
          <w:rFonts w:ascii="Garamond" w:hAnsi="Garamond"/>
          <w:color w:val="000000"/>
          <w:sz w:val="24"/>
          <w:szCs w:val="24"/>
          <w:lang w:val="sq-AL"/>
        </w:rPr>
        <w:t xml:space="preserve"> sipas rregullave të zbatueshme për mosmarrëveshjet administrative. </w:t>
      </w:r>
    </w:p>
    <w:p w:rsidR="0094423A" w:rsidRPr="004F139A" w:rsidRDefault="0094423A" w:rsidP="0094423A">
      <w:pPr>
        <w:autoSpaceDE w:val="0"/>
        <w:autoSpaceDN w:val="0"/>
        <w:adjustRightInd w:val="0"/>
        <w:spacing w:after="0" w:line="240" w:lineRule="auto"/>
        <w:ind w:firstLine="284"/>
        <w:jc w:val="both"/>
        <w:rPr>
          <w:rFonts w:ascii="Garamond" w:hAnsi="Garamond"/>
          <w:b/>
          <w:bCs/>
          <w:color w:val="000000"/>
          <w:sz w:val="24"/>
          <w:szCs w:val="24"/>
          <w:lang w:val="sq-AL"/>
        </w:rPr>
      </w:pPr>
      <w:r w:rsidRPr="004F139A">
        <w:rPr>
          <w:rFonts w:ascii="Garamond" w:hAnsi="Garamond"/>
          <w:b/>
          <w:bCs/>
          <w:color w:val="000000"/>
          <w:sz w:val="24"/>
          <w:szCs w:val="24"/>
          <w:lang w:val="sq-AL"/>
        </w:rPr>
        <w:t xml:space="preserve">E. Kodi i Procedurës Administrative </w:t>
      </w:r>
    </w:p>
    <w:p w:rsidR="0094423A" w:rsidRPr="004F139A" w:rsidRDefault="0094423A" w:rsidP="0094423A">
      <w:pPr>
        <w:autoSpaceDE w:val="0"/>
        <w:autoSpaceDN w:val="0"/>
        <w:adjustRightInd w:val="0"/>
        <w:spacing w:after="0" w:line="240" w:lineRule="auto"/>
        <w:ind w:firstLine="284"/>
        <w:jc w:val="both"/>
        <w:rPr>
          <w:rFonts w:ascii="Garamond" w:hAnsi="Garamond"/>
          <w:color w:val="000000"/>
          <w:sz w:val="24"/>
          <w:szCs w:val="24"/>
          <w:lang w:val="sq-AL"/>
        </w:rPr>
      </w:pPr>
      <w:r w:rsidRPr="004F139A">
        <w:rPr>
          <w:rFonts w:ascii="Garamond" w:hAnsi="Garamond"/>
          <w:color w:val="000000"/>
          <w:sz w:val="24"/>
          <w:szCs w:val="24"/>
          <w:lang w:val="sq-AL"/>
        </w:rPr>
        <w:t>33. Neni 18 i Kodit të Procedurës Administrative i vitit 1999 (</w:t>
      </w:r>
      <w:r w:rsidR="002546BE" w:rsidRPr="004F139A">
        <w:rPr>
          <w:rFonts w:ascii="Garamond" w:hAnsi="Garamond"/>
          <w:color w:val="000000"/>
          <w:sz w:val="24"/>
          <w:szCs w:val="24"/>
          <w:lang w:val="sq-AL"/>
        </w:rPr>
        <w:t xml:space="preserve">ligji </w:t>
      </w:r>
      <w:r w:rsidRPr="004F139A">
        <w:rPr>
          <w:rFonts w:ascii="Garamond" w:hAnsi="Garamond"/>
          <w:color w:val="000000"/>
          <w:sz w:val="24"/>
          <w:szCs w:val="24"/>
          <w:lang w:val="sq-AL"/>
        </w:rPr>
        <w:t xml:space="preserve">nr. 8485, i datës 12 maj 1999, i ndryshuar), i cili ishte në fuqi deri më 28 maj 2016, sanksiononte parimin e kontrollit gjyqësor ndaj vendimeve administrative. </w:t>
      </w:r>
    </w:p>
    <w:p w:rsidR="0094423A" w:rsidRPr="004F139A" w:rsidRDefault="0094423A" w:rsidP="0094423A">
      <w:pPr>
        <w:autoSpaceDE w:val="0"/>
        <w:autoSpaceDN w:val="0"/>
        <w:adjustRightInd w:val="0"/>
        <w:spacing w:after="0" w:line="240" w:lineRule="auto"/>
        <w:ind w:firstLine="284"/>
        <w:jc w:val="both"/>
        <w:rPr>
          <w:rFonts w:ascii="Garamond" w:hAnsi="Garamond"/>
          <w:color w:val="000000"/>
          <w:sz w:val="24"/>
          <w:szCs w:val="24"/>
          <w:lang w:val="sq-AL"/>
        </w:rPr>
      </w:pPr>
      <w:r w:rsidRPr="004F139A">
        <w:rPr>
          <w:rFonts w:ascii="Garamond" w:hAnsi="Garamond"/>
          <w:color w:val="000000"/>
          <w:sz w:val="24"/>
          <w:szCs w:val="24"/>
          <w:lang w:val="sq-AL"/>
        </w:rPr>
        <w:t xml:space="preserve">34. Neni 130 dhe 131 parashikonin se aktet administrativë ishin të zbatueshëm pasi hynin në fuqi, me përjashtim të rastit kur paraqitej një ankesë me efekt pezullues. </w:t>
      </w:r>
    </w:p>
    <w:p w:rsidR="0094423A" w:rsidRPr="004F139A" w:rsidRDefault="0094423A" w:rsidP="0094423A">
      <w:pPr>
        <w:autoSpaceDE w:val="0"/>
        <w:autoSpaceDN w:val="0"/>
        <w:adjustRightInd w:val="0"/>
        <w:spacing w:after="0" w:line="240" w:lineRule="auto"/>
        <w:ind w:firstLine="284"/>
        <w:jc w:val="both"/>
        <w:rPr>
          <w:rFonts w:ascii="Garamond" w:hAnsi="Garamond"/>
          <w:b/>
          <w:bCs/>
          <w:color w:val="000000"/>
          <w:sz w:val="24"/>
          <w:szCs w:val="24"/>
          <w:lang w:val="sq-AL"/>
        </w:rPr>
      </w:pPr>
      <w:r w:rsidRPr="004F139A">
        <w:rPr>
          <w:rFonts w:ascii="Garamond" w:hAnsi="Garamond"/>
          <w:b/>
          <w:bCs/>
          <w:color w:val="000000"/>
          <w:sz w:val="24"/>
          <w:szCs w:val="24"/>
          <w:lang w:val="sq-AL"/>
        </w:rPr>
        <w:t xml:space="preserve">F. Materiale të tjera </w:t>
      </w:r>
    </w:p>
    <w:p w:rsidR="0094423A" w:rsidRPr="004F139A" w:rsidRDefault="0094423A" w:rsidP="0094423A">
      <w:pPr>
        <w:autoSpaceDE w:val="0"/>
        <w:autoSpaceDN w:val="0"/>
        <w:adjustRightInd w:val="0"/>
        <w:spacing w:after="0" w:line="240" w:lineRule="auto"/>
        <w:ind w:firstLine="284"/>
        <w:jc w:val="both"/>
        <w:rPr>
          <w:rFonts w:ascii="Garamond" w:hAnsi="Garamond"/>
          <w:color w:val="000000"/>
          <w:sz w:val="24"/>
          <w:szCs w:val="24"/>
          <w:lang w:val="sq-AL"/>
        </w:rPr>
      </w:pPr>
      <w:r w:rsidRPr="004F139A">
        <w:rPr>
          <w:rFonts w:ascii="Garamond" w:hAnsi="Garamond"/>
          <w:color w:val="000000"/>
          <w:sz w:val="24"/>
          <w:szCs w:val="24"/>
          <w:lang w:val="sq-AL"/>
        </w:rPr>
        <w:t xml:space="preserve">35. Në raportin vjetor për vitin 2015 përpara Parlamentit, Komisioneri pohoi se ajo kishte qenë në rolin e të akuzuarës në katërmbëdhjetë procese gjyqësore, ku palët kishin kundërshtuar vendimet e saj në gjykatë, dhe këto të fundit ishin akte administrative. </w:t>
      </w:r>
    </w:p>
    <w:p w:rsidR="0094423A" w:rsidRPr="004F139A" w:rsidRDefault="0094423A" w:rsidP="0094423A">
      <w:pPr>
        <w:autoSpaceDE w:val="0"/>
        <w:autoSpaceDN w:val="0"/>
        <w:adjustRightInd w:val="0"/>
        <w:spacing w:after="0" w:line="240" w:lineRule="auto"/>
        <w:ind w:firstLine="284"/>
        <w:jc w:val="both"/>
        <w:rPr>
          <w:rFonts w:ascii="Garamond" w:hAnsi="Garamond"/>
          <w:color w:val="000000"/>
          <w:sz w:val="24"/>
          <w:szCs w:val="24"/>
          <w:lang w:val="sq-AL"/>
        </w:rPr>
      </w:pPr>
      <w:r w:rsidRPr="004F139A">
        <w:rPr>
          <w:rFonts w:ascii="Garamond" w:hAnsi="Garamond"/>
          <w:color w:val="000000"/>
          <w:sz w:val="24"/>
          <w:szCs w:val="24"/>
          <w:lang w:val="sq-AL"/>
        </w:rPr>
        <w:t>36. Me anë të vendimit nr. 1072</w:t>
      </w:r>
      <w:r w:rsidR="002546BE">
        <w:rPr>
          <w:rFonts w:ascii="Garamond" w:hAnsi="Garamond"/>
          <w:color w:val="000000"/>
          <w:sz w:val="24"/>
          <w:szCs w:val="24"/>
          <w:lang w:val="sq-AL"/>
        </w:rPr>
        <w:t>,</w:t>
      </w:r>
      <w:r w:rsidRPr="004F139A">
        <w:rPr>
          <w:rFonts w:ascii="Garamond" w:hAnsi="Garamond"/>
          <w:color w:val="000000"/>
          <w:sz w:val="24"/>
          <w:szCs w:val="24"/>
          <w:lang w:val="sq-AL"/>
        </w:rPr>
        <w:t xml:space="preserve"> të datës 23 dhjetor 2015, Këshilli i Ministrave miratoi “Planin Kombëtar për Integrimin e Romëve dhe Egjiptianëve në Republikën e Shqipërisë 2016</w:t>
      </w:r>
      <w:r w:rsidR="002546BE">
        <w:rPr>
          <w:rFonts w:ascii="Garamond" w:hAnsi="Garamond"/>
          <w:color w:val="000000"/>
          <w:sz w:val="24"/>
          <w:szCs w:val="24"/>
          <w:lang w:val="sq-AL"/>
        </w:rPr>
        <w:t>–</w:t>
      </w:r>
      <w:r w:rsidRPr="004F139A">
        <w:rPr>
          <w:rFonts w:ascii="Garamond" w:hAnsi="Garamond"/>
          <w:color w:val="000000"/>
          <w:sz w:val="24"/>
          <w:szCs w:val="24"/>
          <w:lang w:val="sq-AL"/>
        </w:rPr>
        <w:t xml:space="preserve">2020”. Një nga objektivat strategjikë të planit ishte rritja e aksesit për romët dhe egjiptianët në arsim pa u diskriminuar apo veçuar. </w:t>
      </w:r>
    </w:p>
    <w:p w:rsidR="0094423A" w:rsidRPr="004F139A" w:rsidRDefault="0094423A" w:rsidP="0094423A">
      <w:pPr>
        <w:autoSpaceDE w:val="0"/>
        <w:autoSpaceDN w:val="0"/>
        <w:adjustRightInd w:val="0"/>
        <w:spacing w:after="0" w:line="240" w:lineRule="auto"/>
        <w:ind w:firstLine="284"/>
        <w:jc w:val="both"/>
        <w:rPr>
          <w:rFonts w:ascii="Garamond" w:hAnsi="Garamond"/>
          <w:color w:val="000000"/>
          <w:sz w:val="24"/>
          <w:szCs w:val="24"/>
          <w:lang w:val="sq-AL"/>
        </w:rPr>
      </w:pPr>
      <w:r w:rsidRPr="004F139A">
        <w:rPr>
          <w:rFonts w:ascii="Garamond" w:hAnsi="Garamond"/>
          <w:color w:val="000000"/>
          <w:sz w:val="24"/>
          <w:szCs w:val="24"/>
          <w:lang w:val="sq-AL"/>
        </w:rPr>
        <w:lastRenderedPageBreak/>
        <w:t>37. Vendimi i Këshillit të Ministrave nr. 682</w:t>
      </w:r>
      <w:r w:rsidR="002546BE">
        <w:rPr>
          <w:rFonts w:ascii="Garamond" w:hAnsi="Garamond"/>
          <w:color w:val="000000"/>
          <w:sz w:val="24"/>
          <w:szCs w:val="24"/>
          <w:lang w:val="sq-AL"/>
        </w:rPr>
        <w:t>,</w:t>
      </w:r>
      <w:r w:rsidRPr="004F139A">
        <w:rPr>
          <w:rFonts w:ascii="Garamond" w:hAnsi="Garamond"/>
          <w:color w:val="000000"/>
          <w:sz w:val="24"/>
          <w:szCs w:val="24"/>
          <w:lang w:val="sq-AL"/>
        </w:rPr>
        <w:t xml:space="preserve"> i datës 29 shtator 2017, i ndryshuar, parashikon, midis të tjerash, procedurat sipas së cilave fondet publike do të përdoreshin për transportin e nxënësve në shkollat e tyre respektive, nëse ata banonin në një distancë të caktuar prej tyre. </w:t>
      </w:r>
    </w:p>
    <w:p w:rsidR="0094423A" w:rsidRPr="004F139A" w:rsidRDefault="0094423A" w:rsidP="0094423A">
      <w:pPr>
        <w:autoSpaceDE w:val="0"/>
        <w:autoSpaceDN w:val="0"/>
        <w:adjustRightInd w:val="0"/>
        <w:spacing w:after="0" w:line="240" w:lineRule="auto"/>
        <w:ind w:firstLine="284"/>
        <w:jc w:val="both"/>
        <w:rPr>
          <w:rFonts w:ascii="Garamond" w:hAnsi="Garamond"/>
          <w:color w:val="000000"/>
          <w:sz w:val="24"/>
          <w:szCs w:val="24"/>
          <w:lang w:val="sq-AL"/>
        </w:rPr>
      </w:pPr>
      <w:r w:rsidRPr="004F139A">
        <w:rPr>
          <w:rFonts w:ascii="Garamond" w:hAnsi="Garamond"/>
          <w:color w:val="000000"/>
          <w:sz w:val="24"/>
          <w:szCs w:val="24"/>
          <w:lang w:val="sq-AL"/>
        </w:rPr>
        <w:t xml:space="preserve">II. MATERIALET E KËSHILLIT TË MINISTRAVE </w:t>
      </w:r>
    </w:p>
    <w:p w:rsidR="0094423A" w:rsidRPr="004F139A" w:rsidRDefault="0094423A" w:rsidP="0094423A">
      <w:pPr>
        <w:autoSpaceDE w:val="0"/>
        <w:autoSpaceDN w:val="0"/>
        <w:adjustRightInd w:val="0"/>
        <w:spacing w:after="0" w:line="240" w:lineRule="auto"/>
        <w:ind w:firstLine="284"/>
        <w:jc w:val="both"/>
        <w:rPr>
          <w:rFonts w:ascii="Garamond" w:hAnsi="Garamond"/>
          <w:color w:val="000000"/>
          <w:sz w:val="24"/>
          <w:szCs w:val="24"/>
          <w:lang w:val="sq-AL"/>
        </w:rPr>
      </w:pPr>
      <w:r w:rsidRPr="004F139A">
        <w:rPr>
          <w:rFonts w:ascii="Garamond" w:hAnsi="Garamond"/>
          <w:color w:val="000000"/>
          <w:sz w:val="24"/>
          <w:szCs w:val="24"/>
          <w:lang w:val="sq-AL"/>
        </w:rPr>
        <w:t xml:space="preserve">38. Në raportin e datës 15 shkurt 2006, mbi Situatën e të Drejtave të Njeriut të Romëve, Sintit dhe të Shtegtarëve në Evropë (CommDH(2006)1), Komisioneri i Këshillit të Evropës për të Drejtat e Njeriut vërejti se arsimimi i veçuar i mohonte fëmijëve romë dhe atyre jo romë mundësinë për t’u njohur me njëri-tjetrin, dhe për të mësuar se si të jetojnë si qytetarë të barabartë. Në vijim, Komisioneri theksonte se veçimi i përjashtonte fëmijët romë nga shoqëria e gjerë që në fillim të jetës së tyre, duke rritur rrezikun që ata të përfshiheshin në rrethin vicioz të margjilizimit. </w:t>
      </w:r>
    </w:p>
    <w:p w:rsidR="0094423A" w:rsidRPr="004F139A" w:rsidRDefault="0094423A" w:rsidP="0094423A">
      <w:pPr>
        <w:autoSpaceDE w:val="0"/>
        <w:autoSpaceDN w:val="0"/>
        <w:adjustRightInd w:val="0"/>
        <w:spacing w:after="0" w:line="240" w:lineRule="auto"/>
        <w:ind w:firstLine="284"/>
        <w:jc w:val="both"/>
        <w:rPr>
          <w:rFonts w:ascii="Garamond" w:hAnsi="Garamond"/>
          <w:color w:val="000000"/>
          <w:sz w:val="24"/>
          <w:szCs w:val="24"/>
          <w:lang w:val="sq-AL"/>
        </w:rPr>
      </w:pPr>
      <w:r w:rsidRPr="004F139A">
        <w:rPr>
          <w:rFonts w:ascii="Garamond" w:hAnsi="Garamond"/>
          <w:color w:val="000000"/>
          <w:sz w:val="24"/>
          <w:szCs w:val="24"/>
          <w:lang w:val="sq-AL"/>
        </w:rPr>
        <w:t xml:space="preserve">39. Në </w:t>
      </w:r>
      <w:r w:rsidR="002546BE" w:rsidRPr="004F139A">
        <w:rPr>
          <w:rFonts w:ascii="Garamond" w:hAnsi="Garamond"/>
          <w:color w:val="000000"/>
          <w:sz w:val="24"/>
          <w:szCs w:val="24"/>
          <w:lang w:val="sq-AL"/>
        </w:rPr>
        <w:t xml:space="preserve">rekomandimin </w:t>
      </w:r>
      <w:r w:rsidRPr="004F139A">
        <w:rPr>
          <w:rFonts w:ascii="Garamond" w:hAnsi="Garamond"/>
          <w:color w:val="000000"/>
          <w:sz w:val="24"/>
          <w:szCs w:val="24"/>
          <w:lang w:val="sq-AL"/>
        </w:rPr>
        <w:t xml:space="preserve">CM/Rec(2009)4 mbi arsimimin e </w:t>
      </w:r>
      <w:r w:rsidR="005B11D3" w:rsidRPr="004F139A">
        <w:rPr>
          <w:rFonts w:ascii="Garamond" w:hAnsi="Garamond"/>
          <w:color w:val="000000"/>
          <w:sz w:val="24"/>
          <w:szCs w:val="24"/>
          <w:lang w:val="sq-AL"/>
        </w:rPr>
        <w:t xml:space="preserve">romëve dhe të shtegtarëve </w:t>
      </w:r>
      <w:r w:rsidRPr="004F139A">
        <w:rPr>
          <w:rFonts w:ascii="Garamond" w:hAnsi="Garamond"/>
          <w:color w:val="000000"/>
          <w:sz w:val="24"/>
          <w:szCs w:val="24"/>
          <w:lang w:val="sq-AL"/>
        </w:rPr>
        <w:t>në Evropë (miratuar më 17 qershor 2009, në takimin e 1061-të</w:t>
      </w:r>
      <w:r w:rsidR="004F139A" w:rsidRPr="004F139A">
        <w:rPr>
          <w:rFonts w:ascii="Garamond" w:hAnsi="Garamond"/>
          <w:color w:val="000000"/>
          <w:sz w:val="24"/>
          <w:szCs w:val="24"/>
          <w:lang w:val="sq-AL"/>
        </w:rPr>
        <w:t xml:space="preserve"> </w:t>
      </w:r>
      <w:r w:rsidRPr="004F139A">
        <w:rPr>
          <w:rFonts w:ascii="Garamond" w:hAnsi="Garamond"/>
          <w:color w:val="000000"/>
          <w:sz w:val="24"/>
          <w:szCs w:val="24"/>
          <w:lang w:val="sq-AL"/>
        </w:rPr>
        <w:t xml:space="preserve">të </w:t>
      </w:r>
      <w:r w:rsidR="005B11D3" w:rsidRPr="004F139A">
        <w:rPr>
          <w:rFonts w:ascii="Garamond" w:hAnsi="Garamond"/>
          <w:color w:val="000000"/>
          <w:sz w:val="24"/>
          <w:szCs w:val="24"/>
          <w:lang w:val="sq-AL"/>
        </w:rPr>
        <w:t>zëvendësministrave</w:t>
      </w:r>
      <w:r w:rsidRPr="004F139A">
        <w:rPr>
          <w:rFonts w:ascii="Garamond" w:hAnsi="Garamond"/>
          <w:color w:val="000000"/>
          <w:sz w:val="24"/>
          <w:szCs w:val="24"/>
          <w:lang w:val="sq-AL"/>
        </w:rPr>
        <w:t xml:space="preserve">), pjesët përkatëse të të cilit parashikohen në çështjen </w:t>
      </w:r>
      <w:r w:rsidRPr="004F139A">
        <w:rPr>
          <w:rFonts w:ascii="Garamond" w:hAnsi="Garamond"/>
          <w:i/>
          <w:iCs/>
          <w:color w:val="000000"/>
          <w:sz w:val="24"/>
          <w:szCs w:val="24"/>
          <w:lang w:val="sq-AL"/>
        </w:rPr>
        <w:t xml:space="preserve">Oršuš dhe </w:t>
      </w:r>
      <w:r w:rsidRPr="00D9136B">
        <w:rPr>
          <w:rFonts w:ascii="Garamond" w:hAnsi="Garamond"/>
          <w:i/>
          <w:iCs/>
          <w:color w:val="000000"/>
          <w:sz w:val="24"/>
          <w:szCs w:val="24"/>
          <w:lang w:val="sq-AL"/>
        </w:rPr>
        <w:t>të Tjerët</w:t>
      </w:r>
      <w:r w:rsidRPr="004F139A">
        <w:rPr>
          <w:rFonts w:ascii="Garamond" w:hAnsi="Garamond"/>
          <w:i/>
          <w:iCs/>
          <w:color w:val="000000"/>
          <w:sz w:val="24"/>
          <w:szCs w:val="24"/>
          <w:lang w:val="sq-AL"/>
        </w:rPr>
        <w:t xml:space="preserve"> kundër Kroacisë </w:t>
      </w:r>
      <w:r w:rsidR="00A4465C">
        <w:rPr>
          <w:rFonts w:ascii="Garamond" w:hAnsi="Garamond"/>
          <w:color w:val="000000"/>
          <w:sz w:val="24"/>
          <w:szCs w:val="24"/>
          <w:lang w:val="sq-AL"/>
        </w:rPr>
        <w:t>([DHM]), nr. 15766/03, §§</w:t>
      </w:r>
      <w:r w:rsidRPr="004F139A">
        <w:rPr>
          <w:rFonts w:ascii="Garamond" w:hAnsi="Garamond"/>
          <w:color w:val="000000"/>
          <w:sz w:val="24"/>
          <w:szCs w:val="24"/>
          <w:lang w:val="sq-AL"/>
        </w:rPr>
        <w:t>79</w:t>
      </w:r>
      <w:r w:rsidR="005B11D3">
        <w:rPr>
          <w:rFonts w:ascii="Garamond" w:hAnsi="Garamond"/>
          <w:color w:val="000000"/>
          <w:sz w:val="24"/>
          <w:szCs w:val="24"/>
          <w:lang w:val="sq-AL"/>
        </w:rPr>
        <w:t>–</w:t>
      </w:r>
      <w:r w:rsidRPr="004F139A">
        <w:rPr>
          <w:rFonts w:ascii="Garamond" w:hAnsi="Garamond"/>
          <w:color w:val="000000"/>
          <w:sz w:val="24"/>
          <w:szCs w:val="24"/>
          <w:lang w:val="sq-AL"/>
        </w:rPr>
        <w:t xml:space="preserve">80 GJEDNJ 2010), Komisioni i Ministrave rekomandoi se atje ku kishte një veçim </w:t>
      </w:r>
      <w:r w:rsidRPr="004F139A">
        <w:rPr>
          <w:rFonts w:ascii="Garamond" w:hAnsi="Garamond"/>
          <w:i/>
          <w:iCs/>
          <w:color w:val="000000"/>
          <w:sz w:val="24"/>
          <w:szCs w:val="24"/>
          <w:lang w:val="sq-AL"/>
        </w:rPr>
        <w:t>de facto</w:t>
      </w:r>
      <w:r w:rsidRPr="004F139A">
        <w:rPr>
          <w:rFonts w:ascii="Garamond" w:hAnsi="Garamond"/>
          <w:color w:val="000000"/>
          <w:sz w:val="24"/>
          <w:szCs w:val="24"/>
          <w:lang w:val="sq-AL"/>
        </w:rPr>
        <w:t xml:space="preserve"> të fëmijëve romë dhe atyre shtegtarë, autoritetet do të duhet të zbatonin masa kundër veçimit. </w:t>
      </w:r>
    </w:p>
    <w:p w:rsidR="0094423A" w:rsidRPr="004F139A" w:rsidRDefault="0094423A" w:rsidP="005B11D3">
      <w:pPr>
        <w:autoSpaceDE w:val="0"/>
        <w:autoSpaceDN w:val="0"/>
        <w:adjustRightInd w:val="0"/>
        <w:spacing w:after="0" w:line="240" w:lineRule="auto"/>
        <w:ind w:firstLine="284"/>
        <w:jc w:val="both"/>
        <w:rPr>
          <w:rFonts w:ascii="Garamond" w:hAnsi="Garamond"/>
          <w:color w:val="000000"/>
          <w:sz w:val="24"/>
          <w:szCs w:val="24"/>
          <w:lang w:val="sq-AL"/>
        </w:rPr>
      </w:pPr>
      <w:r w:rsidRPr="004F139A">
        <w:rPr>
          <w:rFonts w:ascii="Garamond" w:hAnsi="Garamond"/>
          <w:color w:val="000000"/>
          <w:sz w:val="24"/>
          <w:szCs w:val="24"/>
          <w:lang w:val="sq-AL"/>
        </w:rPr>
        <w:t xml:space="preserve">40. Në </w:t>
      </w:r>
      <w:r w:rsidR="005B11D3" w:rsidRPr="004F139A">
        <w:rPr>
          <w:rFonts w:ascii="Garamond" w:hAnsi="Garamond"/>
          <w:color w:val="000000"/>
          <w:sz w:val="24"/>
          <w:szCs w:val="24"/>
          <w:lang w:val="sq-AL"/>
        </w:rPr>
        <w:t xml:space="preserve">rezolutën </w:t>
      </w:r>
      <w:r w:rsidRPr="004F139A">
        <w:rPr>
          <w:rFonts w:ascii="Garamond" w:hAnsi="Garamond"/>
          <w:color w:val="000000"/>
          <w:sz w:val="24"/>
          <w:szCs w:val="24"/>
          <w:lang w:val="sq-AL"/>
        </w:rPr>
        <w:t xml:space="preserve">1927(2013) të datës 23 prill 2013 për ndalimin e diskriminimit ndaj fëmijëve romë, Asambleja Parlamentare e Këshillit të Evropës i urdhëroi </w:t>
      </w:r>
      <w:r w:rsidR="005B11D3" w:rsidRPr="004F139A">
        <w:rPr>
          <w:rFonts w:ascii="Garamond" w:hAnsi="Garamond"/>
          <w:color w:val="000000"/>
          <w:sz w:val="24"/>
          <w:szCs w:val="24"/>
          <w:lang w:val="sq-AL"/>
        </w:rPr>
        <w:t xml:space="preserve">shtetet </w:t>
      </w:r>
      <w:r w:rsidRPr="004F139A">
        <w:rPr>
          <w:rFonts w:ascii="Garamond" w:hAnsi="Garamond"/>
          <w:color w:val="000000"/>
          <w:sz w:val="24"/>
          <w:szCs w:val="24"/>
          <w:lang w:val="sq-AL"/>
        </w:rPr>
        <w:t>anëtare të ndalonin veçimin në shkollë dhe të promovonin përfshirjen, midis të tjerash, duke i kërkuar bashkive të përg</w:t>
      </w:r>
      <w:r w:rsidR="005B11D3">
        <w:rPr>
          <w:rFonts w:ascii="Garamond" w:hAnsi="Garamond"/>
          <w:color w:val="000000"/>
          <w:sz w:val="24"/>
          <w:szCs w:val="24"/>
          <w:lang w:val="sq-AL"/>
        </w:rPr>
        <w:t>atisnin plane kundër veçimit (§</w:t>
      </w:r>
      <w:r w:rsidRPr="004F139A">
        <w:rPr>
          <w:rFonts w:ascii="Garamond" w:hAnsi="Garamond"/>
          <w:color w:val="000000"/>
          <w:sz w:val="24"/>
          <w:szCs w:val="24"/>
          <w:lang w:val="sq-AL"/>
        </w:rPr>
        <w:t>7.3.3).</w:t>
      </w:r>
    </w:p>
    <w:p w:rsidR="0094423A" w:rsidRPr="004F139A" w:rsidRDefault="0094423A" w:rsidP="0094423A">
      <w:pPr>
        <w:autoSpaceDE w:val="0"/>
        <w:autoSpaceDN w:val="0"/>
        <w:adjustRightInd w:val="0"/>
        <w:spacing w:after="0" w:line="240" w:lineRule="auto"/>
        <w:ind w:firstLine="284"/>
        <w:jc w:val="both"/>
        <w:rPr>
          <w:rFonts w:ascii="Garamond" w:hAnsi="Garamond"/>
          <w:color w:val="000000"/>
          <w:sz w:val="24"/>
          <w:szCs w:val="24"/>
          <w:lang w:val="sq-AL"/>
        </w:rPr>
      </w:pPr>
      <w:r w:rsidRPr="004F139A">
        <w:rPr>
          <w:rFonts w:ascii="Garamond" w:hAnsi="Garamond"/>
          <w:color w:val="000000"/>
          <w:sz w:val="24"/>
          <w:szCs w:val="24"/>
          <w:lang w:val="sq-AL"/>
        </w:rPr>
        <w:t>41. Më 12 shtator 2017, Komisioneri i Këshillit të Evropës për të Drejtat e Njeriut publikoi dokumentin</w:t>
      </w:r>
      <w:r w:rsidRPr="004F139A">
        <w:rPr>
          <w:rStyle w:val="FootnoteReference"/>
          <w:rFonts w:ascii="Garamond" w:hAnsi="Garamond"/>
          <w:color w:val="000000"/>
          <w:sz w:val="24"/>
          <w:szCs w:val="24"/>
          <w:lang w:val="sq-AL"/>
        </w:rPr>
        <w:footnoteReference w:id="2"/>
      </w:r>
      <w:r w:rsidRPr="004F139A">
        <w:rPr>
          <w:rFonts w:ascii="Garamond" w:hAnsi="Garamond"/>
          <w:color w:val="000000"/>
          <w:sz w:val="24"/>
          <w:szCs w:val="24"/>
          <w:lang w:val="sq-AL"/>
        </w:rPr>
        <w:t xml:space="preserve"> për luftën kundër veçimit në shkollë në Evropë me anë të arsimimit përfshirës. Dokumenti parashikonte një sërë rekomandimesh për adresimin e veçimit në shkollë dhe realizimin e arsimimit përfshirës, duke përfshirë, midis të tjerash, miratimin e strategjive kundër veçimit, rregullimin dhe monitorimin e pranimeve në shkolla, dhe përcaktimin e rajoneve të shkollave me balancë sociale. </w:t>
      </w:r>
    </w:p>
    <w:p w:rsidR="0094423A" w:rsidRPr="004F139A" w:rsidRDefault="0094423A" w:rsidP="005B11D3">
      <w:pPr>
        <w:autoSpaceDE w:val="0"/>
        <w:autoSpaceDN w:val="0"/>
        <w:adjustRightInd w:val="0"/>
        <w:spacing w:after="0" w:line="240" w:lineRule="auto"/>
        <w:ind w:firstLine="284"/>
        <w:jc w:val="both"/>
        <w:rPr>
          <w:rFonts w:ascii="Garamond" w:hAnsi="Garamond"/>
          <w:color w:val="000000"/>
          <w:sz w:val="24"/>
          <w:szCs w:val="24"/>
          <w:lang w:val="sq-AL"/>
        </w:rPr>
      </w:pPr>
      <w:r w:rsidRPr="004F139A">
        <w:rPr>
          <w:rFonts w:ascii="Garamond" w:hAnsi="Garamond"/>
          <w:color w:val="000000"/>
          <w:sz w:val="24"/>
          <w:szCs w:val="24"/>
          <w:lang w:val="sq-AL"/>
        </w:rPr>
        <w:t>42. Ekstrakti i mëposhtëm i Raportit (CommDH(2018)15), i</w:t>
      </w:r>
      <w:r w:rsidR="004F139A" w:rsidRPr="004F139A">
        <w:rPr>
          <w:rFonts w:ascii="Garamond" w:hAnsi="Garamond"/>
          <w:color w:val="000000"/>
          <w:sz w:val="24"/>
          <w:szCs w:val="24"/>
          <w:lang w:val="sq-AL"/>
        </w:rPr>
        <w:t xml:space="preserve"> </w:t>
      </w:r>
      <w:r w:rsidRPr="004F139A">
        <w:rPr>
          <w:rFonts w:ascii="Garamond" w:hAnsi="Garamond"/>
          <w:color w:val="000000"/>
          <w:sz w:val="24"/>
          <w:szCs w:val="24"/>
          <w:lang w:val="sq-AL"/>
        </w:rPr>
        <w:t xml:space="preserve">datës 13 shtator 2018, nga </w:t>
      </w:r>
      <w:r w:rsidRPr="001803DF">
        <w:rPr>
          <w:rFonts w:ascii="Garamond" w:hAnsi="Garamond"/>
          <w:color w:val="000000"/>
          <w:sz w:val="24"/>
          <w:szCs w:val="24"/>
          <w:lang w:val="sq-AL"/>
        </w:rPr>
        <w:t>Komisioneria</w:t>
      </w:r>
      <w:r w:rsidRPr="004F139A">
        <w:rPr>
          <w:rFonts w:ascii="Garamond" w:hAnsi="Garamond"/>
          <w:color w:val="000000"/>
          <w:sz w:val="24"/>
          <w:szCs w:val="24"/>
          <w:lang w:val="sq-AL"/>
        </w:rPr>
        <w:t xml:space="preserve"> për të Drejtat e Njeriut të Këshillit të Evropës, pas vizitës së saj në Shqipëri nga datat 21 deri më 25 maj 2018, përcakton: </w:t>
      </w:r>
    </w:p>
    <w:p w:rsidR="0094423A" w:rsidRPr="004F139A" w:rsidRDefault="0094423A" w:rsidP="0094423A">
      <w:pPr>
        <w:autoSpaceDE w:val="0"/>
        <w:autoSpaceDN w:val="0"/>
        <w:adjustRightInd w:val="0"/>
        <w:spacing w:after="0" w:line="240" w:lineRule="auto"/>
        <w:ind w:firstLine="284"/>
        <w:jc w:val="both"/>
        <w:rPr>
          <w:rFonts w:ascii="Garamond" w:hAnsi="Garamond"/>
          <w:color w:val="000000"/>
          <w:sz w:val="24"/>
          <w:szCs w:val="24"/>
          <w:lang w:val="sq-AL"/>
        </w:rPr>
      </w:pPr>
      <w:r w:rsidRPr="004F139A">
        <w:rPr>
          <w:rFonts w:ascii="Garamond" w:hAnsi="Garamond"/>
          <w:color w:val="000000"/>
          <w:sz w:val="24"/>
          <w:szCs w:val="24"/>
          <w:lang w:val="sq-AL"/>
        </w:rPr>
        <w:t>“Teksa vërehet me kënaqësi se parimi për arsimim gjithëpërfshirës dhe ndalimin e diskriminimit në arsim janë përfshirë në legjislacionin shqiptar</w:t>
      </w:r>
      <w:r w:rsidRPr="001803DF">
        <w:rPr>
          <w:rFonts w:ascii="Garamond" w:hAnsi="Garamond"/>
          <w:color w:val="000000"/>
          <w:sz w:val="24"/>
          <w:szCs w:val="24"/>
          <w:lang w:val="sq-AL"/>
        </w:rPr>
        <w:t>, Komisionerja</w:t>
      </w:r>
      <w:r w:rsidRPr="004F139A">
        <w:rPr>
          <w:rFonts w:ascii="Garamond" w:hAnsi="Garamond"/>
          <w:color w:val="000000"/>
          <w:sz w:val="24"/>
          <w:szCs w:val="24"/>
          <w:lang w:val="sq-AL"/>
        </w:rPr>
        <w:t xml:space="preserve"> është e shqetësuar për mungesën e përfshirjes së disa fëmijëve shqiptarë, veçanërisht fëmijët romë [...] në arsimin e përgjithshëm.”</w:t>
      </w:r>
      <w:r w:rsidR="005B11D3">
        <w:rPr>
          <w:rFonts w:ascii="Garamond" w:hAnsi="Garamond"/>
          <w:color w:val="000000"/>
          <w:sz w:val="24"/>
          <w:szCs w:val="24"/>
          <w:lang w:val="sq-AL"/>
        </w:rPr>
        <w:t>.</w:t>
      </w:r>
      <w:r w:rsidRPr="004F139A">
        <w:rPr>
          <w:rFonts w:ascii="Garamond" w:hAnsi="Garamond"/>
          <w:color w:val="000000"/>
          <w:sz w:val="24"/>
          <w:szCs w:val="24"/>
          <w:lang w:val="sq-AL"/>
        </w:rPr>
        <w:t xml:space="preserve"> </w:t>
      </w:r>
    </w:p>
    <w:p w:rsidR="0094423A" w:rsidRPr="004F139A" w:rsidRDefault="0094423A" w:rsidP="0094423A">
      <w:pPr>
        <w:autoSpaceDE w:val="0"/>
        <w:autoSpaceDN w:val="0"/>
        <w:adjustRightInd w:val="0"/>
        <w:spacing w:after="0" w:line="240" w:lineRule="auto"/>
        <w:ind w:firstLine="284"/>
        <w:jc w:val="both"/>
        <w:rPr>
          <w:rFonts w:ascii="Garamond" w:hAnsi="Garamond"/>
          <w:color w:val="000000"/>
          <w:sz w:val="24"/>
          <w:szCs w:val="24"/>
          <w:lang w:val="sq-AL"/>
        </w:rPr>
      </w:pPr>
      <w:r w:rsidRPr="004F139A">
        <w:rPr>
          <w:rFonts w:ascii="Garamond" w:hAnsi="Garamond"/>
          <w:color w:val="000000"/>
          <w:sz w:val="24"/>
          <w:szCs w:val="24"/>
          <w:lang w:val="sq-AL"/>
        </w:rPr>
        <w:t>43. Raporti për Shqipërinë i Komisionit Evropian kundër Racizmit dhe Intolerancës (ECRI) (cikli i gjashtë monitorues),</w:t>
      </w:r>
      <w:r w:rsidR="004F139A" w:rsidRPr="004F139A">
        <w:rPr>
          <w:rFonts w:ascii="Garamond" w:hAnsi="Garamond"/>
          <w:color w:val="000000"/>
          <w:sz w:val="24"/>
          <w:szCs w:val="24"/>
          <w:lang w:val="sq-AL"/>
        </w:rPr>
        <w:t xml:space="preserve"> </w:t>
      </w:r>
      <w:r w:rsidRPr="004F139A">
        <w:rPr>
          <w:rFonts w:ascii="Garamond" w:hAnsi="Garamond"/>
          <w:color w:val="000000"/>
          <w:sz w:val="24"/>
          <w:szCs w:val="24"/>
          <w:lang w:val="sq-AL"/>
        </w:rPr>
        <w:t>i miratuar më 7 prill 2020 dhe i publikuar më 2 qershor 2020, përmban paragrafët e mëposhtëm:</w:t>
      </w:r>
    </w:p>
    <w:p w:rsidR="0094423A" w:rsidRPr="004F139A" w:rsidRDefault="0094423A" w:rsidP="00A5215A">
      <w:pPr>
        <w:autoSpaceDE w:val="0"/>
        <w:autoSpaceDN w:val="0"/>
        <w:adjustRightInd w:val="0"/>
        <w:spacing w:after="0" w:line="240" w:lineRule="auto"/>
        <w:ind w:firstLine="284"/>
        <w:jc w:val="both"/>
        <w:rPr>
          <w:rFonts w:ascii="Garamond" w:hAnsi="Garamond"/>
          <w:color w:val="000000"/>
          <w:sz w:val="24"/>
          <w:szCs w:val="24"/>
          <w:lang w:val="sq-AL"/>
        </w:rPr>
      </w:pPr>
      <w:r w:rsidRPr="004F139A">
        <w:rPr>
          <w:rFonts w:ascii="Garamond" w:hAnsi="Garamond"/>
          <w:color w:val="000000"/>
          <w:sz w:val="24"/>
          <w:szCs w:val="24"/>
          <w:lang w:val="sq-AL"/>
        </w:rPr>
        <w:t>“46. Në raportin e tyre [</w:t>
      </w:r>
      <w:r w:rsidR="00A5215A">
        <w:rPr>
          <w:rFonts w:ascii="Garamond" w:hAnsi="Garamond"/>
          <w:color w:val="000000"/>
          <w:sz w:val="24"/>
          <w:szCs w:val="24"/>
          <w:lang w:val="sq-AL"/>
        </w:rPr>
        <w:t>...</w:t>
      </w:r>
      <w:r w:rsidRPr="004F139A">
        <w:rPr>
          <w:rFonts w:ascii="Garamond" w:hAnsi="Garamond"/>
          <w:color w:val="000000"/>
          <w:sz w:val="24"/>
          <w:szCs w:val="24"/>
          <w:lang w:val="sq-AL"/>
        </w:rPr>
        <w:t xml:space="preserve">], autoritetet deklarojnë se ndarja e fëmijëve romë dhe egjiptianë në shkolla nuk ekziston. </w:t>
      </w:r>
      <w:r w:rsidRPr="00CF717C">
        <w:rPr>
          <w:rFonts w:ascii="Garamond" w:hAnsi="Garamond"/>
          <w:color w:val="000000"/>
          <w:sz w:val="24"/>
          <w:szCs w:val="24"/>
          <w:lang w:val="sq-AL"/>
        </w:rPr>
        <w:t>59</w:t>
      </w:r>
      <w:r w:rsidRPr="004F139A">
        <w:rPr>
          <w:rFonts w:ascii="Garamond" w:hAnsi="Garamond"/>
          <w:color w:val="000000"/>
          <w:sz w:val="24"/>
          <w:szCs w:val="24"/>
          <w:lang w:val="sq-AL"/>
        </w:rPr>
        <w:t xml:space="preserve"> Sidoqoftë, në vitet e fundit ndarja është raportuar në disa shkolla, përkatësisht në Korçë, Moravë dhe Elbasan. 60 OJQ-të rome përmendën</w:t>
      </w:r>
      <w:r w:rsidR="00A5215A">
        <w:rPr>
          <w:rFonts w:ascii="Garamond" w:hAnsi="Garamond"/>
          <w:color w:val="000000"/>
          <w:sz w:val="24"/>
          <w:szCs w:val="24"/>
          <w:lang w:val="sq-AL"/>
        </w:rPr>
        <w:t>,</w:t>
      </w:r>
      <w:r w:rsidRPr="004F139A">
        <w:rPr>
          <w:rFonts w:ascii="Garamond" w:hAnsi="Garamond"/>
          <w:color w:val="000000"/>
          <w:sz w:val="24"/>
          <w:szCs w:val="24"/>
          <w:lang w:val="sq-AL"/>
        </w:rPr>
        <w:t xml:space="preserve"> gjithashtu</w:t>
      </w:r>
      <w:r w:rsidR="00A5215A">
        <w:rPr>
          <w:rFonts w:ascii="Garamond" w:hAnsi="Garamond"/>
          <w:color w:val="000000"/>
          <w:sz w:val="24"/>
          <w:szCs w:val="24"/>
          <w:lang w:val="sq-AL"/>
        </w:rPr>
        <w:t>,</w:t>
      </w:r>
      <w:r w:rsidRPr="004F139A">
        <w:rPr>
          <w:rFonts w:ascii="Garamond" w:hAnsi="Garamond"/>
          <w:color w:val="000000"/>
          <w:sz w:val="24"/>
          <w:szCs w:val="24"/>
          <w:lang w:val="sq-AL"/>
        </w:rPr>
        <w:t xml:space="preserve"> një rast të supozuar në Shkodër</w:t>
      </w:r>
      <w:r w:rsidR="00A5215A">
        <w:rPr>
          <w:rFonts w:ascii="Garamond" w:hAnsi="Garamond"/>
          <w:color w:val="000000"/>
          <w:sz w:val="24"/>
          <w:szCs w:val="24"/>
          <w:lang w:val="sq-AL"/>
        </w:rPr>
        <w:t>,</w:t>
      </w:r>
      <w:r w:rsidRPr="004F139A">
        <w:rPr>
          <w:rFonts w:ascii="Garamond" w:hAnsi="Garamond"/>
          <w:color w:val="000000"/>
          <w:sz w:val="24"/>
          <w:szCs w:val="24"/>
          <w:lang w:val="sq-AL"/>
        </w:rPr>
        <w:t xml:space="preserve"> në lidhje me këtë. ECRI vizitoi Korçën dhe pati takime me administratën e qytetit dhe përfaqësuesit e komunitetit rom. ECRI e kupton që situata në lidhje me ndarjen në shkolla nuk është krijuar me qëllim, por si rezultat i një përqendrimi tradicionalisht shumë të lartë të romëve dhe egjiptianëve në lagje të veçanta të qytetit (lagjet 6, 8 dhe 17). Në këtë zonë, të tri shkollat ekzistuese kanë një shumicë të nxënësve romë dhe egjiptianë me 530 nga 700 (sipas vetëdeklarimit, pasi asnjë përkatësi etnike nuk regjistrohet në regjistrin civil). Mesatarja e përgjithshme sipas shkollës është 70%: </w:t>
      </w:r>
      <w:r w:rsidR="00A5215A">
        <w:rPr>
          <w:rFonts w:ascii="Garamond" w:hAnsi="Garamond"/>
          <w:color w:val="000000"/>
          <w:sz w:val="24"/>
          <w:szCs w:val="24"/>
          <w:lang w:val="sq-AL"/>
        </w:rPr>
        <w:t>“</w:t>
      </w:r>
      <w:r w:rsidRPr="004F139A">
        <w:rPr>
          <w:rFonts w:ascii="Garamond" w:hAnsi="Garamond"/>
          <w:color w:val="000000"/>
          <w:sz w:val="24"/>
          <w:szCs w:val="24"/>
          <w:lang w:val="sq-AL"/>
        </w:rPr>
        <w:t>Naim Frashëri</w:t>
      </w:r>
      <w:r w:rsidR="00A5215A">
        <w:rPr>
          <w:rFonts w:ascii="Garamond" w:hAnsi="Garamond"/>
          <w:color w:val="000000"/>
          <w:sz w:val="24"/>
          <w:szCs w:val="24"/>
          <w:lang w:val="sq-AL"/>
        </w:rPr>
        <w:t>”</w:t>
      </w:r>
      <w:r w:rsidRPr="004F139A">
        <w:rPr>
          <w:rFonts w:ascii="Garamond" w:hAnsi="Garamond"/>
          <w:color w:val="000000"/>
          <w:sz w:val="24"/>
          <w:szCs w:val="24"/>
          <w:lang w:val="sq-AL"/>
        </w:rPr>
        <w:t xml:space="preserve"> (95%), </w:t>
      </w:r>
      <w:r w:rsidR="00A5215A">
        <w:rPr>
          <w:rFonts w:ascii="Garamond" w:hAnsi="Garamond"/>
          <w:color w:val="000000"/>
          <w:sz w:val="24"/>
          <w:szCs w:val="24"/>
          <w:lang w:val="sq-AL"/>
        </w:rPr>
        <w:t>“</w:t>
      </w:r>
      <w:r w:rsidRPr="004F139A">
        <w:rPr>
          <w:rFonts w:ascii="Garamond" w:hAnsi="Garamond"/>
          <w:color w:val="000000"/>
          <w:sz w:val="24"/>
          <w:szCs w:val="24"/>
          <w:lang w:val="sq-AL"/>
        </w:rPr>
        <w:t>Asdreni</w:t>
      </w:r>
      <w:r w:rsidR="00A5215A">
        <w:rPr>
          <w:rFonts w:ascii="Garamond" w:hAnsi="Garamond"/>
          <w:color w:val="000000"/>
          <w:sz w:val="24"/>
          <w:szCs w:val="24"/>
          <w:lang w:val="sq-AL"/>
        </w:rPr>
        <w:t>”</w:t>
      </w:r>
      <w:r w:rsidRPr="004F139A">
        <w:rPr>
          <w:rFonts w:ascii="Garamond" w:hAnsi="Garamond"/>
          <w:color w:val="000000"/>
          <w:sz w:val="24"/>
          <w:szCs w:val="24"/>
          <w:lang w:val="sq-AL"/>
        </w:rPr>
        <w:t xml:space="preserve"> (51%), </w:t>
      </w:r>
      <w:r w:rsidR="00A5215A">
        <w:rPr>
          <w:rFonts w:ascii="Garamond" w:hAnsi="Garamond"/>
          <w:color w:val="000000"/>
          <w:sz w:val="24"/>
          <w:szCs w:val="24"/>
          <w:lang w:val="sq-AL"/>
        </w:rPr>
        <w:t>“</w:t>
      </w:r>
      <w:r w:rsidRPr="004F139A">
        <w:rPr>
          <w:rFonts w:ascii="Garamond" w:hAnsi="Garamond"/>
          <w:color w:val="000000"/>
          <w:sz w:val="24"/>
          <w:szCs w:val="24"/>
          <w:lang w:val="sq-AL"/>
        </w:rPr>
        <w:t>Ismail Qemali</w:t>
      </w:r>
      <w:r w:rsidR="00A5215A">
        <w:rPr>
          <w:rFonts w:ascii="Garamond" w:hAnsi="Garamond"/>
          <w:color w:val="000000"/>
          <w:sz w:val="24"/>
          <w:szCs w:val="24"/>
          <w:lang w:val="sq-AL"/>
        </w:rPr>
        <w:t>”</w:t>
      </w:r>
      <w:r w:rsidRPr="004F139A">
        <w:rPr>
          <w:rFonts w:ascii="Garamond" w:hAnsi="Garamond"/>
          <w:color w:val="000000"/>
          <w:sz w:val="24"/>
          <w:szCs w:val="24"/>
          <w:lang w:val="sq-AL"/>
        </w:rPr>
        <w:t xml:space="preserve"> (67%). ECRI vuri në dukje një qasje konstruktive dhe pragmatike nga </w:t>
      </w:r>
      <w:r w:rsidR="00A5215A" w:rsidRPr="004F139A">
        <w:rPr>
          <w:rFonts w:ascii="Garamond" w:hAnsi="Garamond"/>
          <w:color w:val="000000"/>
          <w:sz w:val="24"/>
          <w:szCs w:val="24"/>
          <w:lang w:val="sq-AL"/>
        </w:rPr>
        <w:t xml:space="preserve">kryetari </w:t>
      </w:r>
      <w:r w:rsidRPr="004F139A">
        <w:rPr>
          <w:rFonts w:ascii="Garamond" w:hAnsi="Garamond"/>
          <w:color w:val="000000"/>
          <w:sz w:val="24"/>
          <w:szCs w:val="24"/>
          <w:lang w:val="sq-AL"/>
        </w:rPr>
        <w:t xml:space="preserve">i Bashkisë dhe ekipi i tij për ta zgjidhur këtë çështje. Në përgjigje të ankesave për kushtet nënstandarde, €250.000 janë shpenzuar për rinovimin dhe riparimin e shkollës </w:t>
      </w:r>
      <w:r w:rsidR="00A5215A">
        <w:rPr>
          <w:rFonts w:ascii="Garamond" w:hAnsi="Garamond"/>
          <w:color w:val="000000"/>
          <w:sz w:val="24"/>
          <w:szCs w:val="24"/>
          <w:lang w:val="sq-AL"/>
        </w:rPr>
        <w:t>“</w:t>
      </w:r>
      <w:r w:rsidRPr="004F139A">
        <w:rPr>
          <w:rFonts w:ascii="Garamond" w:hAnsi="Garamond"/>
          <w:color w:val="000000"/>
          <w:sz w:val="24"/>
          <w:szCs w:val="24"/>
          <w:lang w:val="sq-AL"/>
        </w:rPr>
        <w:t>Naim Frashëri</w:t>
      </w:r>
      <w:r w:rsidR="00A5215A">
        <w:rPr>
          <w:rFonts w:ascii="Garamond" w:hAnsi="Garamond"/>
          <w:color w:val="000000"/>
          <w:sz w:val="24"/>
          <w:szCs w:val="24"/>
          <w:lang w:val="sq-AL"/>
        </w:rPr>
        <w:t>”</w:t>
      </w:r>
      <w:r w:rsidRPr="004F139A">
        <w:rPr>
          <w:rFonts w:ascii="Garamond" w:hAnsi="Garamond"/>
          <w:color w:val="000000"/>
          <w:sz w:val="24"/>
          <w:szCs w:val="24"/>
          <w:lang w:val="sq-AL"/>
        </w:rPr>
        <w:t xml:space="preserve">, e cila si rezultat tani konsiderohet të jetë ndër më të mirat në qytet, për sa i përket infrastrukturës materiale. Për </w:t>
      </w:r>
      <w:r w:rsidRPr="004F139A">
        <w:rPr>
          <w:rFonts w:ascii="Garamond" w:hAnsi="Garamond"/>
          <w:color w:val="000000"/>
          <w:sz w:val="24"/>
          <w:szCs w:val="24"/>
          <w:lang w:val="sq-AL"/>
        </w:rPr>
        <w:lastRenderedPageBreak/>
        <w:t>më tepër, për sa i përket përbërjes etnike të nxënësve, administrata bashkiake po konsideron bashkimin e dy prej tre shkollave, në mënyrë që asnjë të mos ketë një raport më të lartë se 75% të fëmijëve romë ose egjiptianë. Me sa duket, një përpjekje e ngjashme për të përzier nxënësit po konsiderohet në Shkodër, për shembull, duke siguruar transport në rrethe të ndryshme shkollore.</w:t>
      </w:r>
    </w:p>
    <w:p w:rsidR="0094423A" w:rsidRPr="004F139A" w:rsidRDefault="0094423A" w:rsidP="0094423A">
      <w:pPr>
        <w:autoSpaceDE w:val="0"/>
        <w:autoSpaceDN w:val="0"/>
        <w:adjustRightInd w:val="0"/>
        <w:spacing w:after="0" w:line="240" w:lineRule="auto"/>
        <w:ind w:firstLine="284"/>
        <w:jc w:val="both"/>
        <w:rPr>
          <w:rFonts w:ascii="Garamond" w:hAnsi="Garamond"/>
          <w:color w:val="000000"/>
          <w:sz w:val="24"/>
          <w:szCs w:val="24"/>
          <w:lang w:val="sq-AL"/>
        </w:rPr>
      </w:pPr>
      <w:r w:rsidRPr="004F139A">
        <w:rPr>
          <w:rFonts w:ascii="Garamond" w:hAnsi="Garamond"/>
          <w:color w:val="000000"/>
          <w:sz w:val="24"/>
          <w:szCs w:val="24"/>
          <w:lang w:val="sq-AL"/>
        </w:rPr>
        <w:t>47. ECRI rekomandon që autoritetet ta monitorojnë nga afër situatën</w:t>
      </w:r>
      <w:r w:rsidR="00A5215A">
        <w:rPr>
          <w:rFonts w:ascii="Garamond" w:hAnsi="Garamond"/>
          <w:color w:val="000000"/>
          <w:sz w:val="24"/>
          <w:szCs w:val="24"/>
          <w:lang w:val="sq-AL"/>
        </w:rPr>
        <w:t>,</w:t>
      </w:r>
      <w:r w:rsidRPr="004F139A">
        <w:rPr>
          <w:rFonts w:ascii="Garamond" w:hAnsi="Garamond"/>
          <w:color w:val="000000"/>
          <w:sz w:val="24"/>
          <w:szCs w:val="24"/>
          <w:lang w:val="sq-AL"/>
        </w:rPr>
        <w:t xml:space="preserve"> në lidhje me ndarjen strukturore në të vërtetë të nxënësve romë dhe egjiptianë në shkolla dhe të ndihmojnë, nëse është e nevojshme, autoritetet vendore në gjetjen e zgjidhjeve të mundshme për të adresuar këtë problem.”</w:t>
      </w:r>
      <w:r w:rsidR="00A5215A">
        <w:rPr>
          <w:rFonts w:ascii="Garamond" w:hAnsi="Garamond"/>
          <w:color w:val="000000"/>
          <w:sz w:val="24"/>
          <w:szCs w:val="24"/>
          <w:lang w:val="sq-AL"/>
        </w:rPr>
        <w:t>.</w:t>
      </w:r>
    </w:p>
    <w:p w:rsidR="0094423A" w:rsidRPr="004F139A" w:rsidRDefault="0094423A" w:rsidP="00410ADD">
      <w:pPr>
        <w:autoSpaceDE w:val="0"/>
        <w:autoSpaceDN w:val="0"/>
        <w:adjustRightInd w:val="0"/>
        <w:spacing w:after="0" w:line="240" w:lineRule="auto"/>
        <w:ind w:firstLine="284"/>
        <w:jc w:val="both"/>
        <w:rPr>
          <w:rFonts w:ascii="Garamond" w:hAnsi="Garamond"/>
          <w:color w:val="000000"/>
          <w:sz w:val="24"/>
          <w:szCs w:val="24"/>
          <w:lang w:val="sq-AL"/>
        </w:rPr>
      </w:pPr>
      <w:r w:rsidRPr="004F139A">
        <w:rPr>
          <w:rFonts w:ascii="Garamond" w:hAnsi="Garamond"/>
          <w:color w:val="000000"/>
          <w:sz w:val="24"/>
          <w:szCs w:val="24"/>
          <w:lang w:val="sq-AL"/>
        </w:rPr>
        <w:t xml:space="preserve"> 44. Në Rekomandimin e Politikave të Përgjithshme </w:t>
      </w:r>
      <w:r w:rsidR="00FB58C8" w:rsidRPr="004F139A">
        <w:rPr>
          <w:rFonts w:ascii="Garamond" w:hAnsi="Garamond"/>
          <w:color w:val="000000"/>
          <w:sz w:val="24"/>
          <w:szCs w:val="24"/>
          <w:lang w:val="sq-AL"/>
        </w:rPr>
        <w:t>nr</w:t>
      </w:r>
      <w:r w:rsidRPr="004F139A">
        <w:rPr>
          <w:rFonts w:ascii="Garamond" w:hAnsi="Garamond"/>
          <w:color w:val="000000"/>
          <w:sz w:val="24"/>
          <w:szCs w:val="24"/>
          <w:lang w:val="sq-AL"/>
        </w:rPr>
        <w:t xml:space="preserve">. 13 për luftën kundër anticiganizmit dhe diskriminimit kundër romëve, miratuar më 24 qershor 2011, dhe ndryshuar më 1 dhjetor 2020, ECRI rekomandonte që qeveritë e </w:t>
      </w:r>
      <w:r w:rsidR="002227A1" w:rsidRPr="004F139A">
        <w:rPr>
          <w:rFonts w:ascii="Garamond" w:hAnsi="Garamond"/>
          <w:color w:val="000000"/>
          <w:sz w:val="24"/>
          <w:szCs w:val="24"/>
          <w:lang w:val="sq-AL"/>
        </w:rPr>
        <w:t xml:space="preserve">shteteve </w:t>
      </w:r>
      <w:r w:rsidRPr="004F139A">
        <w:rPr>
          <w:rFonts w:ascii="Garamond" w:hAnsi="Garamond"/>
          <w:color w:val="000000"/>
          <w:sz w:val="24"/>
          <w:szCs w:val="24"/>
          <w:lang w:val="sq-AL"/>
        </w:rPr>
        <w:t xml:space="preserve">anëtare të Këshillit të Evropës të merrnin masa urgjente, duke përfshirë edhe masat ligjore dhe ato politike, për t’i dhënë fund veçimit në shkollë, të cilit </w:t>
      </w:r>
      <w:r w:rsidR="00410ADD">
        <w:rPr>
          <w:rFonts w:ascii="Garamond" w:hAnsi="Garamond"/>
          <w:color w:val="000000"/>
          <w:sz w:val="24"/>
          <w:szCs w:val="24"/>
          <w:lang w:val="sq-AL"/>
        </w:rPr>
        <w:t>u</w:t>
      </w:r>
      <w:r w:rsidRPr="004F139A">
        <w:rPr>
          <w:rFonts w:ascii="Garamond" w:hAnsi="Garamond"/>
          <w:color w:val="000000"/>
          <w:sz w:val="24"/>
          <w:szCs w:val="24"/>
          <w:lang w:val="sq-AL"/>
        </w:rPr>
        <w:t xml:space="preserve"> nënshtrohen fëmijët romë, si edhe për t’i integruar ata në shkolla që ndiqen nga nxënës të popullatës dominue</w:t>
      </w:r>
      <w:r w:rsidR="002227A1">
        <w:rPr>
          <w:rFonts w:ascii="Garamond" w:hAnsi="Garamond"/>
          <w:color w:val="000000"/>
          <w:sz w:val="24"/>
          <w:szCs w:val="24"/>
          <w:lang w:val="sq-AL"/>
        </w:rPr>
        <w:t>se (§4</w:t>
      </w:r>
      <w:r w:rsidRPr="004F139A">
        <w:rPr>
          <w:rFonts w:ascii="Garamond" w:hAnsi="Garamond"/>
          <w:color w:val="000000"/>
          <w:sz w:val="24"/>
          <w:szCs w:val="24"/>
          <w:lang w:val="sq-AL"/>
        </w:rPr>
        <w:t xml:space="preserve">(d)). </w:t>
      </w:r>
    </w:p>
    <w:p w:rsidR="0094423A" w:rsidRPr="00C03D09" w:rsidRDefault="0094423A" w:rsidP="0094423A">
      <w:pPr>
        <w:autoSpaceDE w:val="0"/>
        <w:autoSpaceDN w:val="0"/>
        <w:adjustRightInd w:val="0"/>
        <w:spacing w:after="0" w:line="240" w:lineRule="auto"/>
        <w:ind w:firstLine="284"/>
        <w:jc w:val="both"/>
        <w:rPr>
          <w:rFonts w:ascii="Garamond" w:hAnsi="Garamond"/>
          <w:color w:val="000000"/>
          <w:sz w:val="24"/>
          <w:szCs w:val="24"/>
          <w:lang w:val="sq-AL"/>
        </w:rPr>
      </w:pPr>
      <w:r w:rsidRPr="00C03D09">
        <w:rPr>
          <w:rFonts w:ascii="Garamond" w:hAnsi="Garamond"/>
          <w:color w:val="000000"/>
          <w:sz w:val="24"/>
          <w:szCs w:val="24"/>
          <w:lang w:val="sq-AL"/>
        </w:rPr>
        <w:t>III. RAPORTET MBI PROGRESIN TË KOMISIONIT EVROPIAN</w:t>
      </w:r>
    </w:p>
    <w:p w:rsidR="0094423A" w:rsidRPr="00C03D09" w:rsidRDefault="0094423A" w:rsidP="0094423A">
      <w:pPr>
        <w:autoSpaceDE w:val="0"/>
        <w:autoSpaceDN w:val="0"/>
        <w:adjustRightInd w:val="0"/>
        <w:spacing w:after="0" w:line="240" w:lineRule="auto"/>
        <w:ind w:firstLine="284"/>
        <w:jc w:val="both"/>
        <w:rPr>
          <w:rFonts w:ascii="Garamond" w:hAnsi="Garamond"/>
          <w:color w:val="000000"/>
          <w:sz w:val="24"/>
          <w:szCs w:val="24"/>
          <w:lang w:val="sq-AL"/>
        </w:rPr>
      </w:pPr>
      <w:r w:rsidRPr="00C03D09">
        <w:rPr>
          <w:rFonts w:ascii="Garamond" w:hAnsi="Garamond"/>
          <w:color w:val="000000"/>
          <w:sz w:val="24"/>
          <w:szCs w:val="24"/>
          <w:lang w:val="sq-AL"/>
        </w:rPr>
        <w:t xml:space="preserve">45. Komisioni Evropian publikon raporte progresi të përvitshme për vendet të cilat dëshirojnë të hyjnë në Bashkimin Evropian. Raportet analizojnë, midis të tjerash, kapacitetin e këtyre vendeve për të zbatuar standardet evropiane. </w:t>
      </w:r>
    </w:p>
    <w:p w:rsidR="0094423A" w:rsidRPr="004F139A" w:rsidRDefault="0094423A" w:rsidP="0094423A">
      <w:pPr>
        <w:autoSpaceDE w:val="0"/>
        <w:autoSpaceDN w:val="0"/>
        <w:adjustRightInd w:val="0"/>
        <w:spacing w:after="0" w:line="240" w:lineRule="auto"/>
        <w:ind w:firstLine="284"/>
        <w:jc w:val="both"/>
        <w:rPr>
          <w:rFonts w:ascii="Garamond" w:hAnsi="Garamond"/>
          <w:color w:val="000000"/>
          <w:sz w:val="24"/>
          <w:szCs w:val="24"/>
          <w:lang w:val="sq-AL"/>
        </w:rPr>
      </w:pPr>
      <w:r w:rsidRPr="00C03D09">
        <w:rPr>
          <w:rFonts w:ascii="Garamond" w:hAnsi="Garamond"/>
          <w:color w:val="000000"/>
          <w:sz w:val="24"/>
          <w:szCs w:val="24"/>
          <w:lang w:val="sq-AL"/>
        </w:rPr>
        <w:t>46. Në raportin e vitit 2014 për Shqipërinë (SWD(2014) 304), Komisioni Evropian konstatoi se “fëmijët romë dhe egjiptianë nuk janë integruar plotësisht në sistemin arsimor, gjë e cila me raste çon në veçim dhe përjashtim” (faqja 62).</w:t>
      </w:r>
      <w:r w:rsidRPr="004F139A">
        <w:rPr>
          <w:rFonts w:ascii="Garamond" w:hAnsi="Garamond"/>
          <w:color w:val="000000"/>
          <w:sz w:val="24"/>
          <w:szCs w:val="24"/>
          <w:lang w:val="sq-AL"/>
        </w:rPr>
        <w:t xml:space="preserve"> </w:t>
      </w:r>
    </w:p>
    <w:p w:rsidR="0094423A" w:rsidRPr="004F139A" w:rsidRDefault="0094423A" w:rsidP="0094423A">
      <w:pPr>
        <w:autoSpaceDE w:val="0"/>
        <w:autoSpaceDN w:val="0"/>
        <w:adjustRightInd w:val="0"/>
        <w:spacing w:after="0" w:line="240" w:lineRule="auto"/>
        <w:ind w:firstLine="284"/>
        <w:jc w:val="both"/>
        <w:rPr>
          <w:rFonts w:ascii="Garamond" w:hAnsi="Garamond"/>
          <w:color w:val="000000"/>
          <w:sz w:val="24"/>
          <w:szCs w:val="24"/>
          <w:lang w:val="sq-AL"/>
        </w:rPr>
      </w:pPr>
      <w:r w:rsidRPr="004F139A">
        <w:rPr>
          <w:rFonts w:ascii="Garamond" w:hAnsi="Garamond"/>
          <w:color w:val="000000"/>
          <w:sz w:val="24"/>
          <w:szCs w:val="24"/>
          <w:lang w:val="sq-AL"/>
        </w:rPr>
        <w:t xml:space="preserve">47. Në raportin e vitit 2016 (SWD(2016) 364) konstatohej se: “veçimi në shkolla përbën një shqetësim serioz” (faqja 68). Një konstatim i ngjashëm paraqitet edhe në raportin e vitit 2018 (SWD(2018) 151) (faqja 32), ku Komisioni Evropian shtonte se Shqipëria duhej të “trajtonte veçimin në fushën e arsimit për grupet vulnerabël, veçanërisht për romët dhe egjiptianët” (faqja 25), por edhe në raportin e vitit 2019 (SWD(2019) 215), (faqja 32), në raportin e vitit 2020 (SWD(2020) 354) (faqja 38), dhe në raportin e vitit 2021 (SWD(2021) 289) (faqja 36). </w:t>
      </w:r>
    </w:p>
    <w:p w:rsidR="0094423A" w:rsidRPr="004F139A" w:rsidRDefault="0094423A" w:rsidP="00ED7506">
      <w:pPr>
        <w:autoSpaceDE w:val="0"/>
        <w:autoSpaceDN w:val="0"/>
        <w:adjustRightInd w:val="0"/>
        <w:spacing w:after="0" w:line="240" w:lineRule="auto"/>
        <w:ind w:firstLine="284"/>
        <w:jc w:val="both"/>
        <w:rPr>
          <w:rFonts w:ascii="Garamond" w:hAnsi="Garamond"/>
          <w:color w:val="000000"/>
          <w:sz w:val="24"/>
          <w:szCs w:val="24"/>
          <w:lang w:val="sq-AL"/>
        </w:rPr>
      </w:pPr>
      <w:r w:rsidRPr="004F139A">
        <w:rPr>
          <w:rFonts w:ascii="Garamond" w:hAnsi="Garamond"/>
          <w:color w:val="000000"/>
          <w:sz w:val="24"/>
          <w:szCs w:val="24"/>
          <w:lang w:val="sq-AL"/>
        </w:rPr>
        <w:t>IV. MATERIALE TË TJER</w:t>
      </w:r>
      <w:r w:rsidR="00472EDB">
        <w:rPr>
          <w:rFonts w:ascii="Garamond" w:hAnsi="Garamond"/>
          <w:color w:val="000000"/>
          <w:sz w:val="24"/>
          <w:szCs w:val="24"/>
          <w:lang w:val="sq-AL"/>
        </w:rPr>
        <w:t>A</w:t>
      </w:r>
      <w:r w:rsidRPr="004F139A">
        <w:rPr>
          <w:rFonts w:ascii="Garamond" w:hAnsi="Garamond"/>
          <w:color w:val="000000"/>
          <w:sz w:val="24"/>
          <w:szCs w:val="24"/>
          <w:lang w:val="sq-AL"/>
        </w:rPr>
        <w:t xml:space="preserve"> NDËRKOMBËTAR</w:t>
      </w:r>
      <w:r w:rsidR="00ED7506">
        <w:rPr>
          <w:rFonts w:ascii="Garamond" w:hAnsi="Garamond"/>
          <w:color w:val="000000"/>
          <w:sz w:val="24"/>
          <w:szCs w:val="24"/>
          <w:lang w:val="sq-AL"/>
        </w:rPr>
        <w:t>E</w:t>
      </w:r>
    </w:p>
    <w:p w:rsidR="0094423A" w:rsidRPr="004F139A" w:rsidRDefault="0094423A" w:rsidP="0094423A">
      <w:pPr>
        <w:autoSpaceDE w:val="0"/>
        <w:autoSpaceDN w:val="0"/>
        <w:adjustRightInd w:val="0"/>
        <w:spacing w:after="0" w:line="240" w:lineRule="auto"/>
        <w:ind w:firstLine="284"/>
        <w:jc w:val="both"/>
        <w:rPr>
          <w:rFonts w:ascii="Garamond" w:hAnsi="Garamond"/>
          <w:color w:val="000000"/>
          <w:sz w:val="24"/>
          <w:szCs w:val="24"/>
          <w:lang w:val="sq-AL"/>
        </w:rPr>
      </w:pPr>
      <w:r w:rsidRPr="004F139A">
        <w:rPr>
          <w:rFonts w:ascii="Garamond" w:hAnsi="Garamond"/>
          <w:color w:val="000000"/>
          <w:sz w:val="24"/>
          <w:szCs w:val="24"/>
          <w:lang w:val="sq-AL"/>
        </w:rPr>
        <w:t>48. Konventa Ndërkombëtare e Kombeve të Bashkuara (OKB) për Eliminimin e të Gjitha Formave të Diskri</w:t>
      </w:r>
      <w:r w:rsidR="00754124">
        <w:rPr>
          <w:rFonts w:ascii="Garamond" w:hAnsi="Garamond"/>
          <w:color w:val="000000"/>
          <w:sz w:val="24"/>
          <w:szCs w:val="24"/>
          <w:lang w:val="sq-AL"/>
        </w:rPr>
        <w:t>minimit Racial u miratua në Nju-</w:t>
      </w:r>
      <w:r w:rsidRPr="004F139A">
        <w:rPr>
          <w:rFonts w:ascii="Garamond" w:hAnsi="Garamond"/>
          <w:color w:val="000000"/>
          <w:sz w:val="24"/>
          <w:szCs w:val="24"/>
          <w:lang w:val="sq-AL"/>
        </w:rPr>
        <w:t>Jork</w:t>
      </w:r>
      <w:r w:rsidR="00754124">
        <w:rPr>
          <w:rFonts w:ascii="Garamond" w:hAnsi="Garamond"/>
          <w:color w:val="000000"/>
          <w:sz w:val="24"/>
          <w:szCs w:val="24"/>
          <w:lang w:val="sq-AL"/>
        </w:rPr>
        <w:t>,</w:t>
      </w:r>
      <w:r w:rsidRPr="004F139A">
        <w:rPr>
          <w:rFonts w:ascii="Garamond" w:hAnsi="Garamond"/>
          <w:color w:val="000000"/>
          <w:sz w:val="24"/>
          <w:szCs w:val="24"/>
          <w:lang w:val="sq-AL"/>
        </w:rPr>
        <w:t xml:space="preserve"> më 21 dhjetor 1965, dhe hyri në fuqi për Shqipërinë më 11 maj 1994. Nenet 2 dhe 3 parashikojnë</w:t>
      </w:r>
      <w:r w:rsidR="009370A8">
        <w:rPr>
          <w:rFonts w:ascii="Garamond" w:hAnsi="Garamond"/>
          <w:color w:val="000000"/>
          <w:sz w:val="24"/>
          <w:szCs w:val="24"/>
          <w:lang w:val="sq-AL"/>
        </w:rPr>
        <w:t>,</w:t>
      </w:r>
      <w:r w:rsidRPr="004F139A">
        <w:rPr>
          <w:rFonts w:ascii="Garamond" w:hAnsi="Garamond"/>
          <w:color w:val="000000"/>
          <w:sz w:val="24"/>
          <w:szCs w:val="24"/>
          <w:lang w:val="sq-AL"/>
        </w:rPr>
        <w:t xml:space="preserve"> si më poshtë: </w:t>
      </w:r>
    </w:p>
    <w:p w:rsidR="0094423A" w:rsidRPr="004F139A" w:rsidRDefault="0094423A" w:rsidP="0094423A">
      <w:pPr>
        <w:autoSpaceDE w:val="0"/>
        <w:autoSpaceDN w:val="0"/>
        <w:adjustRightInd w:val="0"/>
        <w:spacing w:after="0" w:line="240" w:lineRule="auto"/>
        <w:ind w:firstLine="284"/>
        <w:jc w:val="both"/>
        <w:rPr>
          <w:rFonts w:ascii="Garamond" w:hAnsi="Garamond"/>
          <w:color w:val="000000"/>
          <w:sz w:val="24"/>
          <w:szCs w:val="24"/>
          <w:lang w:val="sq-AL"/>
        </w:rPr>
      </w:pPr>
    </w:p>
    <w:p w:rsidR="0094423A" w:rsidRPr="002227A1" w:rsidRDefault="002227A1" w:rsidP="0094423A">
      <w:pPr>
        <w:autoSpaceDE w:val="0"/>
        <w:autoSpaceDN w:val="0"/>
        <w:adjustRightInd w:val="0"/>
        <w:spacing w:after="0" w:line="240" w:lineRule="auto"/>
        <w:ind w:firstLine="284"/>
        <w:jc w:val="center"/>
        <w:rPr>
          <w:rFonts w:ascii="Garamond" w:hAnsi="Garamond"/>
          <w:color w:val="000000"/>
          <w:sz w:val="24"/>
          <w:szCs w:val="24"/>
          <w:lang w:val="sq-AL"/>
        </w:rPr>
      </w:pPr>
      <w:r>
        <w:rPr>
          <w:rFonts w:ascii="Garamond" w:hAnsi="Garamond"/>
          <w:color w:val="000000"/>
          <w:sz w:val="24"/>
          <w:szCs w:val="24"/>
          <w:lang w:val="sq-AL"/>
        </w:rPr>
        <w:t>“</w:t>
      </w:r>
      <w:r w:rsidR="0094423A" w:rsidRPr="002227A1">
        <w:rPr>
          <w:rFonts w:ascii="Garamond" w:hAnsi="Garamond"/>
          <w:color w:val="000000"/>
          <w:sz w:val="24"/>
          <w:szCs w:val="24"/>
          <w:lang w:val="sq-AL"/>
        </w:rPr>
        <w:t>Neni 2</w:t>
      </w:r>
    </w:p>
    <w:p w:rsidR="0094423A" w:rsidRPr="004F139A" w:rsidRDefault="0094423A" w:rsidP="0094423A">
      <w:pPr>
        <w:autoSpaceDE w:val="0"/>
        <w:autoSpaceDN w:val="0"/>
        <w:adjustRightInd w:val="0"/>
        <w:spacing w:after="0" w:line="240" w:lineRule="auto"/>
        <w:ind w:firstLine="284"/>
        <w:jc w:val="both"/>
        <w:rPr>
          <w:rFonts w:ascii="Garamond" w:hAnsi="Garamond"/>
          <w:color w:val="000000"/>
          <w:sz w:val="24"/>
          <w:szCs w:val="24"/>
          <w:lang w:val="sq-AL"/>
        </w:rPr>
      </w:pPr>
    </w:p>
    <w:p w:rsidR="0094423A" w:rsidRPr="004F139A" w:rsidRDefault="00410ADD" w:rsidP="0094423A">
      <w:pPr>
        <w:autoSpaceDE w:val="0"/>
        <w:autoSpaceDN w:val="0"/>
        <w:adjustRightInd w:val="0"/>
        <w:spacing w:after="0" w:line="240" w:lineRule="auto"/>
        <w:ind w:firstLine="284"/>
        <w:jc w:val="both"/>
        <w:rPr>
          <w:rFonts w:ascii="Garamond" w:hAnsi="Garamond"/>
          <w:color w:val="000000"/>
          <w:sz w:val="24"/>
          <w:szCs w:val="24"/>
          <w:lang w:val="sq-AL"/>
        </w:rPr>
      </w:pPr>
      <w:r>
        <w:rPr>
          <w:rFonts w:ascii="Garamond" w:hAnsi="Garamond"/>
          <w:color w:val="000000"/>
          <w:sz w:val="24"/>
          <w:szCs w:val="24"/>
          <w:lang w:val="sq-AL"/>
        </w:rPr>
        <w:t xml:space="preserve"> </w:t>
      </w:r>
      <w:r w:rsidR="0094423A" w:rsidRPr="004F139A">
        <w:rPr>
          <w:rFonts w:ascii="Garamond" w:hAnsi="Garamond"/>
          <w:color w:val="000000"/>
          <w:sz w:val="24"/>
          <w:szCs w:val="24"/>
          <w:lang w:val="sq-AL"/>
        </w:rPr>
        <w:t xml:space="preserve">1. Shtetet Palë dënojnë diskriminimin racial dhe marrin përsipër të ndjekin me të gjithat mjetet e duhura dhe pa vonesë një politikë për eliminimin e diskriminimit racial në të gjitha format e tij dhe promovimin e mirëkuptimit midis të gjitha racave, dhe në këtë pikë: </w:t>
      </w:r>
    </w:p>
    <w:p w:rsidR="0094423A" w:rsidRPr="004F139A" w:rsidRDefault="0094423A" w:rsidP="0094423A">
      <w:pPr>
        <w:autoSpaceDE w:val="0"/>
        <w:autoSpaceDN w:val="0"/>
        <w:adjustRightInd w:val="0"/>
        <w:spacing w:after="0" w:line="240" w:lineRule="auto"/>
        <w:ind w:firstLine="284"/>
        <w:jc w:val="both"/>
        <w:rPr>
          <w:rFonts w:ascii="Garamond" w:hAnsi="Garamond"/>
          <w:color w:val="000000"/>
          <w:sz w:val="24"/>
          <w:szCs w:val="24"/>
          <w:lang w:val="sq-AL"/>
        </w:rPr>
      </w:pPr>
      <w:r w:rsidRPr="004F139A">
        <w:rPr>
          <w:rFonts w:ascii="Garamond" w:hAnsi="Garamond"/>
          <w:color w:val="000000"/>
          <w:sz w:val="24"/>
          <w:szCs w:val="24"/>
          <w:lang w:val="sq-AL"/>
        </w:rPr>
        <w:t xml:space="preserve">a) Secili Shtet Palë merr përsipër të mos përfshihet në asnjë akt ose praktikë të diskriminimit racial kundër personave, grupeve ose personave ose institucioneve, si edhe të garantojë se të gjitha autoritetet publike dhe institucionet publike, kombëtare dhe lokale, duhet të veprojnë në përputhje me këtë detyrim; </w:t>
      </w:r>
    </w:p>
    <w:p w:rsidR="0094423A" w:rsidRPr="004F139A" w:rsidRDefault="0094423A" w:rsidP="0094423A">
      <w:pPr>
        <w:autoSpaceDE w:val="0"/>
        <w:autoSpaceDN w:val="0"/>
        <w:adjustRightInd w:val="0"/>
        <w:spacing w:after="0" w:line="240" w:lineRule="auto"/>
        <w:ind w:firstLine="284"/>
        <w:jc w:val="both"/>
        <w:rPr>
          <w:rFonts w:ascii="Garamond" w:hAnsi="Garamond"/>
          <w:color w:val="000000"/>
          <w:sz w:val="24"/>
          <w:szCs w:val="24"/>
          <w:lang w:val="sq-AL"/>
        </w:rPr>
      </w:pPr>
      <w:r w:rsidRPr="004F139A">
        <w:rPr>
          <w:rFonts w:ascii="Garamond" w:hAnsi="Garamond"/>
          <w:color w:val="000000"/>
          <w:sz w:val="24"/>
          <w:szCs w:val="24"/>
          <w:lang w:val="sq-AL"/>
        </w:rPr>
        <w:t xml:space="preserve">b) Secili Shtet Palë merr përsipër të mos sponsorizojë, mbrojë ose mbështesë diskriminimin racial me anë të personave ose organizatave; </w:t>
      </w:r>
    </w:p>
    <w:p w:rsidR="0094423A" w:rsidRPr="004F139A" w:rsidRDefault="0094423A" w:rsidP="0094423A">
      <w:pPr>
        <w:autoSpaceDE w:val="0"/>
        <w:autoSpaceDN w:val="0"/>
        <w:adjustRightInd w:val="0"/>
        <w:spacing w:after="0" w:line="240" w:lineRule="auto"/>
        <w:ind w:firstLine="284"/>
        <w:jc w:val="both"/>
        <w:rPr>
          <w:rFonts w:ascii="Garamond" w:hAnsi="Garamond"/>
          <w:color w:val="000000"/>
          <w:sz w:val="24"/>
          <w:szCs w:val="24"/>
          <w:lang w:val="sq-AL"/>
        </w:rPr>
      </w:pPr>
      <w:r w:rsidRPr="004F139A">
        <w:rPr>
          <w:rFonts w:ascii="Garamond" w:hAnsi="Garamond"/>
          <w:color w:val="000000"/>
          <w:sz w:val="24"/>
          <w:szCs w:val="24"/>
          <w:lang w:val="sq-AL"/>
        </w:rPr>
        <w:t xml:space="preserve">c) Secili Shtet Palë duhet të marrë masa efikase për të shqyrtuar politikat qeveritare, kombëtare dhe lokale, si edhe të ndryshojë, shfuqizojë ose anulojë çdo ligj apo rregullore, të cilat kanë ndikim në krijimin ose përjetësimin e diskriminimit racial kudo që ai të ekzistojë; </w:t>
      </w:r>
    </w:p>
    <w:p w:rsidR="0094423A" w:rsidRPr="004F139A" w:rsidRDefault="0094423A" w:rsidP="0094423A">
      <w:pPr>
        <w:autoSpaceDE w:val="0"/>
        <w:autoSpaceDN w:val="0"/>
        <w:adjustRightInd w:val="0"/>
        <w:spacing w:after="0" w:line="240" w:lineRule="auto"/>
        <w:ind w:firstLine="284"/>
        <w:jc w:val="both"/>
        <w:rPr>
          <w:rFonts w:ascii="Garamond" w:hAnsi="Garamond"/>
          <w:color w:val="000000"/>
          <w:sz w:val="24"/>
          <w:szCs w:val="24"/>
          <w:lang w:val="sq-AL"/>
        </w:rPr>
      </w:pPr>
      <w:r w:rsidRPr="004F139A">
        <w:rPr>
          <w:rFonts w:ascii="Garamond" w:hAnsi="Garamond"/>
          <w:color w:val="000000"/>
          <w:sz w:val="24"/>
          <w:szCs w:val="24"/>
          <w:lang w:val="sq-AL"/>
        </w:rPr>
        <w:t>d) Secili Shtet Palë duhet të</w:t>
      </w:r>
      <w:r w:rsidR="004F139A" w:rsidRPr="004F139A">
        <w:rPr>
          <w:rFonts w:ascii="Garamond" w:hAnsi="Garamond"/>
          <w:color w:val="000000"/>
          <w:sz w:val="24"/>
          <w:szCs w:val="24"/>
          <w:lang w:val="sq-AL"/>
        </w:rPr>
        <w:t xml:space="preserve"> </w:t>
      </w:r>
      <w:r w:rsidRPr="004F139A">
        <w:rPr>
          <w:rFonts w:ascii="Garamond" w:hAnsi="Garamond"/>
          <w:color w:val="000000"/>
          <w:sz w:val="24"/>
          <w:szCs w:val="24"/>
          <w:lang w:val="sq-AL"/>
        </w:rPr>
        <w:t xml:space="preserve">ndalojë dhe t’i japë fund, me anë të çdo mjeti të përshtatshëm, duke përfshirë legjislacionin sipas rrethanave, diskriminimit racial nga çdo person, grup apo organizatë; </w:t>
      </w:r>
    </w:p>
    <w:p w:rsidR="0094423A" w:rsidRPr="004F139A" w:rsidRDefault="0094423A" w:rsidP="0094423A">
      <w:pPr>
        <w:autoSpaceDE w:val="0"/>
        <w:autoSpaceDN w:val="0"/>
        <w:adjustRightInd w:val="0"/>
        <w:spacing w:after="0" w:line="240" w:lineRule="auto"/>
        <w:ind w:firstLine="284"/>
        <w:jc w:val="both"/>
        <w:rPr>
          <w:rFonts w:ascii="Garamond" w:hAnsi="Garamond"/>
          <w:color w:val="000000"/>
          <w:sz w:val="24"/>
          <w:szCs w:val="24"/>
          <w:lang w:val="sq-AL"/>
        </w:rPr>
      </w:pPr>
      <w:r w:rsidRPr="004F139A">
        <w:rPr>
          <w:rFonts w:ascii="Garamond" w:hAnsi="Garamond"/>
          <w:color w:val="000000"/>
          <w:sz w:val="24"/>
          <w:szCs w:val="24"/>
          <w:lang w:val="sq-AL"/>
        </w:rPr>
        <w:t xml:space="preserve">e) Secili Shtet Palë merr përsipër të inkurajojë, ku është e mundur, organizatat dhe lëvizjet integruese shumëracore, si edhe çdo mjet tjetër për eliminimin e barrierave midis racave, dhe të çinkurajojnë çdo gjë që synon t’i hapë rrugën ndarjes raciale. </w:t>
      </w:r>
    </w:p>
    <w:p w:rsidR="0094423A" w:rsidRPr="004F139A" w:rsidRDefault="0094423A" w:rsidP="0094423A">
      <w:pPr>
        <w:autoSpaceDE w:val="0"/>
        <w:autoSpaceDN w:val="0"/>
        <w:adjustRightInd w:val="0"/>
        <w:spacing w:after="0" w:line="240" w:lineRule="auto"/>
        <w:ind w:firstLine="284"/>
        <w:jc w:val="both"/>
        <w:rPr>
          <w:rFonts w:ascii="Garamond" w:hAnsi="Garamond"/>
          <w:color w:val="000000"/>
          <w:sz w:val="24"/>
          <w:szCs w:val="24"/>
          <w:lang w:val="sq-AL"/>
        </w:rPr>
      </w:pPr>
      <w:r w:rsidRPr="004F139A">
        <w:rPr>
          <w:rFonts w:ascii="Garamond" w:hAnsi="Garamond"/>
          <w:color w:val="000000"/>
          <w:sz w:val="24"/>
          <w:szCs w:val="24"/>
          <w:lang w:val="sq-AL"/>
        </w:rPr>
        <w:t xml:space="preserve">2. Kur e kërkojnë rrethanat, Shtetet Palë duhet të marrin masa konkretet, në fushën sociale, ekonomike, kulturore dhe në fusha të tjera, për të garantuar zhvillimin dhe mbrojtjen e duhur </w:t>
      </w:r>
      <w:r w:rsidRPr="004F139A">
        <w:rPr>
          <w:rFonts w:ascii="Garamond" w:hAnsi="Garamond"/>
          <w:color w:val="000000"/>
          <w:sz w:val="24"/>
          <w:szCs w:val="24"/>
          <w:lang w:val="sq-AL"/>
        </w:rPr>
        <w:lastRenderedPageBreak/>
        <w:t>ndaj grupeve të caktuara raciale, ose ndaj individëve që janë pjesë e këtyre grupeve, me synim që t’u garantojnë atyre gëzimin e plotë dhe të barabartë të të drejtave të njeriut dhe të lirive themelore. Këto masa nuk duhet të shkaktojnë në asnjë rast krijimin e të drejtave të pabarabarta ose të ndryshme për grupe të ndryshme raciale, pasi të jenë përmbushur objektivat për të cilat ato janë ndërmarrë.”</w:t>
      </w:r>
      <w:r w:rsidR="003415FA">
        <w:rPr>
          <w:rFonts w:ascii="Garamond" w:hAnsi="Garamond"/>
          <w:color w:val="000000"/>
          <w:sz w:val="24"/>
          <w:szCs w:val="24"/>
          <w:lang w:val="sq-AL"/>
        </w:rPr>
        <w:t>.</w:t>
      </w:r>
    </w:p>
    <w:p w:rsidR="0094423A" w:rsidRPr="004F139A" w:rsidRDefault="0094423A" w:rsidP="0094423A">
      <w:pPr>
        <w:autoSpaceDE w:val="0"/>
        <w:autoSpaceDN w:val="0"/>
        <w:adjustRightInd w:val="0"/>
        <w:spacing w:after="0" w:line="240" w:lineRule="auto"/>
        <w:ind w:firstLine="284"/>
        <w:jc w:val="both"/>
        <w:rPr>
          <w:rFonts w:ascii="Garamond" w:hAnsi="Garamond"/>
          <w:color w:val="000000"/>
          <w:sz w:val="24"/>
          <w:szCs w:val="24"/>
          <w:lang w:val="sq-AL"/>
        </w:rPr>
      </w:pPr>
    </w:p>
    <w:p w:rsidR="0094423A" w:rsidRPr="00E16D67" w:rsidRDefault="0094423A" w:rsidP="0094423A">
      <w:pPr>
        <w:autoSpaceDE w:val="0"/>
        <w:autoSpaceDN w:val="0"/>
        <w:adjustRightInd w:val="0"/>
        <w:spacing w:after="0" w:line="240" w:lineRule="auto"/>
        <w:ind w:firstLine="284"/>
        <w:jc w:val="center"/>
        <w:rPr>
          <w:rFonts w:ascii="Garamond" w:hAnsi="Garamond"/>
          <w:color w:val="000000"/>
          <w:sz w:val="24"/>
          <w:szCs w:val="24"/>
          <w:lang w:val="sq-AL"/>
        </w:rPr>
      </w:pPr>
      <w:r w:rsidRPr="00E16D67">
        <w:rPr>
          <w:rFonts w:ascii="Garamond" w:hAnsi="Garamond"/>
          <w:color w:val="000000"/>
          <w:sz w:val="24"/>
          <w:szCs w:val="24"/>
          <w:lang w:val="sq-AL"/>
        </w:rPr>
        <w:t>Neni 3</w:t>
      </w:r>
    </w:p>
    <w:p w:rsidR="0094423A" w:rsidRPr="004F139A" w:rsidRDefault="0094423A" w:rsidP="0094423A">
      <w:pPr>
        <w:autoSpaceDE w:val="0"/>
        <w:autoSpaceDN w:val="0"/>
        <w:adjustRightInd w:val="0"/>
        <w:spacing w:after="0" w:line="240" w:lineRule="auto"/>
        <w:ind w:firstLine="284"/>
        <w:jc w:val="center"/>
        <w:rPr>
          <w:rFonts w:ascii="Garamond" w:hAnsi="Garamond"/>
          <w:b/>
          <w:bCs/>
          <w:color w:val="000000"/>
          <w:sz w:val="24"/>
          <w:szCs w:val="24"/>
          <w:lang w:val="sq-AL"/>
        </w:rPr>
      </w:pPr>
    </w:p>
    <w:p w:rsidR="0094423A" w:rsidRPr="004F139A" w:rsidRDefault="0094423A" w:rsidP="0094423A">
      <w:pPr>
        <w:autoSpaceDE w:val="0"/>
        <w:autoSpaceDN w:val="0"/>
        <w:adjustRightInd w:val="0"/>
        <w:spacing w:after="0" w:line="240" w:lineRule="auto"/>
        <w:ind w:firstLine="284"/>
        <w:jc w:val="both"/>
        <w:rPr>
          <w:rFonts w:ascii="Garamond" w:hAnsi="Garamond"/>
          <w:color w:val="000000"/>
          <w:sz w:val="24"/>
          <w:szCs w:val="24"/>
          <w:lang w:val="sq-AL"/>
        </w:rPr>
      </w:pPr>
      <w:r w:rsidRPr="004F139A">
        <w:rPr>
          <w:rFonts w:ascii="Garamond" w:hAnsi="Garamond"/>
          <w:color w:val="000000"/>
          <w:sz w:val="24"/>
          <w:szCs w:val="24"/>
          <w:lang w:val="sq-AL"/>
        </w:rPr>
        <w:t>“Shtetet Palë dënojnë veçimin racial dhe aparteidin dhe marrin përsipër parandalimin, ndalimin dhe shuarjen e të gjitha praktikave të kësaj natyre në territoret nën juridiksionin e tyre.”</w:t>
      </w:r>
      <w:r w:rsidR="003415FA">
        <w:rPr>
          <w:rFonts w:ascii="Garamond" w:hAnsi="Garamond"/>
          <w:color w:val="000000"/>
          <w:sz w:val="24"/>
          <w:szCs w:val="24"/>
          <w:lang w:val="sq-AL"/>
        </w:rPr>
        <w:t>.</w:t>
      </w:r>
    </w:p>
    <w:p w:rsidR="0094423A" w:rsidRPr="004F139A" w:rsidRDefault="0094423A" w:rsidP="0094423A">
      <w:pPr>
        <w:autoSpaceDE w:val="0"/>
        <w:autoSpaceDN w:val="0"/>
        <w:adjustRightInd w:val="0"/>
        <w:spacing w:after="0" w:line="240" w:lineRule="auto"/>
        <w:ind w:firstLine="284"/>
        <w:jc w:val="both"/>
        <w:rPr>
          <w:rFonts w:ascii="Garamond" w:hAnsi="Garamond"/>
          <w:color w:val="000000"/>
          <w:sz w:val="24"/>
          <w:szCs w:val="24"/>
          <w:lang w:val="sq-AL"/>
        </w:rPr>
      </w:pPr>
      <w:r w:rsidRPr="004F139A">
        <w:rPr>
          <w:rFonts w:ascii="Garamond" w:hAnsi="Garamond"/>
          <w:color w:val="000000"/>
          <w:sz w:val="24"/>
          <w:szCs w:val="24"/>
          <w:lang w:val="sq-AL"/>
        </w:rPr>
        <w:t xml:space="preserve">LIGJI </w:t>
      </w:r>
    </w:p>
    <w:p w:rsidR="0094423A" w:rsidRPr="004F139A" w:rsidRDefault="0094423A" w:rsidP="0094423A">
      <w:pPr>
        <w:autoSpaceDE w:val="0"/>
        <w:autoSpaceDN w:val="0"/>
        <w:adjustRightInd w:val="0"/>
        <w:spacing w:after="0" w:line="240" w:lineRule="auto"/>
        <w:ind w:firstLine="284"/>
        <w:jc w:val="both"/>
        <w:rPr>
          <w:rFonts w:ascii="Garamond" w:hAnsi="Garamond"/>
          <w:color w:val="000000"/>
          <w:sz w:val="24"/>
          <w:szCs w:val="24"/>
          <w:lang w:val="sq-AL"/>
        </w:rPr>
      </w:pPr>
      <w:r w:rsidRPr="004F139A">
        <w:rPr>
          <w:rFonts w:ascii="Garamond" w:hAnsi="Garamond"/>
          <w:color w:val="000000"/>
          <w:sz w:val="24"/>
          <w:szCs w:val="24"/>
          <w:lang w:val="sq-AL"/>
        </w:rPr>
        <w:t>I. BASHKIMI I KËRKESAVE</w:t>
      </w:r>
    </w:p>
    <w:p w:rsidR="0094423A" w:rsidRPr="004F139A" w:rsidRDefault="0094423A" w:rsidP="008A3913">
      <w:pPr>
        <w:autoSpaceDE w:val="0"/>
        <w:autoSpaceDN w:val="0"/>
        <w:adjustRightInd w:val="0"/>
        <w:spacing w:after="0" w:line="240" w:lineRule="auto"/>
        <w:ind w:firstLine="284"/>
        <w:jc w:val="both"/>
        <w:rPr>
          <w:rFonts w:ascii="Garamond" w:hAnsi="Garamond"/>
          <w:color w:val="000000"/>
          <w:sz w:val="24"/>
          <w:szCs w:val="24"/>
          <w:lang w:val="sq-AL"/>
        </w:rPr>
      </w:pPr>
      <w:r w:rsidRPr="004F139A">
        <w:rPr>
          <w:rFonts w:ascii="Garamond" w:hAnsi="Garamond"/>
          <w:color w:val="000000"/>
          <w:sz w:val="24"/>
          <w:szCs w:val="24"/>
          <w:lang w:val="sq-AL"/>
        </w:rPr>
        <w:t>49. Duke marrë në konsideratë lëndën e ngjashme të kërkesave, Gjykata mendon se është e përshtatshme që kërkesat të shqyrtohen së bashku në një vendim të vetëm, sipa</w:t>
      </w:r>
      <w:r w:rsidR="008A3913">
        <w:rPr>
          <w:rFonts w:ascii="Garamond" w:hAnsi="Garamond"/>
          <w:color w:val="000000"/>
          <w:sz w:val="24"/>
          <w:szCs w:val="24"/>
          <w:lang w:val="sq-AL"/>
        </w:rPr>
        <w:t xml:space="preserve">s </w:t>
      </w:r>
      <w:r w:rsidR="00652C7E">
        <w:rPr>
          <w:rFonts w:ascii="Garamond" w:hAnsi="Garamond"/>
          <w:color w:val="000000"/>
          <w:sz w:val="24"/>
          <w:szCs w:val="24"/>
          <w:lang w:val="sq-AL"/>
        </w:rPr>
        <w:t xml:space="preserve">rregullit </w:t>
      </w:r>
      <w:r w:rsidR="008A3913">
        <w:rPr>
          <w:rFonts w:ascii="Garamond" w:hAnsi="Garamond"/>
          <w:color w:val="000000"/>
          <w:sz w:val="24"/>
          <w:szCs w:val="24"/>
          <w:lang w:val="sq-AL"/>
        </w:rPr>
        <w:t>42</w:t>
      </w:r>
      <w:r w:rsidRPr="004F139A">
        <w:rPr>
          <w:rFonts w:ascii="Garamond" w:hAnsi="Garamond"/>
          <w:color w:val="000000"/>
          <w:sz w:val="24"/>
          <w:szCs w:val="24"/>
          <w:lang w:val="sq-AL"/>
        </w:rPr>
        <w:t xml:space="preserve">§1 të Rregullores së Gjykatës. </w:t>
      </w:r>
    </w:p>
    <w:p w:rsidR="0094423A" w:rsidRPr="004F139A" w:rsidRDefault="0094423A" w:rsidP="0094423A">
      <w:pPr>
        <w:autoSpaceDE w:val="0"/>
        <w:autoSpaceDN w:val="0"/>
        <w:adjustRightInd w:val="0"/>
        <w:spacing w:after="0" w:line="240" w:lineRule="auto"/>
        <w:ind w:firstLine="284"/>
        <w:jc w:val="both"/>
        <w:rPr>
          <w:rFonts w:ascii="Garamond" w:hAnsi="Garamond"/>
          <w:color w:val="000000"/>
          <w:sz w:val="24"/>
          <w:szCs w:val="24"/>
          <w:lang w:val="sq-AL"/>
        </w:rPr>
      </w:pPr>
      <w:r w:rsidRPr="004F139A">
        <w:rPr>
          <w:rFonts w:ascii="Garamond" w:hAnsi="Garamond"/>
          <w:color w:val="000000"/>
          <w:sz w:val="24"/>
          <w:szCs w:val="24"/>
          <w:lang w:val="sq-AL"/>
        </w:rPr>
        <w:t>II. ÇËSHTJET PARAPRAKE</w:t>
      </w:r>
    </w:p>
    <w:p w:rsidR="0094423A" w:rsidRPr="004F139A" w:rsidRDefault="0094423A" w:rsidP="0094423A">
      <w:pPr>
        <w:autoSpaceDE w:val="0"/>
        <w:autoSpaceDN w:val="0"/>
        <w:adjustRightInd w:val="0"/>
        <w:spacing w:after="0" w:line="240" w:lineRule="auto"/>
        <w:ind w:firstLine="284"/>
        <w:jc w:val="both"/>
        <w:rPr>
          <w:rFonts w:ascii="Garamond" w:hAnsi="Garamond"/>
          <w:color w:val="000000"/>
          <w:sz w:val="24"/>
          <w:szCs w:val="24"/>
          <w:lang w:val="sq-AL"/>
        </w:rPr>
      </w:pPr>
      <w:r w:rsidRPr="004F139A">
        <w:rPr>
          <w:rFonts w:ascii="Garamond" w:hAnsi="Garamond"/>
          <w:color w:val="000000"/>
          <w:sz w:val="24"/>
          <w:szCs w:val="24"/>
          <w:lang w:val="sq-AL"/>
        </w:rPr>
        <w:t>50. Gjykata vëren, në lidhje me kërkesën e parë, nr. 73548/17, se kërkuesit nr. 14 deri në 18 e informuan Gjykatën</w:t>
      </w:r>
      <w:r w:rsidR="000E1994">
        <w:rPr>
          <w:rFonts w:ascii="Garamond" w:hAnsi="Garamond"/>
          <w:color w:val="000000"/>
          <w:sz w:val="24"/>
          <w:szCs w:val="24"/>
          <w:lang w:val="sq-AL"/>
        </w:rPr>
        <w:t>,</w:t>
      </w:r>
      <w:r w:rsidRPr="004F139A">
        <w:rPr>
          <w:rFonts w:ascii="Garamond" w:hAnsi="Garamond"/>
          <w:color w:val="000000"/>
          <w:sz w:val="24"/>
          <w:szCs w:val="24"/>
          <w:lang w:val="sq-AL"/>
        </w:rPr>
        <w:t xml:space="preserve"> se ata dëshironin të tërhiqeshin nga kërkesa. Në vijim, kërkuesit nr. 16, 17 dhe 18 paraqitën kërkesën e dytë nr. 45521/19.</w:t>
      </w:r>
    </w:p>
    <w:p w:rsidR="0094423A" w:rsidRPr="004F139A" w:rsidRDefault="0094423A" w:rsidP="008A3913">
      <w:pPr>
        <w:autoSpaceDE w:val="0"/>
        <w:autoSpaceDN w:val="0"/>
        <w:adjustRightInd w:val="0"/>
        <w:spacing w:after="0" w:line="240" w:lineRule="auto"/>
        <w:ind w:firstLine="284"/>
        <w:jc w:val="both"/>
        <w:rPr>
          <w:rFonts w:ascii="Garamond" w:hAnsi="Garamond"/>
          <w:color w:val="000000"/>
          <w:sz w:val="24"/>
          <w:szCs w:val="24"/>
          <w:lang w:val="sq-AL"/>
        </w:rPr>
      </w:pPr>
      <w:r w:rsidRPr="004F139A">
        <w:rPr>
          <w:rFonts w:ascii="Garamond" w:hAnsi="Garamond"/>
          <w:color w:val="000000"/>
          <w:sz w:val="24"/>
          <w:szCs w:val="24"/>
          <w:lang w:val="sq-AL"/>
        </w:rPr>
        <w:t xml:space="preserve">51. Në këtë mënyrë, duke marrë në konsideratë </w:t>
      </w:r>
      <w:r w:rsidR="008A3913" w:rsidRPr="004F139A">
        <w:rPr>
          <w:rFonts w:ascii="Garamond" w:hAnsi="Garamond"/>
          <w:color w:val="000000"/>
          <w:sz w:val="24"/>
          <w:szCs w:val="24"/>
          <w:lang w:val="sq-AL"/>
        </w:rPr>
        <w:t xml:space="preserve">nenin </w:t>
      </w:r>
      <w:r w:rsidRPr="004F139A">
        <w:rPr>
          <w:rFonts w:ascii="Garamond" w:hAnsi="Garamond"/>
          <w:color w:val="000000"/>
          <w:sz w:val="24"/>
          <w:szCs w:val="24"/>
          <w:lang w:val="sq-AL"/>
        </w:rPr>
        <w:t xml:space="preserve">37§1(a) të Konventës, Gjykata arrin në përfundimin se nuk është e justifikueshme që të vijohet me shqyrtimin e kërkesës nr. 73548/17, për sa ka të bëjë me kërkuesit nr. 14 deri në 18. Gjithashtu, në përputhje me </w:t>
      </w:r>
      <w:r w:rsidR="008A3913" w:rsidRPr="004F139A">
        <w:rPr>
          <w:rFonts w:ascii="Garamond" w:hAnsi="Garamond"/>
          <w:color w:val="000000"/>
          <w:sz w:val="24"/>
          <w:szCs w:val="24"/>
          <w:lang w:val="sq-AL"/>
        </w:rPr>
        <w:t xml:space="preserve">nenin </w:t>
      </w:r>
      <w:r w:rsidRPr="004F139A">
        <w:rPr>
          <w:rFonts w:ascii="Garamond" w:hAnsi="Garamond"/>
          <w:color w:val="000000"/>
          <w:sz w:val="24"/>
          <w:szCs w:val="24"/>
          <w:lang w:val="sq-AL"/>
        </w:rPr>
        <w:t xml:space="preserve">37§1 </w:t>
      </w:r>
      <w:r w:rsidRPr="004F139A">
        <w:rPr>
          <w:rFonts w:ascii="Garamond" w:hAnsi="Garamond"/>
          <w:i/>
          <w:iCs/>
          <w:color w:val="000000"/>
          <w:sz w:val="24"/>
          <w:szCs w:val="24"/>
          <w:lang w:val="sq-AL"/>
        </w:rPr>
        <w:t>in fine</w:t>
      </w:r>
      <w:r w:rsidRPr="004F139A">
        <w:rPr>
          <w:rFonts w:ascii="Garamond" w:hAnsi="Garamond"/>
          <w:color w:val="000000"/>
          <w:sz w:val="24"/>
          <w:szCs w:val="24"/>
          <w:lang w:val="sq-AL"/>
        </w:rPr>
        <w:t>, Gjykata nuk konstaton asnjë rrethanë të posaçme</w:t>
      </w:r>
      <w:r w:rsidR="008A3913">
        <w:rPr>
          <w:rFonts w:ascii="Garamond" w:hAnsi="Garamond"/>
          <w:color w:val="000000"/>
          <w:sz w:val="24"/>
          <w:szCs w:val="24"/>
          <w:lang w:val="sq-AL"/>
        </w:rPr>
        <w:t>,</w:t>
      </w:r>
      <w:r w:rsidRPr="004F139A">
        <w:rPr>
          <w:rFonts w:ascii="Garamond" w:hAnsi="Garamond"/>
          <w:color w:val="000000"/>
          <w:sz w:val="24"/>
          <w:szCs w:val="24"/>
          <w:lang w:val="sq-AL"/>
        </w:rPr>
        <w:t xml:space="preserve"> në lidhje me respektimin e të drejtave të njeriut sipas parashikimeve të Konventës dhe Protokolleve të saj, të cilat parashikojnë shqyrtimin e vazhduar të kësaj pjesë të kërkesës. </w:t>
      </w:r>
    </w:p>
    <w:p w:rsidR="0094423A" w:rsidRPr="004F139A" w:rsidRDefault="0094423A" w:rsidP="0094423A">
      <w:pPr>
        <w:autoSpaceDE w:val="0"/>
        <w:autoSpaceDN w:val="0"/>
        <w:adjustRightInd w:val="0"/>
        <w:spacing w:after="0" w:line="240" w:lineRule="auto"/>
        <w:ind w:firstLine="284"/>
        <w:jc w:val="both"/>
        <w:rPr>
          <w:rFonts w:ascii="Garamond" w:hAnsi="Garamond"/>
          <w:color w:val="000000"/>
          <w:sz w:val="24"/>
          <w:szCs w:val="24"/>
          <w:lang w:val="sq-AL"/>
        </w:rPr>
      </w:pPr>
      <w:r w:rsidRPr="004F139A">
        <w:rPr>
          <w:rFonts w:ascii="Garamond" w:hAnsi="Garamond"/>
          <w:color w:val="000000"/>
          <w:sz w:val="24"/>
          <w:szCs w:val="24"/>
          <w:lang w:val="sq-AL"/>
        </w:rPr>
        <w:t>52. Për sa më sipër, është me vend që të përjashtohet pjesa e kërkesës nr. 73548/17</w:t>
      </w:r>
      <w:r w:rsidR="008A3913">
        <w:rPr>
          <w:rFonts w:ascii="Garamond" w:hAnsi="Garamond"/>
          <w:color w:val="000000"/>
          <w:sz w:val="24"/>
          <w:szCs w:val="24"/>
          <w:lang w:val="sq-AL"/>
        </w:rPr>
        <w:t>,</w:t>
      </w:r>
      <w:r w:rsidRPr="004F139A">
        <w:rPr>
          <w:rFonts w:ascii="Garamond" w:hAnsi="Garamond"/>
          <w:color w:val="000000"/>
          <w:sz w:val="24"/>
          <w:szCs w:val="24"/>
          <w:lang w:val="sq-AL"/>
        </w:rPr>
        <w:t xml:space="preserve"> për sa ka të bëjë me kërkuesit nr. 14 deri 18, pa paragjykim ndaj kërkesës së dytë nr. 45521/19, i cili u paraqit në Gjykatë nga kërkuesit nr. 16, 17 dhe 18. </w:t>
      </w:r>
    </w:p>
    <w:p w:rsidR="0094423A" w:rsidRPr="004F139A" w:rsidRDefault="0094423A" w:rsidP="0094423A">
      <w:pPr>
        <w:autoSpaceDE w:val="0"/>
        <w:autoSpaceDN w:val="0"/>
        <w:adjustRightInd w:val="0"/>
        <w:spacing w:after="0" w:line="240" w:lineRule="auto"/>
        <w:ind w:firstLine="284"/>
        <w:jc w:val="both"/>
        <w:rPr>
          <w:rFonts w:ascii="Garamond" w:hAnsi="Garamond"/>
          <w:color w:val="000000"/>
          <w:sz w:val="24"/>
          <w:szCs w:val="24"/>
          <w:lang w:val="sq-AL"/>
        </w:rPr>
      </w:pPr>
      <w:r w:rsidRPr="004F139A">
        <w:rPr>
          <w:rFonts w:ascii="Garamond" w:hAnsi="Garamond"/>
          <w:color w:val="000000"/>
          <w:sz w:val="24"/>
          <w:szCs w:val="24"/>
          <w:lang w:val="sq-AL"/>
        </w:rPr>
        <w:t>III. SHKELJE E PRETENDUAR E NENIT 1 TË PROTOKOLLIT NR. 12 TË KONVENTËS</w:t>
      </w:r>
    </w:p>
    <w:p w:rsidR="0094423A" w:rsidRPr="004F139A" w:rsidRDefault="0094423A" w:rsidP="008A3913">
      <w:pPr>
        <w:autoSpaceDE w:val="0"/>
        <w:autoSpaceDN w:val="0"/>
        <w:adjustRightInd w:val="0"/>
        <w:spacing w:after="0" w:line="240" w:lineRule="auto"/>
        <w:ind w:firstLine="284"/>
        <w:jc w:val="both"/>
        <w:rPr>
          <w:rFonts w:ascii="Garamond" w:hAnsi="Garamond"/>
          <w:color w:val="000000"/>
          <w:sz w:val="24"/>
          <w:szCs w:val="24"/>
          <w:lang w:val="sq-AL"/>
        </w:rPr>
      </w:pPr>
      <w:r w:rsidRPr="004F139A">
        <w:rPr>
          <w:rFonts w:ascii="Garamond" w:hAnsi="Garamond"/>
          <w:color w:val="000000"/>
          <w:sz w:val="24"/>
          <w:szCs w:val="24"/>
          <w:lang w:val="sq-AL"/>
        </w:rPr>
        <w:t xml:space="preserve">53. Kërkuesit u ankuan në mbështetje të </w:t>
      </w:r>
      <w:r w:rsidR="008A3913" w:rsidRPr="004F139A">
        <w:rPr>
          <w:rFonts w:ascii="Garamond" w:hAnsi="Garamond"/>
          <w:color w:val="000000"/>
          <w:sz w:val="24"/>
          <w:szCs w:val="24"/>
          <w:lang w:val="sq-AL"/>
        </w:rPr>
        <w:t xml:space="preserve">nenit </w:t>
      </w:r>
      <w:r w:rsidRPr="004F139A">
        <w:rPr>
          <w:rFonts w:ascii="Garamond" w:hAnsi="Garamond"/>
          <w:color w:val="000000"/>
          <w:sz w:val="24"/>
          <w:szCs w:val="24"/>
          <w:lang w:val="sq-AL"/>
        </w:rPr>
        <w:t xml:space="preserve">1 të </w:t>
      </w:r>
      <w:r w:rsidR="008A3913" w:rsidRPr="004F139A">
        <w:rPr>
          <w:rFonts w:ascii="Garamond" w:hAnsi="Garamond"/>
          <w:color w:val="000000"/>
          <w:sz w:val="24"/>
          <w:szCs w:val="24"/>
          <w:lang w:val="sq-AL"/>
        </w:rPr>
        <w:t>protokollit nr</w:t>
      </w:r>
      <w:r w:rsidRPr="004F139A">
        <w:rPr>
          <w:rFonts w:ascii="Garamond" w:hAnsi="Garamond"/>
          <w:color w:val="000000"/>
          <w:sz w:val="24"/>
          <w:szCs w:val="24"/>
          <w:lang w:val="sq-AL"/>
        </w:rPr>
        <w:t xml:space="preserve">. 12 të Konventës, të cilët ishin diskriminuar kundrejt </w:t>
      </w:r>
      <w:r w:rsidR="008A3913">
        <w:rPr>
          <w:rFonts w:ascii="Garamond" w:hAnsi="Garamond"/>
          <w:color w:val="000000"/>
          <w:sz w:val="24"/>
          <w:szCs w:val="24"/>
          <w:lang w:val="sq-AL"/>
        </w:rPr>
        <w:t>s</w:t>
      </w:r>
      <w:r w:rsidRPr="004F139A">
        <w:rPr>
          <w:rFonts w:ascii="Garamond" w:hAnsi="Garamond"/>
          <w:color w:val="000000"/>
          <w:sz w:val="24"/>
          <w:szCs w:val="24"/>
          <w:lang w:val="sq-AL"/>
        </w:rPr>
        <w:t xml:space="preserve">ë drejtës së tyre për një arsimim përfshirës si rezultat i moszbatimit nga ana e autoriteteve të masave kundër veçimit për të adresuar mbipërfaqësimin e nxënësve romë/egjiptianë në shkollën “Naim Frashëri”. </w:t>
      </w:r>
    </w:p>
    <w:p w:rsidR="0094423A" w:rsidRPr="004F139A" w:rsidRDefault="0094423A" w:rsidP="0094423A">
      <w:pPr>
        <w:autoSpaceDE w:val="0"/>
        <w:autoSpaceDN w:val="0"/>
        <w:adjustRightInd w:val="0"/>
        <w:spacing w:after="0" w:line="240" w:lineRule="auto"/>
        <w:ind w:firstLine="284"/>
        <w:jc w:val="both"/>
        <w:rPr>
          <w:rFonts w:ascii="Garamond" w:hAnsi="Garamond"/>
          <w:color w:val="000000"/>
          <w:sz w:val="24"/>
          <w:szCs w:val="24"/>
          <w:lang w:val="sq-AL"/>
        </w:rPr>
      </w:pPr>
      <w:r w:rsidRPr="004F139A">
        <w:rPr>
          <w:rFonts w:ascii="Garamond" w:hAnsi="Garamond"/>
          <w:color w:val="000000"/>
          <w:sz w:val="24"/>
          <w:szCs w:val="24"/>
          <w:lang w:val="sq-AL"/>
        </w:rPr>
        <w:t xml:space="preserve">54. Neni 1 i </w:t>
      </w:r>
      <w:r w:rsidR="008A3913" w:rsidRPr="004F139A">
        <w:rPr>
          <w:rFonts w:ascii="Garamond" w:hAnsi="Garamond"/>
          <w:color w:val="000000"/>
          <w:sz w:val="24"/>
          <w:szCs w:val="24"/>
          <w:lang w:val="sq-AL"/>
        </w:rPr>
        <w:t>protokollit nr.</w:t>
      </w:r>
      <w:r w:rsidRPr="004F139A">
        <w:rPr>
          <w:rFonts w:ascii="Garamond" w:hAnsi="Garamond"/>
          <w:color w:val="000000"/>
          <w:sz w:val="24"/>
          <w:szCs w:val="24"/>
          <w:lang w:val="sq-AL"/>
        </w:rPr>
        <w:t xml:space="preserve"> 12 i Konventës parashikon</w:t>
      </w:r>
      <w:r w:rsidR="008A3913">
        <w:rPr>
          <w:rFonts w:ascii="Garamond" w:hAnsi="Garamond"/>
          <w:color w:val="000000"/>
          <w:sz w:val="24"/>
          <w:szCs w:val="24"/>
          <w:lang w:val="sq-AL"/>
        </w:rPr>
        <w:t>,</w:t>
      </w:r>
      <w:r w:rsidRPr="004F139A">
        <w:rPr>
          <w:rFonts w:ascii="Garamond" w:hAnsi="Garamond"/>
          <w:color w:val="000000"/>
          <w:sz w:val="24"/>
          <w:szCs w:val="24"/>
          <w:lang w:val="sq-AL"/>
        </w:rPr>
        <w:t xml:space="preserve"> si më poshtë: </w:t>
      </w:r>
    </w:p>
    <w:p w:rsidR="0094423A" w:rsidRPr="004F139A" w:rsidRDefault="0094423A" w:rsidP="0094423A">
      <w:pPr>
        <w:autoSpaceDE w:val="0"/>
        <w:autoSpaceDN w:val="0"/>
        <w:adjustRightInd w:val="0"/>
        <w:spacing w:after="0" w:line="240" w:lineRule="auto"/>
        <w:ind w:firstLine="284"/>
        <w:jc w:val="both"/>
        <w:rPr>
          <w:rFonts w:ascii="Garamond" w:hAnsi="Garamond"/>
          <w:color w:val="000000"/>
          <w:sz w:val="24"/>
          <w:szCs w:val="24"/>
          <w:lang w:val="sq-AL"/>
        </w:rPr>
      </w:pPr>
      <w:r w:rsidRPr="004F139A">
        <w:rPr>
          <w:rFonts w:ascii="Garamond" w:hAnsi="Garamond"/>
          <w:color w:val="000000"/>
          <w:sz w:val="24"/>
          <w:szCs w:val="24"/>
          <w:lang w:val="sq-AL"/>
        </w:rPr>
        <w:t>“1. Gëzimi i çdo të drejte të parashikuar në ligj do të garantohet pa diskriminim për asnjë nga arsyet</w:t>
      </w:r>
      <w:r w:rsidR="008A3913">
        <w:rPr>
          <w:rFonts w:ascii="Garamond" w:hAnsi="Garamond"/>
          <w:color w:val="000000"/>
          <w:sz w:val="24"/>
          <w:szCs w:val="24"/>
          <w:lang w:val="sq-AL"/>
        </w:rPr>
        <w:t>, të</w:t>
      </w:r>
      <w:r w:rsidRPr="004F139A">
        <w:rPr>
          <w:rFonts w:ascii="Garamond" w:hAnsi="Garamond"/>
          <w:color w:val="000000"/>
          <w:sz w:val="24"/>
          <w:szCs w:val="24"/>
          <w:lang w:val="sq-AL"/>
        </w:rPr>
        <w:t xml:space="preserve"> tilla si</w:t>
      </w:r>
      <w:r w:rsidR="008A3913">
        <w:rPr>
          <w:rFonts w:ascii="Garamond" w:hAnsi="Garamond"/>
          <w:color w:val="000000"/>
          <w:sz w:val="24"/>
          <w:szCs w:val="24"/>
          <w:lang w:val="sq-AL"/>
        </w:rPr>
        <w:t>:</w:t>
      </w:r>
      <w:r w:rsidRPr="004F139A">
        <w:rPr>
          <w:rFonts w:ascii="Garamond" w:hAnsi="Garamond"/>
          <w:color w:val="000000"/>
          <w:sz w:val="24"/>
          <w:szCs w:val="24"/>
          <w:lang w:val="sq-AL"/>
        </w:rPr>
        <w:t xml:space="preserve"> gjinia, raca, ngjyra, gjuha, feja, opinioni politik ose ndonjë opinion tjetër, origjina kombëtare ose sociale, lidhja me një minoritet kombëtar, prona, lindj</w:t>
      </w:r>
      <w:r w:rsidR="008A3913">
        <w:rPr>
          <w:rFonts w:ascii="Garamond" w:hAnsi="Garamond"/>
          <w:color w:val="000000"/>
          <w:sz w:val="24"/>
          <w:szCs w:val="24"/>
          <w:lang w:val="sq-AL"/>
        </w:rPr>
        <w:t>a</w:t>
      </w:r>
      <w:r w:rsidRPr="004F139A">
        <w:rPr>
          <w:rFonts w:ascii="Garamond" w:hAnsi="Garamond"/>
          <w:color w:val="000000"/>
          <w:sz w:val="24"/>
          <w:szCs w:val="24"/>
          <w:lang w:val="sq-AL"/>
        </w:rPr>
        <w:t xml:space="preserve"> apo ndonjë status tjetër. </w:t>
      </w:r>
    </w:p>
    <w:p w:rsidR="0094423A" w:rsidRPr="004F139A" w:rsidRDefault="0094423A" w:rsidP="0094423A">
      <w:pPr>
        <w:autoSpaceDE w:val="0"/>
        <w:autoSpaceDN w:val="0"/>
        <w:adjustRightInd w:val="0"/>
        <w:spacing w:after="0" w:line="240" w:lineRule="auto"/>
        <w:ind w:firstLine="284"/>
        <w:jc w:val="both"/>
        <w:rPr>
          <w:rFonts w:ascii="Garamond" w:hAnsi="Garamond"/>
          <w:color w:val="000000"/>
          <w:sz w:val="24"/>
          <w:szCs w:val="24"/>
          <w:lang w:val="sq-AL"/>
        </w:rPr>
      </w:pPr>
      <w:r w:rsidRPr="004F139A">
        <w:rPr>
          <w:rFonts w:ascii="Garamond" w:hAnsi="Garamond"/>
          <w:color w:val="000000"/>
          <w:sz w:val="24"/>
          <w:szCs w:val="24"/>
          <w:lang w:val="sq-AL"/>
        </w:rPr>
        <w:t>2. Askush nuk duhet të diskriminohet nga një autoritet publik për ndonjë nga arsyet e parashikuara në paragrafin 1.”</w:t>
      </w:r>
      <w:r w:rsidR="00D71A2F">
        <w:rPr>
          <w:rFonts w:ascii="Garamond" w:hAnsi="Garamond"/>
          <w:color w:val="000000"/>
          <w:sz w:val="24"/>
          <w:szCs w:val="24"/>
          <w:lang w:val="sq-AL"/>
        </w:rPr>
        <w:t>.</w:t>
      </w:r>
    </w:p>
    <w:p w:rsidR="0094423A" w:rsidRPr="004F139A" w:rsidRDefault="0094423A" w:rsidP="0094423A">
      <w:pPr>
        <w:autoSpaceDE w:val="0"/>
        <w:autoSpaceDN w:val="0"/>
        <w:adjustRightInd w:val="0"/>
        <w:spacing w:after="0" w:line="240" w:lineRule="auto"/>
        <w:ind w:firstLine="284"/>
        <w:jc w:val="both"/>
        <w:rPr>
          <w:rFonts w:ascii="Garamond" w:hAnsi="Garamond"/>
          <w:color w:val="000000"/>
          <w:sz w:val="24"/>
          <w:szCs w:val="24"/>
          <w:lang w:val="sq-AL"/>
        </w:rPr>
      </w:pPr>
      <w:r w:rsidRPr="004F139A">
        <w:rPr>
          <w:rFonts w:ascii="Garamond" w:hAnsi="Garamond"/>
          <w:color w:val="000000"/>
          <w:sz w:val="24"/>
          <w:szCs w:val="24"/>
          <w:lang w:val="sq-AL"/>
        </w:rPr>
        <w:t xml:space="preserve">55. Protokolli </w:t>
      </w:r>
      <w:r w:rsidR="00D71A2F" w:rsidRPr="004F139A">
        <w:rPr>
          <w:rFonts w:ascii="Garamond" w:hAnsi="Garamond"/>
          <w:color w:val="000000"/>
          <w:sz w:val="24"/>
          <w:szCs w:val="24"/>
          <w:lang w:val="sq-AL"/>
        </w:rPr>
        <w:t>nr</w:t>
      </w:r>
      <w:r w:rsidRPr="004F139A">
        <w:rPr>
          <w:rFonts w:ascii="Garamond" w:hAnsi="Garamond"/>
          <w:color w:val="000000"/>
          <w:sz w:val="24"/>
          <w:szCs w:val="24"/>
          <w:lang w:val="sq-AL"/>
        </w:rPr>
        <w:t xml:space="preserve">. 12 i Konventës u ratifikua nga Shqipëria më 26 nëntor 2004 dhe hyri në fuqi për këtë vend më 1 prill 2005. </w:t>
      </w:r>
    </w:p>
    <w:p w:rsidR="0094423A" w:rsidRPr="004F139A" w:rsidRDefault="0094423A" w:rsidP="0094423A">
      <w:pPr>
        <w:autoSpaceDE w:val="0"/>
        <w:autoSpaceDN w:val="0"/>
        <w:adjustRightInd w:val="0"/>
        <w:spacing w:after="0" w:line="240" w:lineRule="auto"/>
        <w:ind w:firstLine="284"/>
        <w:jc w:val="both"/>
        <w:rPr>
          <w:rFonts w:ascii="Garamond" w:hAnsi="Garamond"/>
          <w:b/>
          <w:bCs/>
          <w:color w:val="000000"/>
          <w:sz w:val="24"/>
          <w:szCs w:val="24"/>
          <w:lang w:val="sq-AL"/>
        </w:rPr>
      </w:pPr>
      <w:r w:rsidRPr="004F139A">
        <w:rPr>
          <w:rFonts w:ascii="Garamond" w:hAnsi="Garamond"/>
          <w:b/>
          <w:bCs/>
          <w:color w:val="000000"/>
          <w:sz w:val="24"/>
          <w:szCs w:val="24"/>
          <w:lang w:val="sq-AL"/>
        </w:rPr>
        <w:t xml:space="preserve">A. Pranueshmëria </w:t>
      </w:r>
    </w:p>
    <w:p w:rsidR="0094423A" w:rsidRPr="004F139A" w:rsidRDefault="0094423A" w:rsidP="0094423A">
      <w:pPr>
        <w:autoSpaceDE w:val="0"/>
        <w:autoSpaceDN w:val="0"/>
        <w:adjustRightInd w:val="0"/>
        <w:spacing w:after="0" w:line="240" w:lineRule="auto"/>
        <w:ind w:firstLine="284"/>
        <w:jc w:val="both"/>
        <w:rPr>
          <w:rFonts w:ascii="Garamond" w:hAnsi="Garamond"/>
          <w:i/>
          <w:iCs/>
          <w:color w:val="000000"/>
          <w:sz w:val="24"/>
          <w:szCs w:val="24"/>
          <w:lang w:val="sq-AL"/>
        </w:rPr>
      </w:pPr>
      <w:r w:rsidRPr="004F139A">
        <w:rPr>
          <w:rFonts w:ascii="Garamond" w:hAnsi="Garamond"/>
          <w:i/>
          <w:iCs/>
          <w:color w:val="000000"/>
          <w:sz w:val="24"/>
          <w:szCs w:val="24"/>
          <w:lang w:val="sq-AL"/>
        </w:rPr>
        <w:t xml:space="preserve">1. Parashtrimet e palëve </w:t>
      </w:r>
    </w:p>
    <w:p w:rsidR="0094423A" w:rsidRPr="004F139A" w:rsidRDefault="0094423A" w:rsidP="0094423A">
      <w:pPr>
        <w:autoSpaceDE w:val="0"/>
        <w:autoSpaceDN w:val="0"/>
        <w:adjustRightInd w:val="0"/>
        <w:spacing w:after="0" w:line="240" w:lineRule="auto"/>
        <w:ind w:firstLine="284"/>
        <w:jc w:val="both"/>
        <w:rPr>
          <w:rFonts w:ascii="Garamond" w:hAnsi="Garamond"/>
          <w:color w:val="000000"/>
          <w:sz w:val="24"/>
          <w:szCs w:val="24"/>
          <w:lang w:val="sq-AL"/>
        </w:rPr>
      </w:pPr>
      <w:r w:rsidRPr="004F139A">
        <w:rPr>
          <w:rFonts w:ascii="Garamond" w:hAnsi="Garamond"/>
          <w:color w:val="000000"/>
          <w:sz w:val="24"/>
          <w:szCs w:val="24"/>
          <w:lang w:val="sq-AL"/>
        </w:rPr>
        <w:t>56. Qeveria parashtroi se rekomandimet e Avokatit të Popullit dhe të Komisionerit, si edhe vendimi i këtij të fundit, më 22 shtator 2015, ishin të pamjaftueshme për të arritur në përfundimin se kërkuesit kishin shteruar mjetet e brendshme, të cilat do të ishin shteruar vetëm duke paraqitur një pretendim për diskriminim në gjykatat e brendshme</w:t>
      </w:r>
      <w:r w:rsidR="00D71A2F">
        <w:rPr>
          <w:rFonts w:ascii="Garamond" w:hAnsi="Garamond"/>
          <w:color w:val="000000"/>
          <w:sz w:val="24"/>
          <w:szCs w:val="24"/>
          <w:lang w:val="sq-AL"/>
        </w:rPr>
        <w:t>,</w:t>
      </w:r>
      <w:r w:rsidRPr="004F139A">
        <w:rPr>
          <w:rFonts w:ascii="Garamond" w:hAnsi="Garamond"/>
          <w:color w:val="000000"/>
          <w:sz w:val="24"/>
          <w:szCs w:val="24"/>
          <w:lang w:val="sq-AL"/>
        </w:rPr>
        <w:t xml:space="preserve"> sipas </w:t>
      </w:r>
      <w:r w:rsidR="00D71A2F" w:rsidRPr="004F139A">
        <w:rPr>
          <w:rFonts w:ascii="Garamond" w:hAnsi="Garamond"/>
          <w:color w:val="000000"/>
          <w:sz w:val="24"/>
          <w:szCs w:val="24"/>
          <w:lang w:val="sq-AL"/>
        </w:rPr>
        <w:t xml:space="preserve">nenit </w:t>
      </w:r>
      <w:r w:rsidRPr="004F139A">
        <w:rPr>
          <w:rFonts w:ascii="Garamond" w:hAnsi="Garamond"/>
          <w:color w:val="000000"/>
          <w:sz w:val="24"/>
          <w:szCs w:val="24"/>
          <w:lang w:val="sq-AL"/>
        </w:rPr>
        <w:t xml:space="preserve">34 të </w:t>
      </w:r>
      <w:r w:rsidR="00D71A2F" w:rsidRPr="004F139A">
        <w:rPr>
          <w:rFonts w:ascii="Garamond" w:hAnsi="Garamond"/>
          <w:color w:val="000000"/>
          <w:sz w:val="24"/>
          <w:szCs w:val="24"/>
          <w:lang w:val="sq-AL"/>
        </w:rPr>
        <w:t xml:space="preserve">ligjit për mbrojtjen nga diskriminimi </w:t>
      </w:r>
      <w:r w:rsidRPr="004F139A">
        <w:rPr>
          <w:rFonts w:ascii="Garamond" w:hAnsi="Garamond"/>
          <w:color w:val="000000"/>
          <w:sz w:val="24"/>
          <w:szCs w:val="24"/>
          <w:lang w:val="sq-AL"/>
        </w:rPr>
        <w:t xml:space="preserve">(shih paragrafin 30 më sipër). Gjithashtu, </w:t>
      </w:r>
      <w:r w:rsidRPr="001803DF">
        <w:rPr>
          <w:rFonts w:ascii="Garamond" w:hAnsi="Garamond"/>
          <w:color w:val="000000"/>
          <w:sz w:val="24"/>
          <w:szCs w:val="24"/>
          <w:lang w:val="sq-AL"/>
        </w:rPr>
        <w:t>Qeveria</w:t>
      </w:r>
      <w:r w:rsidRPr="004F139A">
        <w:rPr>
          <w:rFonts w:ascii="Garamond" w:hAnsi="Garamond"/>
          <w:color w:val="000000"/>
          <w:sz w:val="24"/>
          <w:szCs w:val="24"/>
          <w:lang w:val="sq-AL"/>
        </w:rPr>
        <w:t xml:space="preserve"> paraqiti një sërë vendimesh të brendshme</w:t>
      </w:r>
      <w:r w:rsidR="00D71A2F">
        <w:rPr>
          <w:rFonts w:ascii="Garamond" w:hAnsi="Garamond"/>
          <w:color w:val="000000"/>
          <w:sz w:val="24"/>
          <w:szCs w:val="24"/>
          <w:lang w:val="sq-AL"/>
        </w:rPr>
        <w:t>,</w:t>
      </w:r>
      <w:r w:rsidRPr="004F139A">
        <w:rPr>
          <w:rFonts w:ascii="Garamond" w:hAnsi="Garamond"/>
          <w:color w:val="000000"/>
          <w:sz w:val="24"/>
          <w:szCs w:val="24"/>
          <w:lang w:val="sq-AL"/>
        </w:rPr>
        <w:t xml:space="preserve"> të cilat i kishin njohur pretendimet për diskriminim dhe i kishin dëmshpërblyer ankuesit. </w:t>
      </w:r>
    </w:p>
    <w:p w:rsidR="0094423A" w:rsidRPr="004F139A" w:rsidRDefault="0094423A" w:rsidP="0094423A">
      <w:pPr>
        <w:autoSpaceDE w:val="0"/>
        <w:autoSpaceDN w:val="0"/>
        <w:adjustRightInd w:val="0"/>
        <w:spacing w:after="0" w:line="240" w:lineRule="auto"/>
        <w:ind w:firstLine="284"/>
        <w:jc w:val="both"/>
        <w:rPr>
          <w:rFonts w:ascii="Garamond" w:hAnsi="Garamond"/>
          <w:color w:val="000000"/>
          <w:sz w:val="24"/>
          <w:szCs w:val="24"/>
          <w:lang w:val="sq-AL"/>
        </w:rPr>
      </w:pPr>
      <w:r w:rsidRPr="004F139A">
        <w:rPr>
          <w:rFonts w:ascii="Garamond" w:hAnsi="Garamond"/>
          <w:color w:val="000000"/>
          <w:sz w:val="24"/>
          <w:szCs w:val="24"/>
          <w:lang w:val="sq-AL"/>
        </w:rPr>
        <w:t xml:space="preserve">57. Kërkuesit e kundërshtuan atë këndvështrim dhe parashtruan se vendimet e brendshme të referuara nga Qeveria ishin lëshuar në çështjet ku kishte pasur një mosmarrëveshje për faktin nëse ankuesi kishte vuajtur diskriminim. Ata argumentuan se Komisioneri kundër Diskriminimit </w:t>
      </w:r>
      <w:r w:rsidRPr="004F139A">
        <w:rPr>
          <w:rFonts w:ascii="Garamond" w:hAnsi="Garamond"/>
          <w:color w:val="000000"/>
          <w:sz w:val="24"/>
          <w:szCs w:val="24"/>
          <w:lang w:val="sq-AL"/>
        </w:rPr>
        <w:lastRenderedPageBreak/>
        <w:t>ishte autoriteti kompetent i brendshëm për të dëgjuar ankesat për diskriminim dhe përsëritën se as Ministria dhe as ndonjë palë tjetër nuk e kishte kundërshtuar vendimin e Komisionerit se nxënësit e shkollës ishin subjekt i diskriminimit. Për sa i përket mungesës së një mosmarrëveshje</w:t>
      </w:r>
      <w:r w:rsidR="00D71A2F">
        <w:rPr>
          <w:rFonts w:ascii="Garamond" w:hAnsi="Garamond"/>
          <w:color w:val="000000"/>
          <w:sz w:val="24"/>
          <w:szCs w:val="24"/>
          <w:lang w:val="sq-AL"/>
        </w:rPr>
        <w:t>je</w:t>
      </w:r>
      <w:r w:rsidRPr="004F139A">
        <w:rPr>
          <w:rFonts w:ascii="Garamond" w:hAnsi="Garamond"/>
          <w:color w:val="000000"/>
          <w:sz w:val="24"/>
          <w:szCs w:val="24"/>
          <w:lang w:val="sq-AL"/>
        </w:rPr>
        <w:t xml:space="preserve"> mbi këtë pikë, ata prisnin që autoritetet të zbatonin vendimin e datës 22 shtator 2015 të Komisionerit kundër Diskriminimit, dhe argumentuan se do të ishte e pavlerë që të niseshin procedura të tjera gjyqësore për marrjen e një konstatimi tjetër, në lidhje me faktin se diskriminimi i nxënësve në shkollë duhej të ndalohej. Gjithashtu, kërkuesit parashtruan se qëllimi i tyre kryesor ishte t’i jepej fund veçimit të shkollës në vend që të shkaktoheshin dëme. </w:t>
      </w:r>
    </w:p>
    <w:p w:rsidR="0094423A" w:rsidRPr="004F139A" w:rsidRDefault="0094423A" w:rsidP="0094423A">
      <w:pPr>
        <w:autoSpaceDE w:val="0"/>
        <w:autoSpaceDN w:val="0"/>
        <w:adjustRightInd w:val="0"/>
        <w:spacing w:after="0" w:line="240" w:lineRule="auto"/>
        <w:ind w:firstLine="284"/>
        <w:jc w:val="both"/>
        <w:rPr>
          <w:rFonts w:ascii="Garamond" w:hAnsi="Garamond"/>
          <w:color w:val="000000"/>
          <w:sz w:val="24"/>
          <w:szCs w:val="24"/>
          <w:lang w:val="sq-AL"/>
        </w:rPr>
      </w:pPr>
      <w:r w:rsidRPr="004F139A">
        <w:rPr>
          <w:rFonts w:ascii="Garamond" w:hAnsi="Garamond"/>
          <w:color w:val="000000"/>
          <w:sz w:val="24"/>
          <w:szCs w:val="24"/>
          <w:lang w:val="sq-AL"/>
        </w:rPr>
        <w:t>58. Së fundmi, kërkuesit pretenduan se çështja gjyqësore me interes publik e ndërmarrë nga QEDR</w:t>
      </w:r>
      <w:r w:rsidR="00930FD3">
        <w:rPr>
          <w:rFonts w:ascii="Garamond" w:hAnsi="Garamond"/>
          <w:color w:val="000000"/>
          <w:sz w:val="24"/>
          <w:szCs w:val="24"/>
          <w:lang w:val="sq-AL"/>
        </w:rPr>
        <w:t>-ja</w:t>
      </w:r>
      <w:r w:rsidRPr="004F139A">
        <w:rPr>
          <w:rFonts w:ascii="Garamond" w:hAnsi="Garamond"/>
          <w:color w:val="000000"/>
          <w:sz w:val="24"/>
          <w:szCs w:val="24"/>
          <w:lang w:val="sq-AL"/>
        </w:rPr>
        <w:t xml:space="preserve"> përpara Komisionerit kundër Diskriminimit korrespondonte me kërkesën ata kishin sjellë përpara Gjykatës. </w:t>
      </w:r>
    </w:p>
    <w:p w:rsidR="0094423A" w:rsidRPr="004F139A" w:rsidRDefault="0094423A" w:rsidP="0094423A">
      <w:pPr>
        <w:autoSpaceDE w:val="0"/>
        <w:autoSpaceDN w:val="0"/>
        <w:adjustRightInd w:val="0"/>
        <w:spacing w:after="0" w:line="240" w:lineRule="auto"/>
        <w:ind w:firstLine="284"/>
        <w:jc w:val="both"/>
        <w:rPr>
          <w:rFonts w:ascii="Garamond" w:hAnsi="Garamond"/>
          <w:i/>
          <w:iCs/>
          <w:color w:val="000000"/>
          <w:sz w:val="24"/>
          <w:szCs w:val="24"/>
          <w:lang w:val="sq-AL"/>
        </w:rPr>
      </w:pPr>
      <w:r w:rsidRPr="004F139A">
        <w:rPr>
          <w:rFonts w:ascii="Garamond" w:hAnsi="Garamond"/>
          <w:i/>
          <w:iCs/>
          <w:color w:val="000000"/>
          <w:sz w:val="24"/>
          <w:szCs w:val="24"/>
          <w:lang w:val="sq-AL"/>
        </w:rPr>
        <w:t>2. Vlerësimi i Gjykatës</w:t>
      </w:r>
    </w:p>
    <w:p w:rsidR="0094423A" w:rsidRPr="004F139A" w:rsidRDefault="0094423A" w:rsidP="000E1994">
      <w:pPr>
        <w:autoSpaceDE w:val="0"/>
        <w:autoSpaceDN w:val="0"/>
        <w:adjustRightInd w:val="0"/>
        <w:spacing w:after="0" w:line="240" w:lineRule="auto"/>
        <w:ind w:firstLine="284"/>
        <w:jc w:val="both"/>
        <w:rPr>
          <w:rFonts w:ascii="Garamond" w:hAnsi="Garamond"/>
          <w:color w:val="000000"/>
          <w:sz w:val="24"/>
          <w:szCs w:val="24"/>
          <w:lang w:val="sq-AL"/>
        </w:rPr>
      </w:pPr>
      <w:r w:rsidRPr="004F139A">
        <w:rPr>
          <w:rFonts w:ascii="Garamond" w:hAnsi="Garamond"/>
          <w:color w:val="000000"/>
          <w:sz w:val="24"/>
          <w:szCs w:val="24"/>
          <w:lang w:val="sq-AL"/>
        </w:rPr>
        <w:t>59. Gjykata thekson se arsyeja pas rregull</w:t>
      </w:r>
      <w:r w:rsidR="000E1994">
        <w:rPr>
          <w:rFonts w:ascii="Garamond" w:hAnsi="Garamond"/>
          <w:color w:val="000000"/>
          <w:sz w:val="24"/>
          <w:szCs w:val="24"/>
          <w:lang w:val="sq-AL"/>
        </w:rPr>
        <w:t>it</w:t>
      </w:r>
      <w:r w:rsidRPr="004F139A">
        <w:rPr>
          <w:rFonts w:ascii="Garamond" w:hAnsi="Garamond"/>
          <w:color w:val="000000"/>
          <w:sz w:val="24"/>
          <w:szCs w:val="24"/>
          <w:lang w:val="sq-AL"/>
        </w:rPr>
        <w:t xml:space="preserve"> të shterimit është ofrimi i mundësisë për Shtetet Kontraktuese</w:t>
      </w:r>
      <w:r w:rsidR="00930FD3">
        <w:rPr>
          <w:rFonts w:ascii="Garamond" w:hAnsi="Garamond"/>
          <w:color w:val="000000"/>
          <w:sz w:val="24"/>
          <w:szCs w:val="24"/>
          <w:lang w:val="sq-AL"/>
        </w:rPr>
        <w:t>,</w:t>
      </w:r>
      <w:r w:rsidRPr="004F139A">
        <w:rPr>
          <w:rFonts w:ascii="Garamond" w:hAnsi="Garamond"/>
          <w:color w:val="000000"/>
          <w:sz w:val="24"/>
          <w:szCs w:val="24"/>
          <w:lang w:val="sq-AL"/>
        </w:rPr>
        <w:t xml:space="preserve"> që të parandalojnë ose të rregullojnë shkeljet e pretenduara kundër tyre përpara se këto pretendime të paraqiten në institucionet e Konventës. Ajo mbështetet në pretendimin, reflektuar në </w:t>
      </w:r>
      <w:r w:rsidR="00930FD3" w:rsidRPr="004F139A">
        <w:rPr>
          <w:rFonts w:ascii="Garamond" w:hAnsi="Garamond"/>
          <w:color w:val="000000"/>
          <w:sz w:val="24"/>
          <w:szCs w:val="24"/>
          <w:lang w:val="sq-AL"/>
        </w:rPr>
        <w:t xml:space="preserve">nenin </w:t>
      </w:r>
      <w:r w:rsidRPr="004F139A">
        <w:rPr>
          <w:rFonts w:ascii="Garamond" w:hAnsi="Garamond"/>
          <w:color w:val="000000"/>
          <w:sz w:val="24"/>
          <w:szCs w:val="24"/>
          <w:lang w:val="sq-AL"/>
        </w:rPr>
        <w:t xml:space="preserve">13, se urdhri i brendshëm ligjor do të garantojë një mjet efikas për shkeljen e të drejtave të Konventës. Ky është një aspekt i rëndësishëm i natyrës mbështetëse të makinerisë së Konventës (shih, për shembull, </w:t>
      </w:r>
      <w:r w:rsidRPr="004F139A">
        <w:rPr>
          <w:rFonts w:ascii="Garamond" w:hAnsi="Garamond"/>
          <w:i/>
          <w:iCs/>
          <w:color w:val="000000"/>
          <w:sz w:val="24"/>
          <w:szCs w:val="24"/>
          <w:lang w:val="sq-AL"/>
        </w:rPr>
        <w:t>Selmouni kundër Francës</w:t>
      </w:r>
      <w:r w:rsidR="00930FD3">
        <w:rPr>
          <w:rFonts w:ascii="Garamond" w:hAnsi="Garamond"/>
          <w:color w:val="000000"/>
          <w:sz w:val="24"/>
          <w:szCs w:val="24"/>
          <w:lang w:val="sq-AL"/>
        </w:rPr>
        <w:t xml:space="preserve"> [DHM], nr. 25803/94, §</w:t>
      </w:r>
      <w:r w:rsidRPr="004F139A">
        <w:rPr>
          <w:rFonts w:ascii="Garamond" w:hAnsi="Garamond"/>
          <w:color w:val="000000"/>
          <w:sz w:val="24"/>
          <w:szCs w:val="24"/>
          <w:lang w:val="sq-AL"/>
        </w:rPr>
        <w:t>74, GJEDNJ 1999-V). Në të vërtetë, Gjykata shpesh është shprehur se në përputhje me parimin e ndihmës, është me vend që gjykatat vend</w:t>
      </w:r>
      <w:r w:rsidR="00E02BF0">
        <w:rPr>
          <w:rFonts w:ascii="Garamond" w:hAnsi="Garamond"/>
          <w:color w:val="000000"/>
          <w:sz w:val="24"/>
          <w:szCs w:val="24"/>
          <w:lang w:val="sq-AL"/>
        </w:rPr>
        <w:t>ë</w:t>
      </w:r>
      <w:r w:rsidRPr="004F139A">
        <w:rPr>
          <w:rFonts w:ascii="Garamond" w:hAnsi="Garamond"/>
          <w:color w:val="000000"/>
          <w:sz w:val="24"/>
          <w:szCs w:val="24"/>
          <w:lang w:val="sq-AL"/>
        </w:rPr>
        <w:t>se fillimisht duhet të kenë mundësinë për të përcaktuar pyetjet e përputhshmërisë së l</w:t>
      </w:r>
      <w:r w:rsidR="00E02BF0">
        <w:rPr>
          <w:rFonts w:ascii="Garamond" w:hAnsi="Garamond"/>
          <w:color w:val="000000"/>
          <w:sz w:val="24"/>
          <w:szCs w:val="24"/>
          <w:lang w:val="sq-AL"/>
        </w:rPr>
        <w:t>igjit të brendshëm me Konventën</w:t>
      </w:r>
      <w:r w:rsidRPr="004F139A">
        <w:rPr>
          <w:rFonts w:ascii="Garamond" w:hAnsi="Garamond"/>
          <w:color w:val="000000"/>
          <w:sz w:val="24"/>
          <w:szCs w:val="24"/>
          <w:lang w:val="sq-AL"/>
        </w:rPr>
        <w:t xml:space="preserve"> dhe, nëse përpara saj paraqitet një kërkesë, Gjykata duhet të ketë këndvështrimet e gjykatave të brendshme, duke qenë në kontakt të drejtpërdrejtë dhe të vazhdueshëm me aspektet drejtuese e vendeve të tyre (shih </w:t>
      </w:r>
      <w:r w:rsidRPr="004F139A">
        <w:rPr>
          <w:rFonts w:ascii="Garamond" w:hAnsi="Garamond"/>
          <w:i/>
          <w:iCs/>
          <w:color w:val="000000"/>
          <w:sz w:val="24"/>
          <w:szCs w:val="24"/>
          <w:lang w:val="sq-AL"/>
        </w:rPr>
        <w:t>Burden kundër Mbretërisë së Bashkuar [DHM]</w:t>
      </w:r>
      <w:r w:rsidR="00A4465C">
        <w:rPr>
          <w:rFonts w:ascii="Garamond" w:hAnsi="Garamond"/>
          <w:color w:val="000000"/>
          <w:sz w:val="24"/>
          <w:szCs w:val="24"/>
          <w:lang w:val="sq-AL"/>
        </w:rPr>
        <w:t>, nr. 13378/05, §</w:t>
      </w:r>
      <w:r w:rsidRPr="004F139A">
        <w:rPr>
          <w:rFonts w:ascii="Garamond" w:hAnsi="Garamond"/>
          <w:color w:val="000000"/>
          <w:sz w:val="24"/>
          <w:szCs w:val="24"/>
          <w:lang w:val="sq-AL"/>
        </w:rPr>
        <w:t xml:space="preserve">42, GJEDNJ 2008). </w:t>
      </w:r>
    </w:p>
    <w:p w:rsidR="0094423A" w:rsidRPr="004F139A" w:rsidRDefault="0094423A" w:rsidP="0094423A">
      <w:pPr>
        <w:autoSpaceDE w:val="0"/>
        <w:autoSpaceDN w:val="0"/>
        <w:adjustRightInd w:val="0"/>
        <w:spacing w:after="0" w:line="240" w:lineRule="auto"/>
        <w:ind w:firstLine="284"/>
        <w:jc w:val="both"/>
        <w:rPr>
          <w:rFonts w:ascii="Garamond" w:hAnsi="Garamond"/>
          <w:color w:val="000000"/>
          <w:sz w:val="24"/>
          <w:szCs w:val="24"/>
          <w:lang w:val="sq-AL"/>
        </w:rPr>
      </w:pPr>
      <w:r w:rsidRPr="004F139A">
        <w:rPr>
          <w:rFonts w:ascii="Garamond" w:hAnsi="Garamond"/>
          <w:color w:val="000000"/>
          <w:sz w:val="24"/>
          <w:szCs w:val="24"/>
          <w:lang w:val="sq-AL"/>
        </w:rPr>
        <w:t xml:space="preserve">60. Në të njëjtën kohë, është e nevojshme që rregulli të zbatohet me fleksibilitet dhe pa formalizma të tepërta, duke marrë në konsideratë kontekstin e të drejtave të njeriut (shih </w:t>
      </w:r>
      <w:r w:rsidRPr="004F139A">
        <w:rPr>
          <w:rFonts w:ascii="Garamond" w:hAnsi="Garamond"/>
          <w:i/>
          <w:iCs/>
          <w:color w:val="000000"/>
          <w:sz w:val="24"/>
          <w:szCs w:val="24"/>
          <w:lang w:val="sq-AL"/>
        </w:rPr>
        <w:t xml:space="preserve">Ringeisen kundër Austrisë, </w:t>
      </w:r>
      <w:r w:rsidR="00E02BF0">
        <w:rPr>
          <w:rFonts w:ascii="Garamond" w:hAnsi="Garamond"/>
          <w:color w:val="000000"/>
          <w:sz w:val="24"/>
          <w:szCs w:val="24"/>
          <w:lang w:val="sq-AL"/>
        </w:rPr>
        <w:t>16 korrik 1971, §</w:t>
      </w:r>
      <w:r w:rsidRPr="004F139A">
        <w:rPr>
          <w:rFonts w:ascii="Garamond" w:hAnsi="Garamond"/>
          <w:color w:val="000000"/>
          <w:sz w:val="24"/>
          <w:szCs w:val="24"/>
          <w:lang w:val="sq-AL"/>
        </w:rPr>
        <w:t xml:space="preserve">89, Seritë A nr. 13). Rregulli për shterimin nuk është absolut dhe nuk mund të zbatohet automatikisht; teksa monitorohet përputhshmëria me këtë rregull, është e rëndësishme që të merren në konsideratë rrethanat e çështjes konkrete (shih </w:t>
      </w:r>
      <w:r w:rsidRPr="004F139A">
        <w:rPr>
          <w:rFonts w:ascii="Garamond" w:hAnsi="Garamond"/>
          <w:i/>
          <w:iCs/>
          <w:color w:val="000000"/>
          <w:sz w:val="24"/>
          <w:szCs w:val="24"/>
          <w:lang w:val="sq-AL"/>
        </w:rPr>
        <w:t xml:space="preserve">Kozacioğlu kundër Turqisë </w:t>
      </w:r>
      <w:r w:rsidR="00E02BF0">
        <w:rPr>
          <w:rFonts w:ascii="Garamond" w:hAnsi="Garamond"/>
          <w:color w:val="000000"/>
          <w:sz w:val="24"/>
          <w:szCs w:val="24"/>
          <w:lang w:val="sq-AL"/>
        </w:rPr>
        <w:t>[DHM], nr. 2334/03, §</w:t>
      </w:r>
      <w:r w:rsidRPr="004F139A">
        <w:rPr>
          <w:rFonts w:ascii="Garamond" w:hAnsi="Garamond"/>
          <w:color w:val="000000"/>
          <w:sz w:val="24"/>
          <w:szCs w:val="24"/>
          <w:lang w:val="sq-AL"/>
        </w:rPr>
        <w:t xml:space="preserve">40, 19 shkurt 2009). </w:t>
      </w:r>
    </w:p>
    <w:p w:rsidR="0094423A" w:rsidRPr="004F139A" w:rsidRDefault="0094423A" w:rsidP="0094423A">
      <w:pPr>
        <w:autoSpaceDE w:val="0"/>
        <w:autoSpaceDN w:val="0"/>
        <w:adjustRightInd w:val="0"/>
        <w:spacing w:after="0" w:line="240" w:lineRule="auto"/>
        <w:ind w:firstLine="284"/>
        <w:jc w:val="both"/>
        <w:rPr>
          <w:rFonts w:ascii="Garamond" w:hAnsi="Garamond"/>
          <w:color w:val="000000"/>
          <w:sz w:val="24"/>
          <w:szCs w:val="24"/>
          <w:lang w:val="sq-AL"/>
        </w:rPr>
      </w:pPr>
      <w:r w:rsidRPr="004F139A">
        <w:rPr>
          <w:rFonts w:ascii="Garamond" w:hAnsi="Garamond"/>
          <w:color w:val="000000"/>
          <w:sz w:val="24"/>
          <w:szCs w:val="24"/>
          <w:lang w:val="sq-AL"/>
        </w:rPr>
        <w:t>61. Duke u kthyer në çështjen në fjalë, Qeveria nuk e trajtoi me detaje argumentimin e saj sipas së cilit vetëm procedurat gjyqësore mund të justifikojnë kërkesën për shterimin e mjeteve të brendshme. Megjithatë, duket se argumenti i Qeverisë mbështetej në pretendimin se Komisioneri dhe vendimet e tij ishin të një natyre administrative – më shumë se</w:t>
      </w:r>
      <w:r w:rsidR="00E02BF0">
        <w:rPr>
          <w:rFonts w:ascii="Garamond" w:hAnsi="Garamond"/>
          <w:color w:val="000000"/>
          <w:sz w:val="24"/>
          <w:szCs w:val="24"/>
          <w:lang w:val="sq-AL"/>
        </w:rPr>
        <w:t xml:space="preserve"> </w:t>
      </w:r>
      <w:r w:rsidRPr="004F139A">
        <w:rPr>
          <w:rFonts w:ascii="Garamond" w:hAnsi="Garamond"/>
          <w:color w:val="000000"/>
          <w:sz w:val="24"/>
          <w:szCs w:val="24"/>
          <w:lang w:val="sq-AL"/>
        </w:rPr>
        <w:t xml:space="preserve">sa gjyqësore. </w:t>
      </w:r>
    </w:p>
    <w:p w:rsidR="0094423A" w:rsidRPr="004F139A" w:rsidRDefault="0094423A" w:rsidP="007C5A09">
      <w:pPr>
        <w:autoSpaceDE w:val="0"/>
        <w:autoSpaceDN w:val="0"/>
        <w:adjustRightInd w:val="0"/>
        <w:spacing w:after="0" w:line="240" w:lineRule="auto"/>
        <w:ind w:firstLine="284"/>
        <w:jc w:val="both"/>
        <w:rPr>
          <w:rFonts w:ascii="Garamond" w:hAnsi="Garamond"/>
          <w:color w:val="000000"/>
          <w:sz w:val="24"/>
          <w:szCs w:val="24"/>
          <w:lang w:val="sq-AL"/>
        </w:rPr>
      </w:pPr>
      <w:r w:rsidRPr="004F139A">
        <w:rPr>
          <w:rFonts w:ascii="Garamond" w:hAnsi="Garamond"/>
          <w:color w:val="000000"/>
          <w:sz w:val="24"/>
          <w:szCs w:val="24"/>
          <w:lang w:val="sq-AL"/>
        </w:rPr>
        <w:t>62. Në lidhje me këtë aspekt, Gjykata vëren</w:t>
      </w:r>
      <w:r w:rsidR="00E02BF0">
        <w:rPr>
          <w:rFonts w:ascii="Garamond" w:hAnsi="Garamond"/>
          <w:color w:val="000000"/>
          <w:sz w:val="24"/>
          <w:szCs w:val="24"/>
          <w:lang w:val="sq-AL"/>
        </w:rPr>
        <w:t>,</w:t>
      </w:r>
      <w:r w:rsidRPr="004F139A">
        <w:rPr>
          <w:rFonts w:ascii="Garamond" w:hAnsi="Garamond"/>
          <w:color w:val="000000"/>
          <w:sz w:val="24"/>
          <w:szCs w:val="24"/>
          <w:lang w:val="sq-AL"/>
        </w:rPr>
        <w:t xml:space="preserve"> se sipas ligjit shqiptar, Komisioneri kundër Diskriminimit është një autoritet i pavarur me fuqinë për të lëshuar vendime detyruese për subjektet publike dhe private, si edhe për të urdhëruar që këto subjekte të zbatojnë masa kundër diskriminimit (shih paragrafin 28 më sipër). Vendimet e Komisionerit mund të kundërshtohen përpara gjykatave (shih paragrafët 32 dhe 35 më sipër). Në mungesë të një ankese nga Ministria, vendimi i Komisionerit i datës 22 shtator 2015 u bë i formës së prerë dhe i zbatueshëm (shih paragrafin 34 më sipër, dhe </w:t>
      </w:r>
      <w:r w:rsidRPr="004F139A">
        <w:rPr>
          <w:rFonts w:ascii="Garamond" w:hAnsi="Garamond"/>
          <w:i/>
          <w:iCs/>
          <w:color w:val="000000"/>
          <w:sz w:val="24"/>
          <w:szCs w:val="24"/>
          <w:lang w:val="sq-AL"/>
        </w:rPr>
        <w:t>mutatis mutandis</w:t>
      </w:r>
      <w:r w:rsidRPr="004F139A">
        <w:rPr>
          <w:rFonts w:ascii="Garamond" w:hAnsi="Garamond"/>
          <w:color w:val="000000"/>
          <w:sz w:val="24"/>
          <w:szCs w:val="24"/>
          <w:lang w:val="sq-AL"/>
        </w:rPr>
        <w:t xml:space="preserve">, </w:t>
      </w:r>
      <w:r w:rsidRPr="004F139A">
        <w:rPr>
          <w:rFonts w:ascii="Garamond" w:hAnsi="Garamond"/>
          <w:i/>
          <w:iCs/>
          <w:color w:val="000000"/>
          <w:sz w:val="24"/>
          <w:szCs w:val="24"/>
          <w:lang w:val="sq-AL"/>
        </w:rPr>
        <w:t>Ramadhi dhe të Tjerët kundër Shqipërisë</w:t>
      </w:r>
      <w:r w:rsidRPr="004F139A">
        <w:rPr>
          <w:rFonts w:ascii="Garamond" w:hAnsi="Garamond"/>
          <w:color w:val="000000"/>
          <w:sz w:val="24"/>
          <w:szCs w:val="24"/>
          <w:lang w:val="sq-AL"/>
        </w:rPr>
        <w:t xml:space="preserve">, nr. 38222/02, §49, 13 nëntor 2007, sipas së cilit Gjykata vendosi se pavarësisht nëse vendimi përfundimtar që do të zbatohet merr formën e një vendimi gjyqësor nga një autoritet administrativ, ligji i brendshëm dhe Konventa parashikojnë se ky vendim duhet të zbatohet). </w:t>
      </w:r>
    </w:p>
    <w:p w:rsidR="0094423A" w:rsidRPr="004F139A" w:rsidRDefault="0094423A" w:rsidP="007C5A09">
      <w:pPr>
        <w:autoSpaceDE w:val="0"/>
        <w:autoSpaceDN w:val="0"/>
        <w:adjustRightInd w:val="0"/>
        <w:spacing w:after="0" w:line="240" w:lineRule="auto"/>
        <w:ind w:firstLine="284"/>
        <w:jc w:val="both"/>
        <w:rPr>
          <w:rFonts w:ascii="Garamond" w:hAnsi="Garamond"/>
          <w:color w:val="000000"/>
          <w:sz w:val="24"/>
          <w:szCs w:val="24"/>
          <w:lang w:val="sq-AL"/>
        </w:rPr>
      </w:pPr>
      <w:r w:rsidRPr="004F139A">
        <w:rPr>
          <w:rFonts w:ascii="Garamond" w:hAnsi="Garamond"/>
          <w:color w:val="000000"/>
          <w:sz w:val="24"/>
          <w:szCs w:val="24"/>
          <w:lang w:val="sq-AL"/>
        </w:rPr>
        <w:t>63. Si përgjigje ndaj argumentit të Qeverisë se kërkuesit mund të kishin kërkuar dëmshpërblim te gjykatat e brendshme, Gjykata thekson se mjetet e brendshme duhet të jenë “efektive” ose në parand</w:t>
      </w:r>
      <w:r w:rsidR="007C5A09">
        <w:rPr>
          <w:rFonts w:ascii="Garamond" w:hAnsi="Garamond"/>
          <w:color w:val="000000"/>
          <w:sz w:val="24"/>
          <w:szCs w:val="24"/>
          <w:lang w:val="sq-AL"/>
        </w:rPr>
        <w:t>alimin e shkeljes së pretenduar</w:t>
      </w:r>
      <w:r w:rsidRPr="004F139A">
        <w:rPr>
          <w:rFonts w:ascii="Garamond" w:hAnsi="Garamond"/>
          <w:color w:val="000000"/>
          <w:sz w:val="24"/>
          <w:szCs w:val="24"/>
          <w:lang w:val="sq-AL"/>
        </w:rPr>
        <w:t xml:space="preserve"> ose në aspektin e vijimësisë së saj, ose në ofrimin e korrigjimit të duhur të çdo shkeljeje që ka ndodhur (shih </w:t>
      </w:r>
      <w:r w:rsidRPr="004F139A">
        <w:rPr>
          <w:rFonts w:ascii="Garamond" w:hAnsi="Garamond"/>
          <w:i/>
          <w:iCs/>
          <w:color w:val="000000"/>
          <w:sz w:val="24"/>
          <w:szCs w:val="24"/>
          <w:lang w:val="sq-AL"/>
        </w:rPr>
        <w:t xml:space="preserve">A.H. dhe të Tjerët kundër Rusisë, </w:t>
      </w:r>
      <w:r w:rsidR="007C5A09">
        <w:rPr>
          <w:rFonts w:ascii="Garamond" w:hAnsi="Garamond"/>
          <w:color w:val="000000"/>
          <w:sz w:val="24"/>
          <w:szCs w:val="24"/>
          <w:lang w:val="sq-AL"/>
        </w:rPr>
        <w:t>nr. 6033/13 dhe 15 të tjerë, §</w:t>
      </w:r>
      <w:r w:rsidRPr="004F139A">
        <w:rPr>
          <w:rFonts w:ascii="Garamond" w:hAnsi="Garamond"/>
          <w:color w:val="000000"/>
          <w:sz w:val="24"/>
          <w:szCs w:val="24"/>
          <w:lang w:val="sq-AL"/>
        </w:rPr>
        <w:t xml:space="preserve">347, 17 janar 2017). Në çështjen në fjalë, thelbi i ankesave të kërkuesve kishte të bënte me dështimin e autoriteteve për t’i dhënë fund situatës që kishte vazhduar prej kohësh, më konkretisht veçimit/segregimit të shkollës së tyre. Sipas kësaj situate, vetëm një mjet që ofron mundësinë për kompensim financiar, pa ndaluar vijueshmërinë e shkeljes së pretenduar, nuk mund të konsiderohet si efektiv (shih, </w:t>
      </w:r>
      <w:r w:rsidRPr="004F139A">
        <w:rPr>
          <w:rFonts w:ascii="Garamond" w:hAnsi="Garamond"/>
          <w:i/>
          <w:iCs/>
          <w:color w:val="000000"/>
          <w:sz w:val="24"/>
          <w:szCs w:val="24"/>
          <w:lang w:val="sq-AL"/>
        </w:rPr>
        <w:t xml:space="preserve">mutatis mutandis, Patranin kundër Rusisë, </w:t>
      </w:r>
      <w:r w:rsidRPr="004F139A">
        <w:rPr>
          <w:rFonts w:ascii="Garamond" w:hAnsi="Garamond"/>
          <w:color w:val="000000"/>
          <w:sz w:val="24"/>
          <w:szCs w:val="24"/>
          <w:lang w:val="sq-AL"/>
        </w:rPr>
        <w:t xml:space="preserve">nr. 12983/14, §86, 23 korrik 2015). Në lidhje me këtë, Qeveria nuk shpjegoi se përse ka qenë e nevojshme një </w:t>
      </w:r>
      <w:r w:rsidRPr="004F139A">
        <w:rPr>
          <w:rFonts w:ascii="Garamond" w:hAnsi="Garamond"/>
          <w:color w:val="000000"/>
          <w:sz w:val="24"/>
          <w:szCs w:val="24"/>
          <w:lang w:val="sq-AL"/>
        </w:rPr>
        <w:lastRenderedPageBreak/>
        <w:t>procedurë gjyqësore për diskriminimin</w:t>
      </w:r>
      <w:r w:rsidR="007C5A09">
        <w:rPr>
          <w:rFonts w:ascii="Garamond" w:hAnsi="Garamond"/>
          <w:color w:val="000000"/>
          <w:sz w:val="24"/>
          <w:szCs w:val="24"/>
          <w:lang w:val="sq-AL"/>
        </w:rPr>
        <w:t>,</w:t>
      </w:r>
      <w:r w:rsidRPr="004F139A">
        <w:rPr>
          <w:rFonts w:ascii="Garamond" w:hAnsi="Garamond"/>
          <w:color w:val="000000"/>
          <w:sz w:val="24"/>
          <w:szCs w:val="24"/>
          <w:lang w:val="sq-AL"/>
        </w:rPr>
        <w:t xml:space="preserve"> kur autoritetet nuk e diskutuan diskriminimin e kërkuesve. Po kështu, qeveria nuk shpjegoi se përse masat kundër veçimit, të cilat u konsideruan të nevojshme nga të gjitha palët, do të ishin zbatuar me më shumë efikasitet, nëse do të urdhëroheshin me anë të </w:t>
      </w:r>
      <w:r w:rsidR="007C5A09">
        <w:rPr>
          <w:rFonts w:ascii="Garamond" w:hAnsi="Garamond"/>
          <w:color w:val="000000"/>
          <w:sz w:val="24"/>
          <w:szCs w:val="24"/>
          <w:lang w:val="sq-AL"/>
        </w:rPr>
        <w:t xml:space="preserve">një </w:t>
      </w:r>
      <w:r w:rsidRPr="004F139A">
        <w:rPr>
          <w:rFonts w:ascii="Garamond" w:hAnsi="Garamond"/>
          <w:color w:val="000000"/>
          <w:sz w:val="24"/>
          <w:szCs w:val="24"/>
          <w:lang w:val="sq-AL"/>
        </w:rPr>
        <w:t>vendimi gjykate krahasuar me një autoritet të pavarur administrativ</w:t>
      </w:r>
      <w:r w:rsidR="007C5A09">
        <w:rPr>
          <w:rFonts w:ascii="Garamond" w:hAnsi="Garamond"/>
          <w:color w:val="000000"/>
          <w:sz w:val="24"/>
          <w:szCs w:val="24"/>
          <w:lang w:val="sq-AL"/>
        </w:rPr>
        <w:t>,</w:t>
      </w:r>
      <w:r w:rsidRPr="004F139A">
        <w:rPr>
          <w:rFonts w:ascii="Garamond" w:hAnsi="Garamond"/>
          <w:color w:val="000000"/>
          <w:sz w:val="24"/>
          <w:szCs w:val="24"/>
          <w:lang w:val="sq-AL"/>
        </w:rPr>
        <w:t xml:space="preserve"> i tillë si Komisioneri (shih, </w:t>
      </w:r>
      <w:r w:rsidRPr="004F139A">
        <w:rPr>
          <w:rFonts w:ascii="Garamond" w:hAnsi="Garamond"/>
          <w:i/>
          <w:iCs/>
          <w:color w:val="000000"/>
          <w:sz w:val="24"/>
          <w:szCs w:val="24"/>
          <w:lang w:val="sq-AL"/>
        </w:rPr>
        <w:t>mutatis mutandis, Lavdia dhe të Tjerët kundër Greqisë</w:t>
      </w:r>
      <w:r w:rsidR="007C5A09">
        <w:rPr>
          <w:rFonts w:ascii="Garamond" w:hAnsi="Garamond"/>
          <w:color w:val="000000"/>
          <w:sz w:val="24"/>
          <w:szCs w:val="24"/>
          <w:lang w:val="sq-AL"/>
        </w:rPr>
        <w:t>, nr. 7973/10, §§</w:t>
      </w:r>
      <w:r w:rsidRPr="004F139A">
        <w:rPr>
          <w:rFonts w:ascii="Garamond" w:hAnsi="Garamond"/>
          <w:color w:val="000000"/>
          <w:sz w:val="24"/>
          <w:szCs w:val="24"/>
          <w:lang w:val="sq-AL"/>
        </w:rPr>
        <w:t>47</w:t>
      </w:r>
      <w:r w:rsidR="007C5A09">
        <w:rPr>
          <w:rFonts w:ascii="Garamond" w:hAnsi="Garamond"/>
          <w:color w:val="000000"/>
          <w:sz w:val="24"/>
          <w:szCs w:val="24"/>
          <w:lang w:val="sq-AL"/>
        </w:rPr>
        <w:t>–</w:t>
      </w:r>
      <w:r w:rsidRPr="004F139A">
        <w:rPr>
          <w:rFonts w:ascii="Garamond" w:hAnsi="Garamond"/>
          <w:color w:val="000000"/>
          <w:sz w:val="24"/>
          <w:szCs w:val="24"/>
          <w:lang w:val="sq-AL"/>
        </w:rPr>
        <w:t xml:space="preserve">48, 30 maj 2013). </w:t>
      </w:r>
    </w:p>
    <w:p w:rsidR="0094423A" w:rsidRPr="004F139A" w:rsidRDefault="0094423A" w:rsidP="00FE197D">
      <w:pPr>
        <w:autoSpaceDE w:val="0"/>
        <w:autoSpaceDN w:val="0"/>
        <w:adjustRightInd w:val="0"/>
        <w:spacing w:after="0" w:line="240" w:lineRule="auto"/>
        <w:ind w:firstLine="284"/>
        <w:jc w:val="both"/>
        <w:rPr>
          <w:rFonts w:ascii="Garamond" w:hAnsi="Garamond"/>
          <w:color w:val="000000"/>
          <w:sz w:val="24"/>
          <w:szCs w:val="24"/>
          <w:lang w:val="sq-AL"/>
        </w:rPr>
      </w:pPr>
      <w:r w:rsidRPr="004F139A">
        <w:rPr>
          <w:rFonts w:ascii="Garamond" w:hAnsi="Garamond"/>
          <w:color w:val="000000"/>
          <w:sz w:val="24"/>
          <w:szCs w:val="24"/>
          <w:lang w:val="sq-AL"/>
        </w:rPr>
        <w:t>64. Në vijim, Gjykata vëren se Qeveria nuk kundërshtoi faktin se ishte QEDR – dhe jo kërkuesit – që u ankua për Komisionerin kundër Diskriminimit për situatën në shkollë. Sipas vendimit të Komisionerit për të njohur qëndrimin e QEDR</w:t>
      </w:r>
      <w:r w:rsidR="007C5A09">
        <w:rPr>
          <w:rFonts w:ascii="Garamond" w:hAnsi="Garamond"/>
          <w:color w:val="000000"/>
          <w:sz w:val="24"/>
          <w:szCs w:val="24"/>
          <w:lang w:val="sq-AL"/>
        </w:rPr>
        <w:t>-së</w:t>
      </w:r>
      <w:r w:rsidRPr="004F139A">
        <w:rPr>
          <w:rFonts w:ascii="Garamond" w:hAnsi="Garamond"/>
          <w:color w:val="000000"/>
          <w:sz w:val="24"/>
          <w:szCs w:val="24"/>
          <w:lang w:val="sq-AL"/>
        </w:rPr>
        <w:t xml:space="preserve"> përpara atij autoriteti, Gjykata nuk ka arsye të dyshojë se ligji i brendshëm parashikonte të drejtën e QEDR</w:t>
      </w:r>
      <w:r w:rsidR="00DE125B">
        <w:rPr>
          <w:rFonts w:ascii="Garamond" w:hAnsi="Garamond"/>
          <w:color w:val="000000"/>
          <w:sz w:val="24"/>
          <w:szCs w:val="24"/>
          <w:lang w:val="sq-AL"/>
        </w:rPr>
        <w:t>-së</w:t>
      </w:r>
      <w:r w:rsidRPr="004F139A">
        <w:rPr>
          <w:rFonts w:ascii="Garamond" w:hAnsi="Garamond"/>
          <w:color w:val="000000"/>
          <w:sz w:val="24"/>
          <w:szCs w:val="24"/>
          <w:lang w:val="sq-AL"/>
        </w:rPr>
        <w:t xml:space="preserve"> për të nisur procedurat në fjalë në emër të nxënësve romë dhe egjiptianë që frekuentonin shkollën “Naim Frashëri” (shih, </w:t>
      </w:r>
      <w:r w:rsidRPr="004F139A">
        <w:rPr>
          <w:rFonts w:ascii="Garamond" w:hAnsi="Garamond"/>
          <w:i/>
          <w:iCs/>
          <w:color w:val="000000"/>
          <w:sz w:val="24"/>
          <w:szCs w:val="24"/>
          <w:lang w:val="sq-AL"/>
        </w:rPr>
        <w:t>mutatis mutandis¸</w:t>
      </w:r>
      <w:r w:rsidR="00DE125B">
        <w:rPr>
          <w:rFonts w:ascii="Garamond" w:hAnsi="Garamond"/>
          <w:i/>
          <w:iCs/>
          <w:color w:val="000000"/>
          <w:sz w:val="24"/>
          <w:szCs w:val="24"/>
          <w:lang w:val="sq-AL"/>
        </w:rPr>
        <w:t xml:space="preserve"> </w:t>
      </w:r>
      <w:r w:rsidRPr="004F139A">
        <w:rPr>
          <w:rFonts w:ascii="Garamond" w:hAnsi="Garamond"/>
          <w:i/>
          <w:iCs/>
          <w:color w:val="000000"/>
          <w:sz w:val="24"/>
          <w:szCs w:val="24"/>
          <w:lang w:val="sq-AL"/>
        </w:rPr>
        <w:t xml:space="preserve">Kósa kundër Hungarisë </w:t>
      </w:r>
      <w:r w:rsidRPr="004F139A">
        <w:rPr>
          <w:rFonts w:ascii="Garamond" w:hAnsi="Garamond"/>
          <w:color w:val="000000"/>
          <w:sz w:val="24"/>
          <w:szCs w:val="24"/>
          <w:lang w:val="sq-AL"/>
        </w:rPr>
        <w:t>(vendim), nr. 53461/15,</w:t>
      </w:r>
      <w:r w:rsidR="00FE197D">
        <w:rPr>
          <w:rFonts w:ascii="Garamond" w:hAnsi="Garamond"/>
          <w:color w:val="000000"/>
          <w:sz w:val="24"/>
          <w:szCs w:val="24"/>
          <w:lang w:val="sq-AL"/>
        </w:rPr>
        <w:t xml:space="preserve"> §§</w:t>
      </w:r>
      <w:r w:rsidRPr="004F139A">
        <w:rPr>
          <w:rFonts w:ascii="Garamond" w:hAnsi="Garamond"/>
          <w:color w:val="000000"/>
          <w:sz w:val="24"/>
          <w:szCs w:val="24"/>
          <w:lang w:val="sq-AL"/>
        </w:rPr>
        <w:t>56</w:t>
      </w:r>
      <w:r w:rsidR="00FE197D">
        <w:rPr>
          <w:rFonts w:ascii="Garamond" w:hAnsi="Garamond"/>
          <w:color w:val="000000"/>
          <w:sz w:val="24"/>
          <w:szCs w:val="24"/>
          <w:lang w:val="sq-AL"/>
        </w:rPr>
        <w:t>–</w:t>
      </w:r>
      <w:r w:rsidRPr="004F139A">
        <w:rPr>
          <w:rFonts w:ascii="Garamond" w:hAnsi="Garamond"/>
          <w:color w:val="000000"/>
          <w:sz w:val="24"/>
          <w:szCs w:val="24"/>
          <w:lang w:val="sq-AL"/>
        </w:rPr>
        <w:t xml:space="preserve">57, 21 nëntor 2017, dhe </w:t>
      </w:r>
      <w:r w:rsidRPr="004F139A">
        <w:rPr>
          <w:rFonts w:ascii="Garamond" w:hAnsi="Garamond"/>
          <w:i/>
          <w:iCs/>
          <w:color w:val="000000"/>
          <w:sz w:val="24"/>
          <w:szCs w:val="24"/>
          <w:lang w:val="sq-AL"/>
        </w:rPr>
        <w:t xml:space="preserve">J.M.B. dhe të </w:t>
      </w:r>
      <w:r w:rsidR="00FE197D" w:rsidRPr="004F139A">
        <w:rPr>
          <w:rFonts w:ascii="Garamond" w:hAnsi="Garamond"/>
          <w:i/>
          <w:iCs/>
          <w:color w:val="000000"/>
          <w:sz w:val="24"/>
          <w:szCs w:val="24"/>
          <w:lang w:val="sq-AL"/>
        </w:rPr>
        <w:t xml:space="preserve">Tjerët </w:t>
      </w:r>
      <w:r w:rsidRPr="004F139A">
        <w:rPr>
          <w:rFonts w:ascii="Garamond" w:hAnsi="Garamond"/>
          <w:i/>
          <w:iCs/>
          <w:color w:val="000000"/>
          <w:sz w:val="24"/>
          <w:szCs w:val="24"/>
          <w:lang w:val="sq-AL"/>
        </w:rPr>
        <w:t xml:space="preserve">kundër Francës, </w:t>
      </w:r>
      <w:r w:rsidR="004E4F86">
        <w:rPr>
          <w:rFonts w:ascii="Garamond" w:hAnsi="Garamond"/>
          <w:color w:val="000000"/>
          <w:sz w:val="24"/>
          <w:szCs w:val="24"/>
          <w:lang w:val="sq-AL"/>
        </w:rPr>
        <w:t>nr. 9671/15 dhe 31 të tjerë, §</w:t>
      </w:r>
      <w:r w:rsidRPr="004F139A">
        <w:rPr>
          <w:rFonts w:ascii="Garamond" w:hAnsi="Garamond"/>
          <w:color w:val="000000"/>
          <w:sz w:val="24"/>
          <w:szCs w:val="24"/>
          <w:lang w:val="sq-AL"/>
        </w:rPr>
        <w:t>214, 30 janar 2020). Gjithashtu, përpara Gjykatës nuk u kundërshtua as fakti se lënda e ankesës së QEDR</w:t>
      </w:r>
      <w:r w:rsidR="00886801">
        <w:rPr>
          <w:rFonts w:ascii="Garamond" w:hAnsi="Garamond"/>
          <w:color w:val="000000"/>
          <w:sz w:val="24"/>
          <w:szCs w:val="24"/>
          <w:lang w:val="sq-AL"/>
        </w:rPr>
        <w:t>-së</w:t>
      </w:r>
      <w:r w:rsidRPr="004F139A">
        <w:rPr>
          <w:rFonts w:ascii="Garamond" w:hAnsi="Garamond"/>
          <w:color w:val="000000"/>
          <w:sz w:val="24"/>
          <w:szCs w:val="24"/>
          <w:lang w:val="sq-AL"/>
        </w:rPr>
        <w:t xml:space="preserve"> dhe lëshimi i vendimit të Komisionerit, i datës 22 shtator 2015, korrespondonte me këtë situatë konkrete dhe ankesat përkatëse të kërkuesve përpara Gjykatës. </w:t>
      </w:r>
    </w:p>
    <w:p w:rsidR="0094423A" w:rsidRPr="004F139A" w:rsidRDefault="0094423A" w:rsidP="0094423A">
      <w:pPr>
        <w:autoSpaceDE w:val="0"/>
        <w:autoSpaceDN w:val="0"/>
        <w:adjustRightInd w:val="0"/>
        <w:spacing w:after="0" w:line="240" w:lineRule="auto"/>
        <w:ind w:firstLine="284"/>
        <w:jc w:val="both"/>
        <w:rPr>
          <w:rFonts w:ascii="Garamond" w:hAnsi="Garamond"/>
          <w:color w:val="000000"/>
          <w:sz w:val="24"/>
          <w:szCs w:val="24"/>
          <w:lang w:val="sq-AL"/>
        </w:rPr>
      </w:pPr>
      <w:r w:rsidRPr="004F139A">
        <w:rPr>
          <w:rFonts w:ascii="Garamond" w:hAnsi="Garamond"/>
          <w:color w:val="000000"/>
          <w:sz w:val="24"/>
          <w:szCs w:val="24"/>
          <w:lang w:val="sq-AL"/>
        </w:rPr>
        <w:t>65. Në këtë mënyrë, kërkuesve nuk iu kërkua të paraqisnin një pretendim për diskriminim, i cili në thelb kishte të njëjtin objektiv si masa e QEDR</w:t>
      </w:r>
      <w:r w:rsidR="001D610F">
        <w:rPr>
          <w:rFonts w:ascii="Garamond" w:hAnsi="Garamond"/>
          <w:color w:val="000000"/>
          <w:sz w:val="24"/>
          <w:szCs w:val="24"/>
          <w:lang w:val="sq-AL"/>
        </w:rPr>
        <w:t>-së</w:t>
      </w:r>
      <w:r w:rsidRPr="004F139A">
        <w:rPr>
          <w:rFonts w:ascii="Garamond" w:hAnsi="Garamond"/>
          <w:color w:val="000000"/>
          <w:sz w:val="24"/>
          <w:szCs w:val="24"/>
          <w:lang w:val="sq-AL"/>
        </w:rPr>
        <w:t xml:space="preserve"> përpara Komisionerit (shih </w:t>
      </w:r>
      <w:r w:rsidRPr="004F139A">
        <w:rPr>
          <w:rFonts w:ascii="Garamond" w:hAnsi="Garamond"/>
          <w:i/>
          <w:iCs/>
          <w:color w:val="000000"/>
          <w:sz w:val="24"/>
          <w:szCs w:val="24"/>
          <w:lang w:val="sq-AL"/>
        </w:rPr>
        <w:t>Kozacıoğlu</w:t>
      </w:r>
      <w:r w:rsidR="001D610F">
        <w:rPr>
          <w:rFonts w:ascii="Garamond" w:hAnsi="Garamond"/>
          <w:color w:val="000000"/>
          <w:sz w:val="24"/>
          <w:szCs w:val="24"/>
          <w:lang w:val="sq-AL"/>
        </w:rPr>
        <w:t>, cituar më sipër, §</w:t>
      </w:r>
      <w:r w:rsidRPr="004F139A">
        <w:rPr>
          <w:rFonts w:ascii="Garamond" w:hAnsi="Garamond"/>
          <w:color w:val="000000"/>
          <w:sz w:val="24"/>
          <w:szCs w:val="24"/>
          <w:lang w:val="sq-AL"/>
        </w:rPr>
        <w:t xml:space="preserve">40), përpara gjykatave të brendshme. Kështu, kundërshtimi i Qeverisë për mosshterim rrëzohet. </w:t>
      </w:r>
    </w:p>
    <w:p w:rsidR="0094423A" w:rsidRPr="004F139A" w:rsidRDefault="0094423A" w:rsidP="0094423A">
      <w:pPr>
        <w:autoSpaceDE w:val="0"/>
        <w:autoSpaceDN w:val="0"/>
        <w:adjustRightInd w:val="0"/>
        <w:spacing w:after="0" w:line="240" w:lineRule="auto"/>
        <w:ind w:firstLine="284"/>
        <w:jc w:val="both"/>
        <w:rPr>
          <w:rFonts w:ascii="Garamond" w:hAnsi="Garamond"/>
          <w:color w:val="000000"/>
          <w:sz w:val="24"/>
          <w:szCs w:val="24"/>
          <w:lang w:val="sq-AL"/>
        </w:rPr>
      </w:pPr>
      <w:r w:rsidRPr="004F139A">
        <w:rPr>
          <w:rFonts w:ascii="Garamond" w:hAnsi="Garamond"/>
          <w:color w:val="000000"/>
          <w:sz w:val="24"/>
          <w:szCs w:val="24"/>
          <w:lang w:val="sq-AL"/>
        </w:rPr>
        <w:t xml:space="preserve">66. Gjykata vëren se kërkesat nuk janë as të pabazuara në fakte dhe as të papranueshme, sipas arsyeve të listuara në </w:t>
      </w:r>
      <w:r w:rsidR="00712CAC" w:rsidRPr="004F139A">
        <w:rPr>
          <w:rFonts w:ascii="Garamond" w:hAnsi="Garamond"/>
          <w:color w:val="000000"/>
          <w:sz w:val="24"/>
          <w:szCs w:val="24"/>
          <w:lang w:val="sq-AL"/>
        </w:rPr>
        <w:t xml:space="preserve">nenin </w:t>
      </w:r>
      <w:r w:rsidRPr="004F139A">
        <w:rPr>
          <w:rFonts w:ascii="Garamond" w:hAnsi="Garamond"/>
          <w:color w:val="000000"/>
          <w:sz w:val="24"/>
          <w:szCs w:val="24"/>
          <w:lang w:val="sq-AL"/>
        </w:rPr>
        <w:t xml:space="preserve">35 të Konventës. Për këtë arsye, ato duhet të deklarohen të pranueshme. </w:t>
      </w:r>
    </w:p>
    <w:p w:rsidR="0094423A" w:rsidRPr="004F139A" w:rsidRDefault="0094423A" w:rsidP="0094423A">
      <w:pPr>
        <w:autoSpaceDE w:val="0"/>
        <w:autoSpaceDN w:val="0"/>
        <w:adjustRightInd w:val="0"/>
        <w:spacing w:after="0" w:line="240" w:lineRule="auto"/>
        <w:ind w:firstLine="284"/>
        <w:jc w:val="both"/>
        <w:rPr>
          <w:rFonts w:ascii="Garamond" w:hAnsi="Garamond"/>
          <w:b/>
          <w:bCs/>
          <w:color w:val="000000"/>
          <w:sz w:val="24"/>
          <w:szCs w:val="24"/>
          <w:lang w:val="sq-AL"/>
        </w:rPr>
      </w:pPr>
      <w:r w:rsidRPr="004F139A">
        <w:rPr>
          <w:rFonts w:ascii="Garamond" w:hAnsi="Garamond"/>
          <w:b/>
          <w:bCs/>
          <w:color w:val="000000"/>
          <w:sz w:val="24"/>
          <w:szCs w:val="24"/>
          <w:lang w:val="sq-AL"/>
        </w:rPr>
        <w:t xml:space="preserve">B. Meritat </w:t>
      </w:r>
    </w:p>
    <w:p w:rsidR="0094423A" w:rsidRPr="004F139A" w:rsidRDefault="0094423A" w:rsidP="0094423A">
      <w:pPr>
        <w:autoSpaceDE w:val="0"/>
        <w:autoSpaceDN w:val="0"/>
        <w:adjustRightInd w:val="0"/>
        <w:spacing w:after="0" w:line="240" w:lineRule="auto"/>
        <w:ind w:firstLine="284"/>
        <w:jc w:val="both"/>
        <w:rPr>
          <w:rFonts w:ascii="Garamond" w:hAnsi="Garamond"/>
          <w:i/>
          <w:iCs/>
          <w:color w:val="000000"/>
          <w:sz w:val="24"/>
          <w:szCs w:val="24"/>
          <w:lang w:val="sq-AL"/>
        </w:rPr>
      </w:pPr>
      <w:r w:rsidRPr="004F139A">
        <w:rPr>
          <w:rFonts w:ascii="Garamond" w:hAnsi="Garamond"/>
          <w:i/>
          <w:iCs/>
          <w:color w:val="000000"/>
          <w:sz w:val="24"/>
          <w:szCs w:val="24"/>
          <w:lang w:val="sq-AL"/>
        </w:rPr>
        <w:t>1. Parashtrimi i palëve</w:t>
      </w:r>
    </w:p>
    <w:p w:rsidR="0094423A" w:rsidRPr="004F139A" w:rsidRDefault="0094423A" w:rsidP="0094423A">
      <w:pPr>
        <w:autoSpaceDE w:val="0"/>
        <w:autoSpaceDN w:val="0"/>
        <w:adjustRightInd w:val="0"/>
        <w:spacing w:after="0" w:line="240" w:lineRule="auto"/>
        <w:ind w:firstLine="284"/>
        <w:jc w:val="both"/>
        <w:rPr>
          <w:rFonts w:ascii="Garamond" w:hAnsi="Garamond"/>
          <w:color w:val="000000"/>
          <w:sz w:val="24"/>
          <w:szCs w:val="24"/>
          <w:lang w:val="sq-AL"/>
        </w:rPr>
      </w:pPr>
      <w:r w:rsidRPr="004F139A">
        <w:rPr>
          <w:rFonts w:ascii="Garamond" w:hAnsi="Garamond"/>
          <w:color w:val="000000"/>
          <w:sz w:val="24"/>
          <w:szCs w:val="24"/>
          <w:lang w:val="sq-AL"/>
        </w:rPr>
        <w:t xml:space="preserve">67. Kërkuesit parashtruan se veçimi i tyre në shkollën “Naim Frashëri” sillte diskriminim ndaj etnisë së tyre, gjë e cila ndalohej sipas </w:t>
      </w:r>
      <w:r w:rsidR="00712CAC" w:rsidRPr="004F139A">
        <w:rPr>
          <w:rFonts w:ascii="Garamond" w:hAnsi="Garamond"/>
          <w:color w:val="000000"/>
          <w:sz w:val="24"/>
          <w:szCs w:val="24"/>
          <w:lang w:val="sq-AL"/>
        </w:rPr>
        <w:t xml:space="preserve">nenit </w:t>
      </w:r>
      <w:r w:rsidRPr="004F139A">
        <w:rPr>
          <w:rFonts w:ascii="Garamond" w:hAnsi="Garamond"/>
          <w:color w:val="000000"/>
          <w:sz w:val="24"/>
          <w:szCs w:val="24"/>
          <w:lang w:val="sq-AL"/>
        </w:rPr>
        <w:t xml:space="preserve">1 të </w:t>
      </w:r>
      <w:r w:rsidR="00712CAC" w:rsidRPr="004F139A">
        <w:rPr>
          <w:rFonts w:ascii="Garamond" w:hAnsi="Garamond"/>
          <w:color w:val="000000"/>
          <w:sz w:val="24"/>
          <w:szCs w:val="24"/>
          <w:lang w:val="sq-AL"/>
        </w:rPr>
        <w:t xml:space="preserve">protokollit nr. </w:t>
      </w:r>
      <w:r w:rsidRPr="004F139A">
        <w:rPr>
          <w:rFonts w:ascii="Garamond" w:hAnsi="Garamond"/>
          <w:color w:val="000000"/>
          <w:sz w:val="24"/>
          <w:szCs w:val="24"/>
          <w:lang w:val="sq-AL"/>
        </w:rPr>
        <w:t>12 të Konventës dhe se autoritetet nuk kishin zbatuar masat kundër veçimit që ata vet</w:t>
      </w:r>
      <w:r w:rsidR="00712CAC">
        <w:rPr>
          <w:rFonts w:ascii="Garamond" w:hAnsi="Garamond"/>
          <w:color w:val="000000"/>
          <w:sz w:val="24"/>
          <w:szCs w:val="24"/>
          <w:lang w:val="sq-AL"/>
        </w:rPr>
        <w:t>ë</w:t>
      </w:r>
      <w:r w:rsidRPr="004F139A">
        <w:rPr>
          <w:rFonts w:ascii="Garamond" w:hAnsi="Garamond"/>
          <w:color w:val="000000"/>
          <w:sz w:val="24"/>
          <w:szCs w:val="24"/>
          <w:lang w:val="sq-AL"/>
        </w:rPr>
        <w:t xml:space="preserve"> i kishin propozuar, si për shembull bashkimin e shkollave të ndryshme për të pasur klasa më përfshirëse. </w:t>
      </w:r>
    </w:p>
    <w:p w:rsidR="0094423A" w:rsidRPr="004F139A" w:rsidRDefault="0094423A" w:rsidP="0094423A">
      <w:pPr>
        <w:autoSpaceDE w:val="0"/>
        <w:autoSpaceDN w:val="0"/>
        <w:adjustRightInd w:val="0"/>
        <w:spacing w:after="0" w:line="240" w:lineRule="auto"/>
        <w:ind w:firstLine="284"/>
        <w:jc w:val="both"/>
        <w:rPr>
          <w:rFonts w:ascii="Garamond" w:hAnsi="Garamond"/>
          <w:color w:val="000000"/>
          <w:sz w:val="24"/>
          <w:szCs w:val="24"/>
          <w:lang w:val="sq-AL"/>
        </w:rPr>
      </w:pPr>
      <w:r w:rsidRPr="004F139A">
        <w:rPr>
          <w:rFonts w:ascii="Garamond" w:hAnsi="Garamond"/>
          <w:color w:val="000000"/>
          <w:sz w:val="24"/>
          <w:szCs w:val="24"/>
          <w:lang w:val="sq-AL"/>
        </w:rPr>
        <w:t xml:space="preserve">68. Qeveria parashtroi se veçimi për të cilin u ngrit ankimi ishte rezultat i ndryshimeve demografike në zonat rreth shkollës, zonë në të cilën ishin larguar shumë banorë që nuk i përkisnin komunitet rom dhe egjiptian, dhe ku ishin vendosur shumë banorë të komunitetit rom dhe egjiptian. </w:t>
      </w:r>
    </w:p>
    <w:p w:rsidR="0094423A" w:rsidRPr="004F139A" w:rsidRDefault="0094423A" w:rsidP="0094423A">
      <w:pPr>
        <w:autoSpaceDE w:val="0"/>
        <w:autoSpaceDN w:val="0"/>
        <w:adjustRightInd w:val="0"/>
        <w:spacing w:after="0" w:line="240" w:lineRule="auto"/>
        <w:ind w:firstLine="284"/>
        <w:jc w:val="both"/>
        <w:rPr>
          <w:rFonts w:ascii="Garamond" w:hAnsi="Garamond"/>
          <w:color w:val="000000"/>
          <w:sz w:val="24"/>
          <w:szCs w:val="24"/>
          <w:lang w:val="sq-AL"/>
        </w:rPr>
      </w:pPr>
      <w:r w:rsidRPr="004F139A">
        <w:rPr>
          <w:rFonts w:ascii="Garamond" w:hAnsi="Garamond"/>
          <w:color w:val="000000"/>
          <w:sz w:val="24"/>
          <w:szCs w:val="24"/>
          <w:lang w:val="sq-AL"/>
        </w:rPr>
        <w:t xml:space="preserve">69. Në lidhje me skemën e ndihmës ushqimore, Qeveria deklaroi se një mbështetje e tillë ishte kërkuar nga shumë përfaqësues të komunitetit rom dhe egjiptian, duke përfshirë edhe përfaqësuesit e kërkuesve. Në vijim, Qeveria theksoi se autoritetet nuk i kishin parandaluar kërkuesit që të mund të frekuentonin një shkollë tjetër, ose nxënësit e tjerë që të mund të ndiqnin shkollën “Naim Frashëri”. Për këtë arsye, ata nuk kishin kontribuar në ndonjë mënyrë për ta lehtësuar situatën për të cilën është bërë ankesa. </w:t>
      </w:r>
    </w:p>
    <w:p w:rsidR="0094423A" w:rsidRPr="004F139A" w:rsidRDefault="0094423A" w:rsidP="005A62A8">
      <w:pPr>
        <w:autoSpaceDE w:val="0"/>
        <w:autoSpaceDN w:val="0"/>
        <w:adjustRightInd w:val="0"/>
        <w:spacing w:after="0" w:line="240" w:lineRule="auto"/>
        <w:ind w:firstLine="284"/>
        <w:jc w:val="both"/>
        <w:rPr>
          <w:rFonts w:ascii="Garamond" w:hAnsi="Garamond"/>
          <w:color w:val="000000"/>
          <w:sz w:val="24"/>
          <w:szCs w:val="24"/>
          <w:lang w:val="sq-AL"/>
        </w:rPr>
      </w:pPr>
      <w:r w:rsidRPr="004F139A">
        <w:rPr>
          <w:rFonts w:ascii="Garamond" w:hAnsi="Garamond"/>
          <w:color w:val="000000"/>
          <w:sz w:val="24"/>
          <w:szCs w:val="24"/>
          <w:lang w:val="sq-AL"/>
        </w:rPr>
        <w:t>70. Në vijim, Qeveria parashtroi se ajo kishte marrë një sërë masash për të zbatuar vendimin e Komisionerit të datës 22 shtator 2015, duke përfshirë miratimin e Planit Kombëtar për Integrimin e Romëve dhe Egjiptianëve në Republikën e Shqipërisë 2016</w:t>
      </w:r>
      <w:r w:rsidR="005A62A8">
        <w:rPr>
          <w:rFonts w:ascii="Garamond" w:hAnsi="Garamond"/>
          <w:color w:val="000000"/>
          <w:sz w:val="24"/>
          <w:szCs w:val="24"/>
          <w:lang w:val="sq-AL"/>
        </w:rPr>
        <w:t>–</w:t>
      </w:r>
      <w:r w:rsidRPr="004F139A">
        <w:rPr>
          <w:rFonts w:ascii="Garamond" w:hAnsi="Garamond"/>
          <w:color w:val="000000"/>
          <w:sz w:val="24"/>
          <w:szCs w:val="24"/>
          <w:lang w:val="sq-AL"/>
        </w:rPr>
        <w:t>2020 (shih paragrafin 36 me sipër), shtirjen e skemës së ndihmës ushqimore për të gjithë nxënësit e shkollës, si edhe rikonstruksionin e shkollës</w:t>
      </w:r>
      <w:r w:rsidR="005A62A8">
        <w:rPr>
          <w:rFonts w:ascii="Garamond" w:hAnsi="Garamond"/>
          <w:color w:val="000000"/>
          <w:sz w:val="24"/>
          <w:szCs w:val="24"/>
          <w:lang w:val="sq-AL"/>
        </w:rPr>
        <w:t>,</w:t>
      </w:r>
      <w:r w:rsidRPr="004F139A">
        <w:rPr>
          <w:rFonts w:ascii="Garamond" w:hAnsi="Garamond"/>
          <w:color w:val="000000"/>
          <w:sz w:val="24"/>
          <w:szCs w:val="24"/>
          <w:lang w:val="sq-AL"/>
        </w:rPr>
        <w:t xml:space="preserve"> i cili përfundoi në kohë për vitin akademik 2019/20. </w:t>
      </w:r>
    </w:p>
    <w:p w:rsidR="0094423A" w:rsidRPr="004F139A" w:rsidRDefault="0094423A" w:rsidP="0094423A">
      <w:pPr>
        <w:autoSpaceDE w:val="0"/>
        <w:autoSpaceDN w:val="0"/>
        <w:adjustRightInd w:val="0"/>
        <w:spacing w:after="0" w:line="240" w:lineRule="auto"/>
        <w:ind w:firstLine="284"/>
        <w:jc w:val="both"/>
        <w:rPr>
          <w:rFonts w:ascii="Garamond" w:hAnsi="Garamond"/>
          <w:color w:val="000000"/>
          <w:sz w:val="24"/>
          <w:szCs w:val="24"/>
          <w:lang w:val="sq-AL"/>
        </w:rPr>
      </w:pPr>
      <w:r w:rsidRPr="004F139A">
        <w:rPr>
          <w:rFonts w:ascii="Garamond" w:hAnsi="Garamond"/>
          <w:color w:val="000000"/>
          <w:sz w:val="24"/>
          <w:szCs w:val="24"/>
          <w:lang w:val="sq-AL"/>
        </w:rPr>
        <w:t xml:space="preserve">71. Në mungesë të ndonjë qëllimi apo veprimi diskriminues nga autoritetet dhe masat e miratuara për adresimin e situatës, Qeveria arrinte në përfundimin se nuk kishte pasur shkelje të </w:t>
      </w:r>
      <w:r w:rsidR="00B65BA1" w:rsidRPr="004F139A">
        <w:rPr>
          <w:rFonts w:ascii="Garamond" w:hAnsi="Garamond"/>
          <w:color w:val="000000"/>
          <w:sz w:val="24"/>
          <w:szCs w:val="24"/>
          <w:lang w:val="sq-AL"/>
        </w:rPr>
        <w:t>nenit 1</w:t>
      </w:r>
      <w:r w:rsidR="00B65BA1">
        <w:rPr>
          <w:rFonts w:ascii="Garamond" w:hAnsi="Garamond"/>
          <w:color w:val="000000"/>
          <w:sz w:val="24"/>
          <w:szCs w:val="24"/>
          <w:lang w:val="sq-AL"/>
        </w:rPr>
        <w:t>,</w:t>
      </w:r>
      <w:r w:rsidR="00B65BA1" w:rsidRPr="004F139A">
        <w:rPr>
          <w:rFonts w:ascii="Garamond" w:hAnsi="Garamond"/>
          <w:color w:val="000000"/>
          <w:sz w:val="24"/>
          <w:szCs w:val="24"/>
          <w:lang w:val="sq-AL"/>
        </w:rPr>
        <w:t xml:space="preserve"> të protokollit nr</w:t>
      </w:r>
      <w:r w:rsidRPr="004F139A">
        <w:rPr>
          <w:rFonts w:ascii="Garamond" w:hAnsi="Garamond"/>
          <w:color w:val="000000"/>
          <w:sz w:val="24"/>
          <w:szCs w:val="24"/>
          <w:lang w:val="sq-AL"/>
        </w:rPr>
        <w:t>. 12</w:t>
      </w:r>
      <w:r w:rsidR="00B65BA1">
        <w:rPr>
          <w:rFonts w:ascii="Garamond" w:hAnsi="Garamond"/>
          <w:color w:val="000000"/>
          <w:sz w:val="24"/>
          <w:szCs w:val="24"/>
          <w:lang w:val="sq-AL"/>
        </w:rPr>
        <w:t>,</w:t>
      </w:r>
      <w:r w:rsidRPr="004F139A">
        <w:rPr>
          <w:rFonts w:ascii="Garamond" w:hAnsi="Garamond"/>
          <w:color w:val="000000"/>
          <w:sz w:val="24"/>
          <w:szCs w:val="24"/>
          <w:lang w:val="sq-AL"/>
        </w:rPr>
        <w:t xml:space="preserve"> të Konventës.</w:t>
      </w:r>
    </w:p>
    <w:p w:rsidR="0094423A" w:rsidRPr="004F139A" w:rsidRDefault="0094423A" w:rsidP="0094423A">
      <w:pPr>
        <w:autoSpaceDE w:val="0"/>
        <w:autoSpaceDN w:val="0"/>
        <w:adjustRightInd w:val="0"/>
        <w:spacing w:after="0" w:line="240" w:lineRule="auto"/>
        <w:ind w:firstLine="284"/>
        <w:jc w:val="both"/>
        <w:rPr>
          <w:rFonts w:ascii="Garamond" w:hAnsi="Garamond"/>
          <w:i/>
          <w:iCs/>
          <w:color w:val="000000"/>
          <w:sz w:val="24"/>
          <w:szCs w:val="24"/>
          <w:lang w:val="sq-AL"/>
        </w:rPr>
      </w:pPr>
      <w:r w:rsidRPr="004F139A">
        <w:rPr>
          <w:rFonts w:ascii="Garamond" w:hAnsi="Garamond"/>
          <w:i/>
          <w:iCs/>
          <w:color w:val="000000"/>
          <w:sz w:val="24"/>
          <w:szCs w:val="24"/>
          <w:lang w:val="sq-AL"/>
        </w:rPr>
        <w:t>2. Parashtrimet e palëve të treta në lidhje me kërkesën nr. 73548/17</w:t>
      </w:r>
    </w:p>
    <w:p w:rsidR="0094423A" w:rsidRPr="004F139A" w:rsidRDefault="0094423A" w:rsidP="0094423A">
      <w:pPr>
        <w:autoSpaceDE w:val="0"/>
        <w:autoSpaceDN w:val="0"/>
        <w:adjustRightInd w:val="0"/>
        <w:spacing w:after="0" w:line="240" w:lineRule="auto"/>
        <w:ind w:firstLine="284"/>
        <w:jc w:val="both"/>
        <w:rPr>
          <w:rFonts w:ascii="Garamond" w:hAnsi="Garamond"/>
          <w:color w:val="000000"/>
          <w:sz w:val="24"/>
          <w:szCs w:val="24"/>
          <w:lang w:val="sq-AL"/>
        </w:rPr>
      </w:pPr>
      <w:r w:rsidRPr="004F139A">
        <w:rPr>
          <w:rFonts w:ascii="Garamond" w:hAnsi="Garamond"/>
          <w:color w:val="000000"/>
          <w:sz w:val="24"/>
          <w:szCs w:val="24"/>
          <w:lang w:val="sq-AL"/>
        </w:rPr>
        <w:t xml:space="preserve">72. Ndërhyrësi si palë e tretë – T’Reja Center – fillimisht bëri parashtrime për parimet e përgjithshme, sipas së cilave do të shqyrtoheshin kërkesat, dhe ofroi një sërë vërejtjesh për situatën e fëmijëve romë dhe egjiptianë në Shqipëri. </w:t>
      </w:r>
    </w:p>
    <w:p w:rsidR="0094423A" w:rsidRPr="004F139A" w:rsidRDefault="0094423A" w:rsidP="0094423A">
      <w:pPr>
        <w:autoSpaceDE w:val="0"/>
        <w:autoSpaceDN w:val="0"/>
        <w:adjustRightInd w:val="0"/>
        <w:spacing w:after="0" w:line="240" w:lineRule="auto"/>
        <w:ind w:firstLine="284"/>
        <w:jc w:val="both"/>
        <w:rPr>
          <w:rFonts w:ascii="Garamond" w:hAnsi="Garamond"/>
          <w:color w:val="000000"/>
          <w:sz w:val="24"/>
          <w:szCs w:val="24"/>
          <w:lang w:val="sq-AL"/>
        </w:rPr>
      </w:pPr>
      <w:r w:rsidRPr="004F139A">
        <w:rPr>
          <w:rFonts w:ascii="Garamond" w:hAnsi="Garamond"/>
          <w:color w:val="000000"/>
          <w:sz w:val="24"/>
          <w:szCs w:val="24"/>
          <w:lang w:val="sq-AL"/>
        </w:rPr>
        <w:t xml:space="preserve">73. Veçanërisht, ndërhyrësi parashtroi se veçimi i shkollës është një nga format më të ashpra të diskriminimit. Sipas tij, veçimi i nxënësve romë/egjiptianë dëmtonte aftësinë e tyre për të mësuar </w:t>
      </w:r>
      <w:r w:rsidRPr="004F139A">
        <w:rPr>
          <w:rFonts w:ascii="Garamond" w:hAnsi="Garamond"/>
          <w:color w:val="000000"/>
          <w:sz w:val="24"/>
          <w:szCs w:val="24"/>
          <w:lang w:val="sq-AL"/>
        </w:rPr>
        <w:lastRenderedPageBreak/>
        <w:t xml:space="preserve">në një mjedis të larmishëm dhe për të fituar aftësitë esenciale të jetës me anë të kontaktit me nxënës të tjerë. </w:t>
      </w:r>
    </w:p>
    <w:p w:rsidR="0094423A" w:rsidRPr="004F139A" w:rsidRDefault="0094423A" w:rsidP="0094423A">
      <w:pPr>
        <w:autoSpaceDE w:val="0"/>
        <w:autoSpaceDN w:val="0"/>
        <w:adjustRightInd w:val="0"/>
        <w:spacing w:after="0" w:line="240" w:lineRule="auto"/>
        <w:ind w:firstLine="284"/>
        <w:jc w:val="both"/>
        <w:rPr>
          <w:rFonts w:ascii="Garamond" w:hAnsi="Garamond"/>
          <w:color w:val="000000"/>
          <w:sz w:val="24"/>
          <w:szCs w:val="24"/>
          <w:lang w:val="sq-AL"/>
        </w:rPr>
      </w:pPr>
      <w:r w:rsidRPr="004F139A">
        <w:rPr>
          <w:rFonts w:ascii="Garamond" w:hAnsi="Garamond"/>
          <w:color w:val="000000"/>
          <w:sz w:val="24"/>
          <w:szCs w:val="24"/>
          <w:lang w:val="sq-AL"/>
        </w:rPr>
        <w:t xml:space="preserve">74. Gjithashtu, T’Reja Center parashtroi statistika të cilat, sipas tyre, tregonin se veçimi i nxënësve romë/egjiptianë ekzistonte në një sërë shkollash në Shqipëri. </w:t>
      </w:r>
    </w:p>
    <w:p w:rsidR="0094423A" w:rsidRPr="004F139A" w:rsidRDefault="0094423A" w:rsidP="0094423A">
      <w:pPr>
        <w:autoSpaceDE w:val="0"/>
        <w:autoSpaceDN w:val="0"/>
        <w:adjustRightInd w:val="0"/>
        <w:spacing w:after="0" w:line="240" w:lineRule="auto"/>
        <w:ind w:firstLine="284"/>
        <w:jc w:val="both"/>
        <w:rPr>
          <w:rFonts w:ascii="Garamond" w:hAnsi="Garamond"/>
          <w:i/>
          <w:iCs/>
          <w:color w:val="000000"/>
          <w:sz w:val="24"/>
          <w:szCs w:val="24"/>
          <w:lang w:val="sq-AL"/>
        </w:rPr>
      </w:pPr>
      <w:r w:rsidRPr="004F139A">
        <w:rPr>
          <w:rFonts w:ascii="Garamond" w:hAnsi="Garamond"/>
          <w:i/>
          <w:iCs/>
          <w:color w:val="000000"/>
          <w:sz w:val="24"/>
          <w:szCs w:val="24"/>
          <w:lang w:val="sq-AL"/>
        </w:rPr>
        <w:t xml:space="preserve">3. Vlerësimi i Gjykatës </w:t>
      </w:r>
    </w:p>
    <w:p w:rsidR="0094423A" w:rsidRPr="004F139A" w:rsidRDefault="0094423A" w:rsidP="0094423A">
      <w:pPr>
        <w:autoSpaceDE w:val="0"/>
        <w:autoSpaceDN w:val="0"/>
        <w:adjustRightInd w:val="0"/>
        <w:spacing w:after="0" w:line="240" w:lineRule="auto"/>
        <w:ind w:firstLine="284"/>
        <w:jc w:val="both"/>
        <w:rPr>
          <w:rFonts w:ascii="Garamond" w:hAnsi="Garamond"/>
          <w:b/>
          <w:bCs/>
          <w:color w:val="000000"/>
          <w:sz w:val="24"/>
          <w:szCs w:val="24"/>
          <w:lang w:val="sq-AL"/>
        </w:rPr>
      </w:pPr>
      <w:r w:rsidRPr="004F139A">
        <w:rPr>
          <w:rFonts w:ascii="Garamond" w:hAnsi="Garamond"/>
          <w:b/>
          <w:bCs/>
          <w:color w:val="000000"/>
          <w:sz w:val="24"/>
          <w:szCs w:val="24"/>
          <w:lang w:val="sq-AL"/>
        </w:rPr>
        <w:t>a) Parimet përkatëse</w:t>
      </w:r>
    </w:p>
    <w:p w:rsidR="0094423A" w:rsidRPr="004F139A" w:rsidRDefault="0094423A" w:rsidP="0094423A">
      <w:pPr>
        <w:autoSpaceDE w:val="0"/>
        <w:autoSpaceDN w:val="0"/>
        <w:adjustRightInd w:val="0"/>
        <w:spacing w:after="0" w:line="240" w:lineRule="auto"/>
        <w:ind w:firstLine="284"/>
        <w:jc w:val="both"/>
        <w:rPr>
          <w:rFonts w:ascii="Garamond" w:hAnsi="Garamond"/>
          <w:color w:val="000000"/>
          <w:sz w:val="24"/>
          <w:szCs w:val="24"/>
          <w:lang w:val="sq-AL"/>
        </w:rPr>
      </w:pPr>
      <w:r w:rsidRPr="004F139A">
        <w:rPr>
          <w:rFonts w:ascii="Garamond" w:hAnsi="Garamond"/>
          <w:color w:val="000000"/>
          <w:sz w:val="24"/>
          <w:szCs w:val="24"/>
          <w:lang w:val="sq-AL"/>
        </w:rPr>
        <w:t xml:space="preserve">75. Pavarësisht diferencës në qëllimin midis </w:t>
      </w:r>
      <w:r w:rsidR="00481C01" w:rsidRPr="004F139A">
        <w:rPr>
          <w:rFonts w:ascii="Garamond" w:hAnsi="Garamond"/>
          <w:color w:val="000000"/>
          <w:sz w:val="24"/>
          <w:szCs w:val="24"/>
          <w:lang w:val="sq-AL"/>
        </w:rPr>
        <w:t xml:space="preserve">nenit </w:t>
      </w:r>
      <w:r w:rsidRPr="004F139A">
        <w:rPr>
          <w:rFonts w:ascii="Garamond" w:hAnsi="Garamond"/>
          <w:color w:val="000000"/>
          <w:sz w:val="24"/>
          <w:szCs w:val="24"/>
          <w:lang w:val="sq-AL"/>
        </w:rPr>
        <w:t xml:space="preserve">14 të Konventës dhe </w:t>
      </w:r>
      <w:r w:rsidR="00481C01" w:rsidRPr="004F139A">
        <w:rPr>
          <w:rFonts w:ascii="Garamond" w:hAnsi="Garamond"/>
          <w:color w:val="000000"/>
          <w:sz w:val="24"/>
          <w:szCs w:val="24"/>
          <w:lang w:val="sq-AL"/>
        </w:rPr>
        <w:t xml:space="preserve">nenit </w:t>
      </w:r>
      <w:r w:rsidRPr="004F139A">
        <w:rPr>
          <w:rFonts w:ascii="Garamond" w:hAnsi="Garamond"/>
          <w:color w:val="000000"/>
          <w:sz w:val="24"/>
          <w:szCs w:val="24"/>
          <w:lang w:val="sq-AL"/>
        </w:rPr>
        <w:t>1</w:t>
      </w:r>
      <w:r w:rsidR="00481C01">
        <w:rPr>
          <w:rFonts w:ascii="Garamond" w:hAnsi="Garamond"/>
          <w:color w:val="000000"/>
          <w:sz w:val="24"/>
          <w:szCs w:val="24"/>
          <w:lang w:val="sq-AL"/>
        </w:rPr>
        <w:t>,</w:t>
      </w:r>
      <w:r w:rsidRPr="004F139A">
        <w:rPr>
          <w:rFonts w:ascii="Garamond" w:hAnsi="Garamond"/>
          <w:color w:val="000000"/>
          <w:sz w:val="24"/>
          <w:szCs w:val="24"/>
          <w:lang w:val="sq-AL"/>
        </w:rPr>
        <w:t xml:space="preserve"> të Pro</w:t>
      </w:r>
      <w:r w:rsidR="00481C01" w:rsidRPr="004F139A">
        <w:rPr>
          <w:rFonts w:ascii="Garamond" w:hAnsi="Garamond"/>
          <w:color w:val="000000"/>
          <w:sz w:val="24"/>
          <w:szCs w:val="24"/>
          <w:lang w:val="sq-AL"/>
        </w:rPr>
        <w:t>tokollit nr</w:t>
      </w:r>
      <w:r w:rsidRPr="004F139A">
        <w:rPr>
          <w:rFonts w:ascii="Garamond" w:hAnsi="Garamond"/>
          <w:color w:val="000000"/>
          <w:sz w:val="24"/>
          <w:szCs w:val="24"/>
          <w:lang w:val="sq-AL"/>
        </w:rPr>
        <w:t xml:space="preserve">. 12, kuptimi i konceptit “diskriminim” në </w:t>
      </w:r>
      <w:r w:rsidR="00481C01" w:rsidRPr="004F139A">
        <w:rPr>
          <w:rFonts w:ascii="Garamond" w:hAnsi="Garamond"/>
          <w:color w:val="000000"/>
          <w:sz w:val="24"/>
          <w:szCs w:val="24"/>
          <w:lang w:val="sq-AL"/>
        </w:rPr>
        <w:t>nenin 1</w:t>
      </w:r>
      <w:r w:rsidR="00481C01">
        <w:rPr>
          <w:rFonts w:ascii="Garamond" w:hAnsi="Garamond"/>
          <w:color w:val="000000"/>
          <w:sz w:val="24"/>
          <w:szCs w:val="24"/>
          <w:lang w:val="sq-AL"/>
        </w:rPr>
        <w:t>,</w:t>
      </w:r>
      <w:r w:rsidR="00481C01" w:rsidRPr="004F139A">
        <w:rPr>
          <w:rFonts w:ascii="Garamond" w:hAnsi="Garamond"/>
          <w:color w:val="000000"/>
          <w:sz w:val="24"/>
          <w:szCs w:val="24"/>
          <w:lang w:val="sq-AL"/>
        </w:rPr>
        <w:t xml:space="preserve"> të protokollit nr. </w:t>
      </w:r>
      <w:r w:rsidRPr="004F139A">
        <w:rPr>
          <w:rFonts w:ascii="Garamond" w:hAnsi="Garamond"/>
          <w:color w:val="000000"/>
          <w:sz w:val="24"/>
          <w:szCs w:val="24"/>
          <w:lang w:val="sq-AL"/>
        </w:rPr>
        <w:t>12</w:t>
      </w:r>
      <w:r w:rsidR="00481C01">
        <w:rPr>
          <w:rFonts w:ascii="Garamond" w:hAnsi="Garamond"/>
          <w:color w:val="000000"/>
          <w:sz w:val="24"/>
          <w:szCs w:val="24"/>
          <w:lang w:val="sq-AL"/>
        </w:rPr>
        <w:t>,</w:t>
      </w:r>
      <w:r w:rsidRPr="004F139A">
        <w:rPr>
          <w:rFonts w:ascii="Garamond" w:hAnsi="Garamond"/>
          <w:color w:val="000000"/>
          <w:sz w:val="24"/>
          <w:szCs w:val="24"/>
          <w:lang w:val="sq-AL"/>
        </w:rPr>
        <w:t xml:space="preserve"> ishte hartuar me qëllimin për të qenë identik me atë të </w:t>
      </w:r>
      <w:r w:rsidR="00481C01" w:rsidRPr="004F139A">
        <w:rPr>
          <w:rFonts w:ascii="Garamond" w:hAnsi="Garamond"/>
          <w:color w:val="000000"/>
          <w:sz w:val="24"/>
          <w:szCs w:val="24"/>
          <w:lang w:val="sq-AL"/>
        </w:rPr>
        <w:t xml:space="preserve">nenit </w:t>
      </w:r>
      <w:r w:rsidRPr="004F139A">
        <w:rPr>
          <w:rFonts w:ascii="Garamond" w:hAnsi="Garamond"/>
          <w:color w:val="000000"/>
          <w:sz w:val="24"/>
          <w:szCs w:val="24"/>
          <w:lang w:val="sq-AL"/>
        </w:rPr>
        <w:t xml:space="preserve">14 (shih paragrafët 18 dhe 19 të Raportit Shpjegues për Protokollin </w:t>
      </w:r>
      <w:r w:rsidR="00481C01" w:rsidRPr="004F139A">
        <w:rPr>
          <w:rFonts w:ascii="Garamond" w:hAnsi="Garamond"/>
          <w:color w:val="000000"/>
          <w:sz w:val="24"/>
          <w:szCs w:val="24"/>
          <w:lang w:val="sq-AL"/>
        </w:rPr>
        <w:t>nr</w:t>
      </w:r>
      <w:r w:rsidRPr="004F139A">
        <w:rPr>
          <w:rFonts w:ascii="Garamond" w:hAnsi="Garamond"/>
          <w:color w:val="000000"/>
          <w:sz w:val="24"/>
          <w:szCs w:val="24"/>
          <w:lang w:val="sq-AL"/>
        </w:rPr>
        <w:t xml:space="preserve">. 12). Duke përdorur të njëjtin term sipas </w:t>
      </w:r>
      <w:r w:rsidR="00481C01" w:rsidRPr="004F139A">
        <w:rPr>
          <w:rFonts w:ascii="Garamond" w:hAnsi="Garamond"/>
          <w:color w:val="000000"/>
          <w:sz w:val="24"/>
          <w:szCs w:val="24"/>
          <w:lang w:val="sq-AL"/>
        </w:rPr>
        <w:t xml:space="preserve">nenit </w:t>
      </w:r>
      <w:r w:rsidRPr="004F139A">
        <w:rPr>
          <w:rFonts w:ascii="Garamond" w:hAnsi="Garamond"/>
          <w:color w:val="000000"/>
          <w:sz w:val="24"/>
          <w:szCs w:val="24"/>
          <w:lang w:val="sq-AL"/>
        </w:rPr>
        <w:t xml:space="preserve">1 të </w:t>
      </w:r>
      <w:r w:rsidR="00481C01" w:rsidRPr="004F139A">
        <w:rPr>
          <w:rFonts w:ascii="Garamond" w:hAnsi="Garamond"/>
          <w:color w:val="000000"/>
          <w:sz w:val="24"/>
          <w:szCs w:val="24"/>
          <w:lang w:val="sq-AL"/>
        </w:rPr>
        <w:t>protokollit nr.</w:t>
      </w:r>
      <w:r w:rsidRPr="004F139A">
        <w:rPr>
          <w:rFonts w:ascii="Garamond" w:hAnsi="Garamond"/>
          <w:color w:val="000000"/>
          <w:sz w:val="24"/>
          <w:szCs w:val="24"/>
          <w:lang w:val="sq-AL"/>
        </w:rPr>
        <w:t xml:space="preserve"> 12, Gjykata nuk gjen arsye të shkëputet nga interpretimi i parashikuar për termin “diskriminim” (shih </w:t>
      </w:r>
      <w:r w:rsidRPr="004F139A">
        <w:rPr>
          <w:rFonts w:ascii="Garamond" w:hAnsi="Garamond"/>
          <w:i/>
          <w:iCs/>
          <w:color w:val="000000"/>
          <w:sz w:val="24"/>
          <w:szCs w:val="24"/>
          <w:lang w:val="sq-AL"/>
        </w:rPr>
        <w:t xml:space="preserve">Sejdić dhe Finci kundër Bosnje dhe Herzegovinës </w:t>
      </w:r>
      <w:r w:rsidRPr="004F139A">
        <w:rPr>
          <w:rFonts w:ascii="Garamond" w:hAnsi="Garamond"/>
          <w:color w:val="000000"/>
          <w:sz w:val="24"/>
          <w:szCs w:val="24"/>
          <w:lang w:val="sq-AL"/>
        </w:rPr>
        <w:t xml:space="preserve">[DHM], nr. </w:t>
      </w:r>
      <w:r w:rsidR="00481C01">
        <w:rPr>
          <w:rFonts w:ascii="Garamond" w:hAnsi="Garamond"/>
          <w:color w:val="000000"/>
          <w:sz w:val="24"/>
          <w:szCs w:val="24"/>
          <w:lang w:val="sq-AL"/>
        </w:rPr>
        <w:t>27996/06 dhe 34836/06, §</w:t>
      </w:r>
      <w:r w:rsidRPr="004F139A">
        <w:rPr>
          <w:rFonts w:ascii="Garamond" w:hAnsi="Garamond"/>
          <w:color w:val="000000"/>
          <w:sz w:val="24"/>
          <w:szCs w:val="24"/>
          <w:lang w:val="sq-AL"/>
        </w:rPr>
        <w:t xml:space="preserve">55, GJEDNJ 2009, dhe </w:t>
      </w:r>
      <w:r w:rsidRPr="004F139A">
        <w:rPr>
          <w:rFonts w:ascii="Garamond" w:hAnsi="Garamond"/>
          <w:i/>
          <w:iCs/>
          <w:color w:val="000000"/>
          <w:sz w:val="24"/>
          <w:szCs w:val="24"/>
          <w:lang w:val="sq-AL"/>
        </w:rPr>
        <w:t>Napotnik kundër Rumanisë</w:t>
      </w:r>
      <w:r w:rsidR="00481C01">
        <w:rPr>
          <w:rFonts w:ascii="Garamond" w:hAnsi="Garamond"/>
          <w:color w:val="000000"/>
          <w:sz w:val="24"/>
          <w:szCs w:val="24"/>
          <w:lang w:val="sq-AL"/>
        </w:rPr>
        <w:t>, nr. 33139/13, §</w:t>
      </w:r>
      <w:r w:rsidRPr="004F139A">
        <w:rPr>
          <w:rFonts w:ascii="Garamond" w:hAnsi="Garamond"/>
          <w:color w:val="000000"/>
          <w:sz w:val="24"/>
          <w:szCs w:val="24"/>
          <w:lang w:val="sq-AL"/>
        </w:rPr>
        <w:t xml:space="preserve">69, 20 tetor 2020). </w:t>
      </w:r>
    </w:p>
    <w:p w:rsidR="0094423A" w:rsidRPr="004F139A" w:rsidRDefault="0094423A" w:rsidP="0094423A">
      <w:pPr>
        <w:autoSpaceDE w:val="0"/>
        <w:autoSpaceDN w:val="0"/>
        <w:adjustRightInd w:val="0"/>
        <w:spacing w:after="0" w:line="240" w:lineRule="auto"/>
        <w:ind w:firstLine="284"/>
        <w:jc w:val="both"/>
        <w:rPr>
          <w:rFonts w:ascii="Garamond" w:hAnsi="Garamond"/>
          <w:color w:val="000000"/>
          <w:sz w:val="24"/>
          <w:szCs w:val="24"/>
          <w:lang w:val="sq-AL"/>
        </w:rPr>
      </w:pPr>
      <w:r w:rsidRPr="004F139A">
        <w:rPr>
          <w:rFonts w:ascii="Garamond" w:hAnsi="Garamond"/>
          <w:color w:val="000000"/>
          <w:sz w:val="24"/>
          <w:szCs w:val="24"/>
          <w:lang w:val="sq-AL"/>
        </w:rPr>
        <w:t xml:space="preserve">76. Në vijim mund të interpretohet se, në parim, të njëjtat standarde të arritura nga Gjykata në praktikën e saj gjyqësore, në lidhje me mbrojtjen e parashikuar në </w:t>
      </w:r>
      <w:r w:rsidR="00481C01" w:rsidRPr="004F139A">
        <w:rPr>
          <w:rFonts w:ascii="Garamond" w:hAnsi="Garamond"/>
          <w:color w:val="000000"/>
          <w:sz w:val="24"/>
          <w:szCs w:val="24"/>
          <w:lang w:val="sq-AL"/>
        </w:rPr>
        <w:t xml:space="preserve">nenin </w:t>
      </w:r>
      <w:r w:rsidRPr="004F139A">
        <w:rPr>
          <w:rFonts w:ascii="Garamond" w:hAnsi="Garamond"/>
          <w:color w:val="000000"/>
          <w:sz w:val="24"/>
          <w:szCs w:val="24"/>
          <w:lang w:val="sq-AL"/>
        </w:rPr>
        <w:t xml:space="preserve">14, zbatohen për çështjet e paraqitura në mbështetje të </w:t>
      </w:r>
      <w:r w:rsidR="00481C01" w:rsidRPr="004F139A">
        <w:rPr>
          <w:rFonts w:ascii="Garamond" w:hAnsi="Garamond"/>
          <w:color w:val="000000"/>
          <w:sz w:val="24"/>
          <w:szCs w:val="24"/>
          <w:lang w:val="sq-AL"/>
        </w:rPr>
        <w:t>nenit 1</w:t>
      </w:r>
      <w:r w:rsidR="00481C01">
        <w:rPr>
          <w:rFonts w:ascii="Garamond" w:hAnsi="Garamond"/>
          <w:color w:val="000000"/>
          <w:sz w:val="24"/>
          <w:szCs w:val="24"/>
          <w:lang w:val="sq-AL"/>
        </w:rPr>
        <w:t>,</w:t>
      </w:r>
      <w:r w:rsidR="00481C01" w:rsidRPr="004F139A">
        <w:rPr>
          <w:rFonts w:ascii="Garamond" w:hAnsi="Garamond"/>
          <w:color w:val="000000"/>
          <w:sz w:val="24"/>
          <w:szCs w:val="24"/>
          <w:lang w:val="sq-AL"/>
        </w:rPr>
        <w:t xml:space="preserve"> të protokollit nr</w:t>
      </w:r>
      <w:r w:rsidRPr="004F139A">
        <w:rPr>
          <w:rFonts w:ascii="Garamond" w:hAnsi="Garamond"/>
          <w:color w:val="000000"/>
          <w:sz w:val="24"/>
          <w:szCs w:val="24"/>
          <w:lang w:val="sq-AL"/>
        </w:rPr>
        <w:t>. 1</w:t>
      </w:r>
      <w:r w:rsidR="00481C01">
        <w:rPr>
          <w:rFonts w:ascii="Garamond" w:hAnsi="Garamond"/>
          <w:color w:val="000000"/>
          <w:sz w:val="24"/>
          <w:szCs w:val="24"/>
          <w:lang w:val="sq-AL"/>
        </w:rPr>
        <w:t>2 (shih, për shembull, ibid., §</w:t>
      </w:r>
      <w:r w:rsidRPr="004F139A">
        <w:rPr>
          <w:rFonts w:ascii="Garamond" w:hAnsi="Garamond"/>
          <w:color w:val="000000"/>
          <w:sz w:val="24"/>
          <w:szCs w:val="24"/>
          <w:lang w:val="sq-AL"/>
        </w:rPr>
        <w:t xml:space="preserve">70). </w:t>
      </w:r>
    </w:p>
    <w:p w:rsidR="0094423A" w:rsidRPr="004F139A" w:rsidRDefault="0094423A" w:rsidP="00D9782A">
      <w:pPr>
        <w:autoSpaceDE w:val="0"/>
        <w:autoSpaceDN w:val="0"/>
        <w:adjustRightInd w:val="0"/>
        <w:spacing w:after="0" w:line="240" w:lineRule="auto"/>
        <w:ind w:firstLine="284"/>
        <w:jc w:val="both"/>
        <w:rPr>
          <w:rFonts w:ascii="Garamond" w:hAnsi="Garamond"/>
          <w:color w:val="000000"/>
          <w:sz w:val="24"/>
          <w:szCs w:val="24"/>
          <w:lang w:val="sq-AL"/>
        </w:rPr>
      </w:pPr>
      <w:r w:rsidRPr="004F139A">
        <w:rPr>
          <w:rFonts w:ascii="Garamond" w:hAnsi="Garamond"/>
          <w:color w:val="000000"/>
          <w:sz w:val="24"/>
          <w:szCs w:val="24"/>
          <w:lang w:val="sq-AL"/>
        </w:rPr>
        <w:t xml:space="preserve">77. Në këtë linjë, Gjykata ka parashikuar se diskriminimi nënkupton trajtimin në mënyrë të ndryshme, pa një justifikim objektiv dhe të arsyeshëm, të personave në situata të ngjashme. Megjithatë, </w:t>
      </w:r>
      <w:r w:rsidR="00D9782A" w:rsidRPr="004F139A">
        <w:rPr>
          <w:rFonts w:ascii="Garamond" w:hAnsi="Garamond"/>
          <w:color w:val="000000"/>
          <w:sz w:val="24"/>
          <w:szCs w:val="24"/>
          <w:lang w:val="sq-AL"/>
        </w:rPr>
        <w:t xml:space="preserve">neni </w:t>
      </w:r>
      <w:r w:rsidRPr="004F139A">
        <w:rPr>
          <w:rFonts w:ascii="Garamond" w:hAnsi="Garamond"/>
          <w:color w:val="000000"/>
          <w:sz w:val="24"/>
          <w:szCs w:val="24"/>
          <w:lang w:val="sq-AL"/>
        </w:rPr>
        <w:t xml:space="preserve">14 nuk e ndalon një </w:t>
      </w:r>
      <w:r w:rsidR="00D9782A" w:rsidRPr="004F139A">
        <w:rPr>
          <w:rFonts w:ascii="Garamond" w:hAnsi="Garamond"/>
          <w:color w:val="000000"/>
          <w:sz w:val="24"/>
          <w:szCs w:val="24"/>
          <w:lang w:val="sq-AL"/>
        </w:rPr>
        <w:t xml:space="preserve">shtet </w:t>
      </w:r>
      <w:r w:rsidRPr="004F139A">
        <w:rPr>
          <w:rFonts w:ascii="Garamond" w:hAnsi="Garamond"/>
          <w:color w:val="000000"/>
          <w:sz w:val="24"/>
          <w:szCs w:val="24"/>
          <w:lang w:val="sq-AL"/>
        </w:rPr>
        <w:t>anëtar të trajtojë grupe të ndryshme në mënyrë të ndryshme për të korrigjuar “pabarazitë faktike” midis tyre; në të vërtetë në rrethana të caktuara, dështimi për të korrigjuar barazinë me anë të një trajtimi ndryshe në vetvete mund të shkaktoj</w:t>
      </w:r>
      <w:r w:rsidR="00D9782A">
        <w:rPr>
          <w:rFonts w:ascii="Garamond" w:hAnsi="Garamond"/>
          <w:color w:val="000000"/>
          <w:sz w:val="24"/>
          <w:szCs w:val="24"/>
          <w:lang w:val="sq-AL"/>
        </w:rPr>
        <w:t>ë</w:t>
      </w:r>
      <w:r w:rsidRPr="004F139A">
        <w:rPr>
          <w:rFonts w:ascii="Garamond" w:hAnsi="Garamond"/>
          <w:color w:val="000000"/>
          <w:sz w:val="24"/>
          <w:szCs w:val="24"/>
          <w:lang w:val="sq-AL"/>
        </w:rPr>
        <w:t xml:space="preserve"> shkelje të </w:t>
      </w:r>
      <w:r w:rsidR="00D9782A" w:rsidRPr="004F139A">
        <w:rPr>
          <w:rFonts w:ascii="Garamond" w:hAnsi="Garamond"/>
          <w:color w:val="000000"/>
          <w:sz w:val="24"/>
          <w:szCs w:val="24"/>
          <w:lang w:val="sq-AL"/>
        </w:rPr>
        <w:t xml:space="preserve">nenit </w:t>
      </w:r>
      <w:r w:rsidRPr="004F139A">
        <w:rPr>
          <w:rFonts w:ascii="Garamond" w:hAnsi="Garamond"/>
          <w:color w:val="000000"/>
          <w:sz w:val="24"/>
          <w:szCs w:val="24"/>
          <w:lang w:val="sq-AL"/>
        </w:rPr>
        <w:t xml:space="preserve">14 (shih </w:t>
      </w:r>
      <w:r w:rsidRPr="004F139A">
        <w:rPr>
          <w:rFonts w:ascii="Garamond" w:hAnsi="Garamond"/>
          <w:i/>
          <w:iCs/>
          <w:color w:val="000000"/>
          <w:sz w:val="24"/>
          <w:szCs w:val="24"/>
          <w:lang w:val="sq-AL"/>
        </w:rPr>
        <w:t>Horváth dhe Kiss kundër Hungarisë</w:t>
      </w:r>
      <w:r w:rsidR="00D9782A">
        <w:rPr>
          <w:rFonts w:ascii="Garamond" w:hAnsi="Garamond"/>
          <w:color w:val="000000"/>
          <w:sz w:val="24"/>
          <w:szCs w:val="24"/>
          <w:lang w:val="sq-AL"/>
        </w:rPr>
        <w:t>, nr. 11146/11, §</w:t>
      </w:r>
      <w:r w:rsidRPr="004F139A">
        <w:rPr>
          <w:rFonts w:ascii="Garamond" w:hAnsi="Garamond"/>
          <w:color w:val="000000"/>
          <w:sz w:val="24"/>
          <w:szCs w:val="24"/>
          <w:lang w:val="sq-AL"/>
        </w:rPr>
        <w:t xml:space="preserve">101, 29 janar 2013). </w:t>
      </w:r>
    </w:p>
    <w:p w:rsidR="0094423A" w:rsidRPr="004F139A" w:rsidRDefault="0094423A" w:rsidP="0094423A">
      <w:pPr>
        <w:autoSpaceDE w:val="0"/>
        <w:autoSpaceDN w:val="0"/>
        <w:adjustRightInd w:val="0"/>
        <w:spacing w:after="0" w:line="240" w:lineRule="auto"/>
        <w:ind w:firstLine="284"/>
        <w:jc w:val="both"/>
        <w:rPr>
          <w:rFonts w:ascii="Garamond" w:hAnsi="Garamond"/>
          <w:color w:val="000000"/>
          <w:sz w:val="24"/>
          <w:szCs w:val="24"/>
          <w:lang w:val="sq-AL"/>
        </w:rPr>
      </w:pPr>
      <w:r w:rsidRPr="004F139A">
        <w:rPr>
          <w:rFonts w:ascii="Garamond" w:hAnsi="Garamond"/>
          <w:color w:val="000000"/>
          <w:sz w:val="24"/>
          <w:szCs w:val="24"/>
          <w:lang w:val="sq-AL"/>
        </w:rPr>
        <w:t xml:space="preserve">78. Gjithashtu, Gjykata është e mendimit se bashkekzistenca e anëtarëve të shoqërisë pa veçim racial është një vlerë themelore e shoqërive demokratike (shih </w:t>
      </w:r>
      <w:r w:rsidRPr="004F139A">
        <w:rPr>
          <w:rFonts w:ascii="Garamond" w:hAnsi="Garamond"/>
          <w:i/>
          <w:iCs/>
          <w:color w:val="000000"/>
          <w:sz w:val="24"/>
          <w:szCs w:val="24"/>
          <w:lang w:val="sq-AL"/>
        </w:rPr>
        <w:t>Vona kundër Hungarisë</w:t>
      </w:r>
      <w:r w:rsidR="00D9782A">
        <w:rPr>
          <w:rFonts w:ascii="Garamond" w:hAnsi="Garamond"/>
          <w:color w:val="000000"/>
          <w:sz w:val="24"/>
          <w:szCs w:val="24"/>
          <w:lang w:val="sq-AL"/>
        </w:rPr>
        <w:t>, nr. 35943/10, §</w:t>
      </w:r>
      <w:r w:rsidRPr="004F139A">
        <w:rPr>
          <w:rFonts w:ascii="Garamond" w:hAnsi="Garamond"/>
          <w:color w:val="000000"/>
          <w:sz w:val="24"/>
          <w:szCs w:val="24"/>
          <w:lang w:val="sq-AL"/>
        </w:rPr>
        <w:t xml:space="preserve">57, GJEDNJ 2013). </w:t>
      </w:r>
    </w:p>
    <w:p w:rsidR="0094423A" w:rsidRPr="004F139A" w:rsidRDefault="0094423A" w:rsidP="0094423A">
      <w:pPr>
        <w:autoSpaceDE w:val="0"/>
        <w:autoSpaceDN w:val="0"/>
        <w:adjustRightInd w:val="0"/>
        <w:spacing w:after="0" w:line="240" w:lineRule="auto"/>
        <w:ind w:firstLine="284"/>
        <w:jc w:val="both"/>
        <w:rPr>
          <w:rFonts w:ascii="Garamond" w:hAnsi="Garamond"/>
          <w:color w:val="000000"/>
          <w:sz w:val="24"/>
          <w:szCs w:val="24"/>
          <w:lang w:val="sq-AL"/>
        </w:rPr>
      </w:pPr>
      <w:r w:rsidRPr="004F139A">
        <w:rPr>
          <w:rFonts w:ascii="Garamond" w:hAnsi="Garamond"/>
          <w:color w:val="000000"/>
          <w:sz w:val="24"/>
          <w:szCs w:val="24"/>
          <w:lang w:val="sq-AL"/>
        </w:rPr>
        <w:t>79. Në lidhje me aspektin e veçimit të shkollës, Gjykata ka miratuar një sërë vendimesh</w:t>
      </w:r>
      <w:r w:rsidR="00D9782A">
        <w:rPr>
          <w:rFonts w:ascii="Garamond" w:hAnsi="Garamond"/>
          <w:color w:val="000000"/>
          <w:sz w:val="24"/>
          <w:szCs w:val="24"/>
          <w:lang w:val="sq-AL"/>
        </w:rPr>
        <w:t>,</w:t>
      </w:r>
      <w:r w:rsidRPr="004F139A">
        <w:rPr>
          <w:rFonts w:ascii="Garamond" w:hAnsi="Garamond"/>
          <w:color w:val="000000"/>
          <w:sz w:val="24"/>
          <w:szCs w:val="24"/>
          <w:lang w:val="sq-AL"/>
        </w:rPr>
        <w:t xml:space="preserve"> të cilat kanë të bëjnë me kontekste të ndryshme. Çështja e </w:t>
      </w:r>
      <w:r w:rsidRPr="004F139A">
        <w:rPr>
          <w:rFonts w:ascii="Garamond" w:hAnsi="Garamond"/>
          <w:i/>
          <w:iCs/>
          <w:color w:val="000000"/>
          <w:sz w:val="24"/>
          <w:szCs w:val="24"/>
          <w:lang w:val="sq-AL"/>
        </w:rPr>
        <w:t xml:space="preserve">D.H. dhe të Tjerët kundër Republikës së Çekisë </w:t>
      </w:r>
      <w:r w:rsidRPr="004F139A">
        <w:rPr>
          <w:rFonts w:ascii="Garamond" w:hAnsi="Garamond"/>
          <w:color w:val="000000"/>
          <w:sz w:val="24"/>
          <w:szCs w:val="24"/>
          <w:lang w:val="sq-AL"/>
        </w:rPr>
        <w:t xml:space="preserve">([DHM]), nr. 57325/00, GJEDNJ 2007-IV) kishte të bënte me një situatë ku praktika mbarëkombëtare e vendosjes së numrit jopërpjestimor të fëmijëve romë në shkollat për nxënësit me vështirësi në të mësuar shkaktonte diskriminim sipas origjinës etnike të kërkuesve. </w:t>
      </w:r>
    </w:p>
    <w:p w:rsidR="0094423A" w:rsidRPr="004F139A" w:rsidRDefault="0094423A" w:rsidP="0094423A">
      <w:pPr>
        <w:autoSpaceDE w:val="0"/>
        <w:autoSpaceDN w:val="0"/>
        <w:adjustRightInd w:val="0"/>
        <w:spacing w:after="0" w:line="240" w:lineRule="auto"/>
        <w:ind w:firstLine="284"/>
        <w:jc w:val="both"/>
        <w:rPr>
          <w:rFonts w:ascii="Garamond" w:hAnsi="Garamond"/>
          <w:color w:val="000000"/>
          <w:sz w:val="24"/>
          <w:szCs w:val="24"/>
          <w:lang w:val="sq-AL"/>
        </w:rPr>
      </w:pPr>
      <w:r w:rsidRPr="004F139A">
        <w:rPr>
          <w:rFonts w:ascii="Garamond" w:hAnsi="Garamond"/>
          <w:color w:val="000000"/>
          <w:sz w:val="24"/>
          <w:szCs w:val="24"/>
          <w:lang w:val="sq-AL"/>
        </w:rPr>
        <w:t xml:space="preserve">80. Në çështjen </w:t>
      </w:r>
      <w:r w:rsidRPr="004F139A">
        <w:rPr>
          <w:rFonts w:ascii="Garamond" w:hAnsi="Garamond"/>
          <w:i/>
          <w:iCs/>
          <w:color w:val="000000"/>
          <w:sz w:val="24"/>
          <w:szCs w:val="24"/>
          <w:lang w:val="sq-AL"/>
        </w:rPr>
        <w:t xml:space="preserve">Oršuš dhe të Tjerët kundër Kroacisë </w:t>
      </w:r>
      <w:r w:rsidR="00D9782A">
        <w:rPr>
          <w:rFonts w:ascii="Garamond" w:hAnsi="Garamond"/>
          <w:color w:val="000000"/>
          <w:sz w:val="24"/>
          <w:szCs w:val="24"/>
          <w:lang w:val="sq-AL"/>
        </w:rPr>
        <w:t>([DHM])</w:t>
      </w:r>
      <w:r w:rsidRPr="004F139A">
        <w:rPr>
          <w:rFonts w:ascii="Garamond" w:hAnsi="Garamond"/>
          <w:color w:val="000000"/>
          <w:sz w:val="24"/>
          <w:szCs w:val="24"/>
          <w:lang w:val="sq-AL"/>
        </w:rPr>
        <w:t xml:space="preserve"> nr. 15766/03, GJEDNJ 2010, kërkuesit ishin shtetas kroatë me origjinë etnike rome, të cilët herë pas here ishin vendosur në klasa të veçanta vetëm me nxënës romë gjatë arsimimit të tyre, me arsyen se ata nuk zotëronin mjaftueshëm gjuhën korate. Gjykata konstatoi një shkelje të ndalimit të diskriminimit për faktin, midis të tjerash, se autoritetet nuk kishin marrë hapat e nevojshëm për të siguruar progresin e shpejtë të kërkuesve në mësimin e gjuhës dhe integrimin e tyre në klasa të përziera. </w:t>
      </w:r>
    </w:p>
    <w:p w:rsidR="0094423A" w:rsidRPr="004F139A" w:rsidRDefault="0094423A" w:rsidP="0094423A">
      <w:pPr>
        <w:autoSpaceDE w:val="0"/>
        <w:autoSpaceDN w:val="0"/>
        <w:adjustRightInd w:val="0"/>
        <w:spacing w:after="0" w:line="240" w:lineRule="auto"/>
        <w:ind w:firstLine="284"/>
        <w:jc w:val="both"/>
        <w:rPr>
          <w:rFonts w:ascii="Garamond" w:hAnsi="Garamond"/>
          <w:b/>
          <w:bCs/>
          <w:color w:val="000000"/>
          <w:sz w:val="24"/>
          <w:szCs w:val="24"/>
          <w:lang w:val="sq-AL"/>
        </w:rPr>
      </w:pPr>
      <w:r w:rsidRPr="004F139A">
        <w:rPr>
          <w:rFonts w:ascii="Garamond" w:hAnsi="Garamond"/>
          <w:b/>
          <w:bCs/>
          <w:color w:val="000000"/>
          <w:sz w:val="24"/>
          <w:szCs w:val="24"/>
          <w:lang w:val="sq-AL"/>
        </w:rPr>
        <w:t xml:space="preserve">b) Zbatimi i parimeve në çështjen konkrete </w:t>
      </w:r>
    </w:p>
    <w:p w:rsidR="0094423A" w:rsidRPr="004F139A" w:rsidRDefault="0094423A" w:rsidP="0094423A">
      <w:pPr>
        <w:autoSpaceDE w:val="0"/>
        <w:autoSpaceDN w:val="0"/>
        <w:adjustRightInd w:val="0"/>
        <w:spacing w:after="0" w:line="240" w:lineRule="auto"/>
        <w:ind w:firstLine="284"/>
        <w:jc w:val="both"/>
        <w:rPr>
          <w:rFonts w:ascii="Garamond" w:hAnsi="Garamond"/>
          <w:color w:val="000000"/>
          <w:sz w:val="24"/>
          <w:szCs w:val="24"/>
          <w:lang w:val="sq-AL"/>
        </w:rPr>
      </w:pPr>
      <w:r w:rsidRPr="004F139A">
        <w:rPr>
          <w:rFonts w:ascii="Garamond" w:hAnsi="Garamond"/>
          <w:color w:val="000000"/>
          <w:sz w:val="24"/>
          <w:szCs w:val="24"/>
          <w:lang w:val="sq-AL"/>
        </w:rPr>
        <w:t xml:space="preserve">81. Në fillim, Gjykata konstaton se e drejta për arsimim përfshirës, për të cilin kërkuesit pretendonin se ishin trajtuar ndryshe, parashikohej në ligjin e brendshëm (shih paragrafët 18 dhe 19 më sipër). </w:t>
      </w:r>
    </w:p>
    <w:p w:rsidR="0094423A" w:rsidRPr="004F139A" w:rsidRDefault="0094423A" w:rsidP="000B3EBE">
      <w:pPr>
        <w:autoSpaceDE w:val="0"/>
        <w:autoSpaceDN w:val="0"/>
        <w:adjustRightInd w:val="0"/>
        <w:spacing w:after="0" w:line="240" w:lineRule="auto"/>
        <w:ind w:firstLine="284"/>
        <w:jc w:val="both"/>
        <w:rPr>
          <w:rFonts w:ascii="Garamond" w:hAnsi="Garamond"/>
          <w:color w:val="000000"/>
          <w:sz w:val="24"/>
          <w:szCs w:val="24"/>
          <w:lang w:val="sq-AL"/>
        </w:rPr>
      </w:pPr>
      <w:r w:rsidRPr="004F139A">
        <w:rPr>
          <w:rFonts w:ascii="Garamond" w:hAnsi="Garamond"/>
          <w:color w:val="000000"/>
          <w:sz w:val="24"/>
          <w:szCs w:val="24"/>
          <w:lang w:val="sq-AL"/>
        </w:rPr>
        <w:t xml:space="preserve">82. Qeveria nuk kundërshtoi faktin se situata e kërkuesve përbënte veçim dhe se ishin marrë masat kundër veçimit. Po ashtu, këto pika nuk ishin kundërshtuar as nga Ministria në procedurat e saj të brendshme (shih paragrafët 5, 6 dhe 62 më sipër). Argumentet e vetme të Ministrisë ishin se situata kishte qenë e paqëllimshme. </w:t>
      </w:r>
    </w:p>
    <w:p w:rsidR="0094423A" w:rsidRPr="004F139A" w:rsidRDefault="0094423A" w:rsidP="0094423A">
      <w:pPr>
        <w:autoSpaceDE w:val="0"/>
        <w:autoSpaceDN w:val="0"/>
        <w:adjustRightInd w:val="0"/>
        <w:spacing w:after="0" w:line="240" w:lineRule="auto"/>
        <w:ind w:firstLine="284"/>
        <w:jc w:val="both"/>
        <w:rPr>
          <w:rFonts w:ascii="Garamond" w:hAnsi="Garamond"/>
          <w:color w:val="000000"/>
          <w:sz w:val="24"/>
          <w:szCs w:val="24"/>
          <w:lang w:val="sq-AL"/>
        </w:rPr>
      </w:pPr>
      <w:r w:rsidRPr="004F139A">
        <w:rPr>
          <w:rFonts w:ascii="Garamond" w:hAnsi="Garamond"/>
          <w:color w:val="000000"/>
          <w:sz w:val="24"/>
          <w:szCs w:val="24"/>
          <w:lang w:val="sq-AL"/>
        </w:rPr>
        <w:t xml:space="preserve">83. Në lidhje me këtë aspekt, Gjykata vëren se shkolla “Naim Frashëri” nuk ishte krijuar ekskluzivisht për fëmijët romë/egjiptianë. Gjithashtu, kërkuesit nuk pretendonin se veçimi i tyre ishte i qëllimshëm. Megjithatë, Gjykata kishte vendosur më herët se diskriminimi që është potencialisht në kundërshtim me Konventën mund të rezultojë nga një situatë </w:t>
      </w:r>
      <w:r w:rsidRPr="004F139A">
        <w:rPr>
          <w:rFonts w:ascii="Garamond" w:hAnsi="Garamond"/>
          <w:i/>
          <w:iCs/>
          <w:color w:val="000000"/>
          <w:sz w:val="24"/>
          <w:szCs w:val="24"/>
          <w:lang w:val="sq-AL"/>
        </w:rPr>
        <w:t xml:space="preserve">de facto </w:t>
      </w:r>
      <w:r w:rsidRPr="004F139A">
        <w:rPr>
          <w:rFonts w:ascii="Garamond" w:hAnsi="Garamond"/>
          <w:color w:val="000000"/>
          <w:sz w:val="24"/>
          <w:szCs w:val="24"/>
          <w:lang w:val="sq-AL"/>
        </w:rPr>
        <w:t xml:space="preserve">(shih </w:t>
      </w:r>
      <w:r w:rsidRPr="004F139A">
        <w:rPr>
          <w:rFonts w:ascii="Garamond" w:hAnsi="Garamond"/>
          <w:i/>
          <w:iCs/>
          <w:color w:val="000000"/>
          <w:sz w:val="24"/>
          <w:szCs w:val="24"/>
          <w:lang w:val="sq-AL"/>
        </w:rPr>
        <w:t>Zarb Adami kundër Maltës</w:t>
      </w:r>
      <w:r w:rsidR="000B3EBE">
        <w:rPr>
          <w:rFonts w:ascii="Garamond" w:hAnsi="Garamond"/>
          <w:color w:val="000000"/>
          <w:sz w:val="24"/>
          <w:szCs w:val="24"/>
          <w:lang w:val="sq-AL"/>
        </w:rPr>
        <w:t>, nr. 17209/02, §</w:t>
      </w:r>
      <w:r w:rsidRPr="004F139A">
        <w:rPr>
          <w:rFonts w:ascii="Garamond" w:hAnsi="Garamond"/>
          <w:color w:val="000000"/>
          <w:sz w:val="24"/>
          <w:szCs w:val="24"/>
          <w:lang w:val="sq-AL"/>
        </w:rPr>
        <w:t>76, GJEDNJ 2006-VIII) dhe nuk përbën domosdoshmërisht një qëllim diskriminues (</w:t>
      </w:r>
      <w:r w:rsidRPr="004F139A">
        <w:rPr>
          <w:rFonts w:ascii="Garamond" w:hAnsi="Garamond"/>
          <w:i/>
          <w:iCs/>
          <w:color w:val="000000"/>
          <w:sz w:val="24"/>
          <w:szCs w:val="24"/>
          <w:lang w:val="sq-AL"/>
        </w:rPr>
        <w:t>D.H. dhe të Tjerët kundër Republikës Çeke</w:t>
      </w:r>
      <w:r w:rsidRPr="004F139A">
        <w:rPr>
          <w:rFonts w:ascii="Garamond" w:hAnsi="Garamond"/>
          <w:color w:val="000000"/>
          <w:sz w:val="24"/>
          <w:szCs w:val="24"/>
          <w:lang w:val="sq-AL"/>
        </w:rPr>
        <w:t>, cituar më sipër,</w:t>
      </w:r>
      <w:r w:rsidR="009D1C1C">
        <w:rPr>
          <w:rFonts w:ascii="Garamond" w:hAnsi="Garamond"/>
          <w:color w:val="000000"/>
          <w:sz w:val="24"/>
          <w:szCs w:val="24"/>
          <w:lang w:val="sq-AL"/>
        </w:rPr>
        <w:t xml:space="preserve"> §</w:t>
      </w:r>
      <w:r w:rsidRPr="004F139A">
        <w:rPr>
          <w:rFonts w:ascii="Garamond" w:hAnsi="Garamond"/>
          <w:color w:val="000000"/>
          <w:sz w:val="24"/>
          <w:szCs w:val="24"/>
          <w:lang w:val="sq-AL"/>
        </w:rPr>
        <w:t xml:space="preserve">184). </w:t>
      </w:r>
    </w:p>
    <w:p w:rsidR="0094423A" w:rsidRPr="004F139A" w:rsidRDefault="0094423A" w:rsidP="0094423A">
      <w:pPr>
        <w:autoSpaceDE w:val="0"/>
        <w:autoSpaceDN w:val="0"/>
        <w:adjustRightInd w:val="0"/>
        <w:spacing w:after="0" w:line="240" w:lineRule="auto"/>
        <w:ind w:firstLine="284"/>
        <w:jc w:val="both"/>
        <w:rPr>
          <w:rFonts w:ascii="Garamond" w:hAnsi="Garamond"/>
          <w:color w:val="000000"/>
          <w:sz w:val="24"/>
          <w:szCs w:val="24"/>
          <w:lang w:val="sq-AL"/>
        </w:rPr>
      </w:pPr>
      <w:r w:rsidRPr="004F139A">
        <w:rPr>
          <w:rFonts w:ascii="Garamond" w:hAnsi="Garamond"/>
          <w:color w:val="000000"/>
          <w:sz w:val="24"/>
          <w:szCs w:val="24"/>
          <w:lang w:val="sq-AL"/>
        </w:rPr>
        <w:t xml:space="preserve">84. Sipas këndvështrimit të Gjykatës, çështja është nëse Qeveria ka respektuar detyrimin pozitiv për të ndërmarrë hapa për korrigjimin e pabarazisë faktuale të kërkuesve dhe shmangien e përjetësimit të diskriminimit që shkaktohej nga mbipërfaqësimi i tyre në shkollë (shih paragrafët 24 dhe 77 më sipër, dhe </w:t>
      </w:r>
      <w:r w:rsidRPr="004F139A">
        <w:rPr>
          <w:rFonts w:ascii="Garamond" w:hAnsi="Garamond"/>
          <w:i/>
          <w:iCs/>
          <w:color w:val="000000"/>
          <w:sz w:val="24"/>
          <w:szCs w:val="24"/>
          <w:lang w:val="sq-AL"/>
        </w:rPr>
        <w:t>mutatis mutandis,</w:t>
      </w:r>
      <w:r w:rsidR="004F139A" w:rsidRPr="004F139A">
        <w:rPr>
          <w:rFonts w:ascii="Garamond" w:hAnsi="Garamond"/>
          <w:i/>
          <w:iCs/>
          <w:color w:val="000000"/>
          <w:sz w:val="24"/>
          <w:szCs w:val="24"/>
          <w:lang w:val="sq-AL"/>
        </w:rPr>
        <w:t xml:space="preserve"> </w:t>
      </w:r>
      <w:r w:rsidRPr="004F139A">
        <w:rPr>
          <w:rFonts w:ascii="Garamond" w:hAnsi="Garamond"/>
          <w:i/>
          <w:iCs/>
          <w:color w:val="000000"/>
          <w:sz w:val="24"/>
          <w:szCs w:val="24"/>
          <w:lang w:val="sq-AL"/>
        </w:rPr>
        <w:t xml:space="preserve">Horvath dhe Kiss, </w:t>
      </w:r>
      <w:r w:rsidR="009D1C1C">
        <w:rPr>
          <w:rFonts w:ascii="Garamond" w:hAnsi="Garamond"/>
          <w:color w:val="000000"/>
          <w:sz w:val="24"/>
          <w:szCs w:val="24"/>
          <w:lang w:val="sq-AL"/>
        </w:rPr>
        <w:t>cituar më sipër, §116 dhe §</w:t>
      </w:r>
      <w:r w:rsidRPr="004F139A">
        <w:rPr>
          <w:rFonts w:ascii="Garamond" w:hAnsi="Garamond"/>
          <w:color w:val="000000"/>
          <w:sz w:val="24"/>
          <w:szCs w:val="24"/>
          <w:lang w:val="sq-AL"/>
        </w:rPr>
        <w:t xml:space="preserve">127), duke </w:t>
      </w:r>
      <w:r w:rsidRPr="004F139A">
        <w:rPr>
          <w:rFonts w:ascii="Garamond" w:hAnsi="Garamond"/>
          <w:color w:val="000000"/>
          <w:sz w:val="24"/>
          <w:szCs w:val="24"/>
          <w:lang w:val="sq-AL"/>
        </w:rPr>
        <w:lastRenderedPageBreak/>
        <w:t>thyer në këtë mënyrë ciklin e tyre të margjinalizimit dhe duke i lejuar të jetonin si qytetarë të barabartë që në fazat e hershme të jetës së tyre (shih paragrafin 38 më sipër). Në lidhje me këtë aspekt, Qeveria deklaroi se autoritetet ndërmorën masa të menjëhershme për të adresuar veçimin e kërkuesit. Megjithatë, Gjykata vëren se vendimi për heqjen e kriterit të etnisë për nxënësit që përfitonin nga programi i mbështetjes ushqimore, në përpjekje për të tërhequr fëmijë të të gjitha etnive në shkollë, u miratua më 22 shkurt 2017 (shih paragrafin 10 më sipër), pothuajse një vit e gjysmë pas vendimit të Komisionerit të datës 22 shtator 2015. Qeveria nuk paraqiti ndonjë shpjegim për këtë vonesë, apo për vonesën në zbatimin e masës së dytë e realizuar me pretendimin për diversifikimin e grupeve të nxënësve në shkollë, më konkretisht, për rinovimin e godinës së shkollës</w:t>
      </w:r>
      <w:r w:rsidR="009D1C1C">
        <w:rPr>
          <w:rFonts w:ascii="Garamond" w:hAnsi="Garamond"/>
          <w:color w:val="000000"/>
          <w:sz w:val="24"/>
          <w:szCs w:val="24"/>
          <w:lang w:val="sq-AL"/>
        </w:rPr>
        <w:t>,</w:t>
      </w:r>
      <w:r w:rsidRPr="004F139A">
        <w:rPr>
          <w:rFonts w:ascii="Garamond" w:hAnsi="Garamond"/>
          <w:color w:val="000000"/>
          <w:sz w:val="24"/>
          <w:szCs w:val="24"/>
          <w:lang w:val="sq-AL"/>
        </w:rPr>
        <w:t xml:space="preserve"> e cila përfundoi në shtator 2019, katër vite pas vendimit të Komisionerit. Sipas këndvështrimit të Gjykatës, këto vonesa nuk respektonin aspektin kohor në një situatë ku fëmijët ishin të veçuar, si edhe me vendimin e Komisionerit që masat të merreshin “menjëherë” (shih paragrafin 8 më sipër). </w:t>
      </w:r>
    </w:p>
    <w:p w:rsidR="0094423A" w:rsidRPr="004F139A" w:rsidRDefault="0094423A" w:rsidP="009D1C1C">
      <w:pPr>
        <w:autoSpaceDE w:val="0"/>
        <w:autoSpaceDN w:val="0"/>
        <w:adjustRightInd w:val="0"/>
        <w:spacing w:after="0" w:line="240" w:lineRule="auto"/>
        <w:ind w:firstLine="284"/>
        <w:jc w:val="both"/>
        <w:rPr>
          <w:rFonts w:ascii="Garamond" w:hAnsi="Garamond"/>
          <w:color w:val="000000"/>
          <w:sz w:val="24"/>
          <w:szCs w:val="24"/>
          <w:lang w:val="sq-AL"/>
        </w:rPr>
      </w:pPr>
      <w:r w:rsidRPr="004F139A">
        <w:rPr>
          <w:rFonts w:ascii="Garamond" w:hAnsi="Garamond"/>
          <w:color w:val="000000"/>
          <w:sz w:val="24"/>
          <w:szCs w:val="24"/>
          <w:lang w:val="sq-AL"/>
        </w:rPr>
        <w:t xml:space="preserve">85. Më e rëndësishmja është se Qeveria nuk parashtroi ndonjë arsye objektive për moszbatimin e dy masave që u diskutuan në shkresat e </w:t>
      </w:r>
      <w:r w:rsidR="009D1C1C" w:rsidRPr="004F139A">
        <w:rPr>
          <w:rFonts w:ascii="Garamond" w:hAnsi="Garamond"/>
          <w:color w:val="000000"/>
          <w:sz w:val="24"/>
          <w:szCs w:val="24"/>
          <w:lang w:val="sq-AL"/>
        </w:rPr>
        <w:t>Ministrisë</w:t>
      </w:r>
      <w:r w:rsidRPr="004F139A">
        <w:rPr>
          <w:rFonts w:ascii="Garamond" w:hAnsi="Garamond"/>
          <w:color w:val="000000"/>
          <w:sz w:val="24"/>
          <w:szCs w:val="24"/>
          <w:lang w:val="sq-AL"/>
        </w:rPr>
        <w:t xml:space="preserve"> së datës 14 dhjetor 2015 dhe 14 prill 2017 (shih paragrafët 9 dhe 11 më sipër), më konkretisht zgjerimi i programit për ndihmën ushqimore në katër shkolla të tjera në atë zonë – gjë e cila mendohej se do të inkurajonte disa nga nxënësit romë/egjiptianë të kësaj shkolle të shkonin në shkolla të tjera – dhe bashkimin e shkollës “Naim Frashëri” me tr</w:t>
      </w:r>
      <w:r w:rsidR="009D1C1C">
        <w:rPr>
          <w:rFonts w:ascii="Garamond" w:hAnsi="Garamond"/>
          <w:color w:val="000000"/>
          <w:sz w:val="24"/>
          <w:szCs w:val="24"/>
          <w:lang w:val="sq-AL"/>
        </w:rPr>
        <w:t>i</w:t>
      </w:r>
      <w:r w:rsidRPr="004F139A">
        <w:rPr>
          <w:rFonts w:ascii="Garamond" w:hAnsi="Garamond"/>
          <w:color w:val="000000"/>
          <w:sz w:val="24"/>
          <w:szCs w:val="24"/>
          <w:lang w:val="sq-AL"/>
        </w:rPr>
        <w:t xml:space="preserve"> shkolla të tjera (shih paragrafët 9 dhe 11 më sipër). Të dyja këto masa kishin gjasa të kishin një efekt të menjëhershëm përfitues për fëmijët romë dhe egjiptianë. Në lidhje me këtë aspekt, Gjykata nuk mund të pranojë justifikimin e autoriteteve që bashkimi nuk u zbatua për shkak të rindërtimit të shkollës “Naim Frashëri”, pasi punimet e rindërtimit zgjatën vetëm për një periudhë të kufizuar kohe (shih paragrafin 12 më sipër). Në fund të vitit akademik 2019/20, nxënësit romë/egjiptianë vijonin të përfaqësonin 90% të nxënësve të shkollave. </w:t>
      </w:r>
    </w:p>
    <w:p w:rsidR="0094423A" w:rsidRPr="004F139A" w:rsidRDefault="0094423A" w:rsidP="0094423A">
      <w:pPr>
        <w:autoSpaceDE w:val="0"/>
        <w:autoSpaceDN w:val="0"/>
        <w:adjustRightInd w:val="0"/>
        <w:spacing w:after="0" w:line="240" w:lineRule="auto"/>
        <w:ind w:firstLine="284"/>
        <w:jc w:val="both"/>
        <w:rPr>
          <w:rFonts w:ascii="Garamond" w:hAnsi="Garamond"/>
          <w:color w:val="000000"/>
          <w:sz w:val="24"/>
          <w:szCs w:val="24"/>
          <w:lang w:val="sq-AL"/>
        </w:rPr>
      </w:pPr>
      <w:r w:rsidRPr="004F139A">
        <w:rPr>
          <w:rFonts w:ascii="Garamond" w:hAnsi="Garamond"/>
          <w:color w:val="000000"/>
          <w:sz w:val="24"/>
          <w:szCs w:val="24"/>
          <w:lang w:val="sq-AL"/>
        </w:rPr>
        <w:t>86. Sipas argumentimit të Qeverisë se veçimi i raportuar ishte shkaktuar nga përqendrimi i popullatës rome/egjiptiane në lagje të caktuara pranë shkollës së veçuar, propozimi i autoriteteve për të bashkuar këtë shkollë me shkolla jo të veçuara në qytet dukej si një zgjidhje me të vërtetë me vend. Një bashkim i tillë mund të ndihmonte në krijimin e shkollave ku raporti midis fëmijëve romë/egjiptianë dhe nxënësve të tjerë do të ishte në përpjesëtim të drejtë me raportin në qytet për shkollat fillore. Autoritetet kishin zbatuar tashmë zgjidhje të ngjashme</w:t>
      </w:r>
      <w:r w:rsidR="004F139A" w:rsidRPr="004F139A">
        <w:rPr>
          <w:rFonts w:ascii="Garamond" w:hAnsi="Garamond"/>
          <w:color w:val="000000"/>
          <w:sz w:val="24"/>
          <w:szCs w:val="24"/>
          <w:lang w:val="sq-AL"/>
        </w:rPr>
        <w:t xml:space="preserve"> </w:t>
      </w:r>
      <w:r w:rsidRPr="004F139A">
        <w:rPr>
          <w:rFonts w:ascii="Garamond" w:hAnsi="Garamond"/>
          <w:color w:val="000000"/>
          <w:sz w:val="24"/>
          <w:szCs w:val="24"/>
          <w:lang w:val="sq-AL"/>
        </w:rPr>
        <w:t xml:space="preserve">në lidhje me shkollat e veçuara në zona të tjera në vend, ku kishin ofruar edhe transportin për nxënësit (shih paragrafët 16, 37 dhe 43 më sipër). Faktikisht, nuk i takon Gjykatës të përcaktojë masat specifike që duhet të ndërmerren për të korrigjuar situatën e veçimit në një shkollë, megjithatë, është e vështirë të kuptohen arsyet se përse kjo qasje nuk u zbatua në çështjen konkrete. </w:t>
      </w:r>
    </w:p>
    <w:p w:rsidR="0094423A" w:rsidRPr="004F139A" w:rsidRDefault="0094423A" w:rsidP="0094423A">
      <w:pPr>
        <w:autoSpaceDE w:val="0"/>
        <w:autoSpaceDN w:val="0"/>
        <w:adjustRightInd w:val="0"/>
        <w:spacing w:after="0" w:line="240" w:lineRule="auto"/>
        <w:ind w:firstLine="284"/>
        <w:jc w:val="both"/>
        <w:rPr>
          <w:rFonts w:ascii="Garamond" w:hAnsi="Garamond"/>
          <w:color w:val="000000"/>
          <w:sz w:val="24"/>
          <w:szCs w:val="24"/>
          <w:lang w:val="sq-AL"/>
        </w:rPr>
      </w:pPr>
      <w:r w:rsidRPr="004F139A">
        <w:rPr>
          <w:rFonts w:ascii="Garamond" w:hAnsi="Garamond"/>
          <w:color w:val="000000"/>
          <w:sz w:val="24"/>
          <w:szCs w:val="24"/>
          <w:lang w:val="sq-AL"/>
        </w:rPr>
        <w:t xml:space="preserve">87. Gjykata vëren se ajo ka konstatuar një shkelje të ndalimit të diskriminimit në një kontekst të ngjashëm, ku Shteti nuk ka zbatuar masat kundër veçimit (shih </w:t>
      </w:r>
      <w:r w:rsidRPr="004F139A">
        <w:rPr>
          <w:rFonts w:ascii="Garamond" w:hAnsi="Garamond"/>
          <w:i/>
          <w:iCs/>
          <w:color w:val="000000"/>
          <w:sz w:val="24"/>
          <w:szCs w:val="24"/>
          <w:lang w:val="sq-AL"/>
        </w:rPr>
        <w:t>Lavida dhe të tjerët</w:t>
      </w:r>
      <w:r w:rsidR="009D1C1C">
        <w:rPr>
          <w:rFonts w:ascii="Garamond" w:hAnsi="Garamond"/>
          <w:color w:val="000000"/>
          <w:sz w:val="24"/>
          <w:szCs w:val="24"/>
          <w:lang w:val="sq-AL"/>
        </w:rPr>
        <w:t>, cituar më sipër, §</w:t>
      </w:r>
      <w:r w:rsidRPr="004F139A">
        <w:rPr>
          <w:rFonts w:ascii="Garamond" w:hAnsi="Garamond"/>
          <w:color w:val="000000"/>
          <w:sz w:val="24"/>
          <w:szCs w:val="24"/>
          <w:lang w:val="sq-AL"/>
        </w:rPr>
        <w:t xml:space="preserve">73). Gjykata është e mendimit se edhe në çështjen në fjalë, vonesat dhe moszbatimi i masave të duhura kundër veçimit nuk mund të interpretohen se kanë pasur një justifikim objektiv dhe të arsyeshëm. </w:t>
      </w:r>
    </w:p>
    <w:p w:rsidR="0094423A" w:rsidRPr="004F139A" w:rsidRDefault="0094423A" w:rsidP="0094423A">
      <w:pPr>
        <w:autoSpaceDE w:val="0"/>
        <w:autoSpaceDN w:val="0"/>
        <w:adjustRightInd w:val="0"/>
        <w:spacing w:after="0" w:line="240" w:lineRule="auto"/>
        <w:ind w:firstLine="284"/>
        <w:jc w:val="both"/>
        <w:rPr>
          <w:rFonts w:ascii="Garamond" w:hAnsi="Garamond"/>
          <w:color w:val="000000"/>
          <w:sz w:val="24"/>
          <w:szCs w:val="24"/>
          <w:lang w:val="sq-AL"/>
        </w:rPr>
      </w:pPr>
      <w:r w:rsidRPr="004F139A">
        <w:rPr>
          <w:rFonts w:ascii="Garamond" w:hAnsi="Garamond"/>
          <w:color w:val="000000"/>
          <w:sz w:val="24"/>
          <w:szCs w:val="24"/>
          <w:lang w:val="sq-AL"/>
        </w:rPr>
        <w:t xml:space="preserve">88. Për këtë arsye, është shkelur </w:t>
      </w:r>
      <w:r w:rsidR="009D1C1C" w:rsidRPr="004F139A">
        <w:rPr>
          <w:rFonts w:ascii="Garamond" w:hAnsi="Garamond"/>
          <w:color w:val="000000"/>
          <w:sz w:val="24"/>
          <w:szCs w:val="24"/>
          <w:lang w:val="sq-AL"/>
        </w:rPr>
        <w:t>neni 1</w:t>
      </w:r>
      <w:r w:rsidR="009D1C1C">
        <w:rPr>
          <w:rFonts w:ascii="Garamond" w:hAnsi="Garamond"/>
          <w:color w:val="000000"/>
          <w:sz w:val="24"/>
          <w:szCs w:val="24"/>
          <w:lang w:val="sq-AL"/>
        </w:rPr>
        <w:t>,</w:t>
      </w:r>
      <w:r w:rsidR="009D1C1C" w:rsidRPr="004F139A">
        <w:rPr>
          <w:rFonts w:ascii="Garamond" w:hAnsi="Garamond"/>
          <w:color w:val="000000"/>
          <w:sz w:val="24"/>
          <w:szCs w:val="24"/>
          <w:lang w:val="sq-AL"/>
        </w:rPr>
        <w:t xml:space="preserve"> i protokollit nr. 12</w:t>
      </w:r>
      <w:r w:rsidR="009D1C1C">
        <w:rPr>
          <w:rFonts w:ascii="Garamond" w:hAnsi="Garamond"/>
          <w:color w:val="000000"/>
          <w:sz w:val="24"/>
          <w:szCs w:val="24"/>
          <w:lang w:val="sq-AL"/>
        </w:rPr>
        <w:t>,</w:t>
      </w:r>
      <w:r w:rsidR="009D1C1C" w:rsidRPr="004F139A">
        <w:rPr>
          <w:rFonts w:ascii="Garamond" w:hAnsi="Garamond"/>
          <w:color w:val="000000"/>
          <w:sz w:val="24"/>
          <w:szCs w:val="24"/>
          <w:lang w:val="sq-AL"/>
        </w:rPr>
        <w:t xml:space="preserve"> </w:t>
      </w:r>
      <w:r w:rsidRPr="004F139A">
        <w:rPr>
          <w:rFonts w:ascii="Garamond" w:hAnsi="Garamond"/>
          <w:color w:val="000000"/>
          <w:sz w:val="24"/>
          <w:szCs w:val="24"/>
          <w:lang w:val="sq-AL"/>
        </w:rPr>
        <w:t xml:space="preserve">të Konventës. </w:t>
      </w:r>
    </w:p>
    <w:p w:rsidR="0094423A" w:rsidRPr="004F139A" w:rsidRDefault="0094423A" w:rsidP="0094423A">
      <w:pPr>
        <w:autoSpaceDE w:val="0"/>
        <w:autoSpaceDN w:val="0"/>
        <w:adjustRightInd w:val="0"/>
        <w:spacing w:after="0" w:line="240" w:lineRule="auto"/>
        <w:ind w:firstLine="284"/>
        <w:jc w:val="both"/>
        <w:rPr>
          <w:rFonts w:ascii="Garamond" w:hAnsi="Garamond"/>
          <w:color w:val="000000"/>
          <w:sz w:val="24"/>
          <w:szCs w:val="24"/>
          <w:lang w:val="sq-AL"/>
        </w:rPr>
      </w:pPr>
      <w:r w:rsidRPr="004F139A">
        <w:rPr>
          <w:rFonts w:ascii="Garamond" w:hAnsi="Garamond"/>
          <w:color w:val="000000"/>
          <w:sz w:val="24"/>
          <w:szCs w:val="24"/>
          <w:lang w:val="sq-AL"/>
        </w:rPr>
        <w:t>IV. ZBATIMI I NENEVE 41 DHE 46 TË KONVENTËS</w:t>
      </w:r>
    </w:p>
    <w:p w:rsidR="0094423A" w:rsidRPr="004F139A" w:rsidRDefault="0094423A" w:rsidP="0094423A">
      <w:pPr>
        <w:autoSpaceDE w:val="0"/>
        <w:autoSpaceDN w:val="0"/>
        <w:adjustRightInd w:val="0"/>
        <w:spacing w:after="0" w:line="240" w:lineRule="auto"/>
        <w:ind w:firstLine="284"/>
        <w:jc w:val="both"/>
        <w:rPr>
          <w:rFonts w:ascii="Garamond" w:hAnsi="Garamond"/>
          <w:b/>
          <w:bCs/>
          <w:color w:val="000000"/>
          <w:sz w:val="24"/>
          <w:szCs w:val="24"/>
          <w:lang w:val="sq-AL"/>
        </w:rPr>
      </w:pPr>
      <w:r w:rsidRPr="004F139A">
        <w:rPr>
          <w:rFonts w:ascii="Garamond" w:hAnsi="Garamond"/>
          <w:b/>
          <w:bCs/>
          <w:color w:val="000000"/>
          <w:sz w:val="24"/>
          <w:szCs w:val="24"/>
          <w:lang w:val="sq-AL"/>
        </w:rPr>
        <w:t xml:space="preserve">A. Neni 41 i Konventës </w:t>
      </w:r>
    </w:p>
    <w:p w:rsidR="0094423A" w:rsidRPr="004F139A" w:rsidRDefault="0094423A" w:rsidP="0094423A">
      <w:pPr>
        <w:autoSpaceDE w:val="0"/>
        <w:autoSpaceDN w:val="0"/>
        <w:adjustRightInd w:val="0"/>
        <w:spacing w:after="0" w:line="240" w:lineRule="auto"/>
        <w:ind w:firstLine="284"/>
        <w:jc w:val="both"/>
        <w:rPr>
          <w:rFonts w:ascii="Garamond" w:hAnsi="Garamond"/>
          <w:color w:val="000000"/>
          <w:sz w:val="24"/>
          <w:szCs w:val="24"/>
          <w:lang w:val="sq-AL"/>
        </w:rPr>
      </w:pPr>
      <w:r w:rsidRPr="004F139A">
        <w:rPr>
          <w:rFonts w:ascii="Garamond" w:hAnsi="Garamond"/>
          <w:color w:val="000000"/>
          <w:sz w:val="24"/>
          <w:szCs w:val="24"/>
          <w:lang w:val="sq-AL"/>
        </w:rPr>
        <w:t>89. Neni 41 i Konventës parashikon</w:t>
      </w:r>
      <w:r w:rsidR="004417DA">
        <w:rPr>
          <w:rFonts w:ascii="Garamond" w:hAnsi="Garamond"/>
          <w:color w:val="000000"/>
          <w:sz w:val="24"/>
          <w:szCs w:val="24"/>
          <w:lang w:val="sq-AL"/>
        </w:rPr>
        <w:t>,</w:t>
      </w:r>
      <w:r w:rsidRPr="004F139A">
        <w:rPr>
          <w:rFonts w:ascii="Garamond" w:hAnsi="Garamond"/>
          <w:color w:val="000000"/>
          <w:sz w:val="24"/>
          <w:szCs w:val="24"/>
          <w:lang w:val="sq-AL"/>
        </w:rPr>
        <w:t xml:space="preserve"> se: </w:t>
      </w:r>
    </w:p>
    <w:p w:rsidR="0094423A" w:rsidRPr="004F139A" w:rsidRDefault="0094423A" w:rsidP="0094423A">
      <w:pPr>
        <w:autoSpaceDE w:val="0"/>
        <w:autoSpaceDN w:val="0"/>
        <w:adjustRightInd w:val="0"/>
        <w:spacing w:after="0" w:line="240" w:lineRule="auto"/>
        <w:ind w:firstLine="284"/>
        <w:jc w:val="both"/>
        <w:rPr>
          <w:rFonts w:ascii="Garamond" w:hAnsi="Garamond"/>
          <w:color w:val="000000"/>
          <w:sz w:val="24"/>
          <w:szCs w:val="24"/>
          <w:lang w:val="sq-AL"/>
        </w:rPr>
      </w:pPr>
      <w:r w:rsidRPr="004F139A">
        <w:rPr>
          <w:rFonts w:ascii="Garamond" w:hAnsi="Garamond"/>
          <w:color w:val="000000"/>
          <w:sz w:val="24"/>
          <w:szCs w:val="24"/>
          <w:lang w:val="sq-AL"/>
        </w:rPr>
        <w:t>“Kur Gjykata konstaton se ka pasur një shkelje të Konventës ose të protokolleve të saj dhe, nëse e drejta e brendshme e Palës së Lartë Kontraktuese lejon të bëhet vetëm një ndreqje e pjesshme, Gjykata, kur është e nevojshme, i akordon shpërblim të drejtë palës së dëmtuar.”</w:t>
      </w:r>
      <w:r w:rsidR="009D1C1C">
        <w:rPr>
          <w:rFonts w:ascii="Garamond" w:hAnsi="Garamond"/>
          <w:color w:val="000000"/>
          <w:sz w:val="24"/>
          <w:szCs w:val="24"/>
          <w:lang w:val="sq-AL"/>
        </w:rPr>
        <w:t>.</w:t>
      </w:r>
    </w:p>
    <w:p w:rsidR="0094423A" w:rsidRPr="004F139A" w:rsidRDefault="0094423A" w:rsidP="0094423A">
      <w:pPr>
        <w:autoSpaceDE w:val="0"/>
        <w:autoSpaceDN w:val="0"/>
        <w:adjustRightInd w:val="0"/>
        <w:spacing w:after="0" w:line="240" w:lineRule="auto"/>
        <w:ind w:firstLine="284"/>
        <w:jc w:val="both"/>
        <w:rPr>
          <w:rFonts w:ascii="Garamond" w:hAnsi="Garamond"/>
          <w:i/>
          <w:iCs/>
          <w:color w:val="000000"/>
          <w:sz w:val="24"/>
          <w:szCs w:val="24"/>
          <w:lang w:val="sq-AL"/>
        </w:rPr>
      </w:pPr>
      <w:r w:rsidRPr="004F139A">
        <w:rPr>
          <w:rFonts w:ascii="Garamond" w:hAnsi="Garamond"/>
          <w:i/>
          <w:iCs/>
          <w:color w:val="000000"/>
          <w:sz w:val="24"/>
          <w:szCs w:val="24"/>
          <w:lang w:val="sq-AL"/>
        </w:rPr>
        <w:t xml:space="preserve">1. Shpërblimi </w:t>
      </w:r>
    </w:p>
    <w:p w:rsidR="0094423A" w:rsidRPr="004F139A" w:rsidRDefault="0094423A" w:rsidP="0094423A">
      <w:pPr>
        <w:autoSpaceDE w:val="0"/>
        <w:autoSpaceDN w:val="0"/>
        <w:adjustRightInd w:val="0"/>
        <w:spacing w:after="0" w:line="240" w:lineRule="auto"/>
        <w:ind w:firstLine="284"/>
        <w:jc w:val="both"/>
        <w:rPr>
          <w:rFonts w:ascii="Garamond" w:hAnsi="Garamond"/>
          <w:color w:val="000000"/>
          <w:sz w:val="24"/>
          <w:szCs w:val="24"/>
          <w:lang w:val="sq-AL"/>
        </w:rPr>
      </w:pPr>
      <w:r w:rsidRPr="004F139A">
        <w:rPr>
          <w:rFonts w:ascii="Garamond" w:hAnsi="Garamond"/>
          <w:color w:val="000000"/>
          <w:sz w:val="24"/>
          <w:szCs w:val="24"/>
          <w:lang w:val="sq-AL"/>
        </w:rPr>
        <w:t xml:space="preserve">90. Kërkuesit kërkuan 4500 euro (EUR) për secilin kërkues fëmijë për dëmin jopasuror. </w:t>
      </w:r>
    </w:p>
    <w:p w:rsidR="0094423A" w:rsidRPr="004F139A" w:rsidRDefault="0094423A" w:rsidP="0094423A">
      <w:pPr>
        <w:autoSpaceDE w:val="0"/>
        <w:autoSpaceDN w:val="0"/>
        <w:adjustRightInd w:val="0"/>
        <w:spacing w:after="0" w:line="240" w:lineRule="auto"/>
        <w:ind w:firstLine="284"/>
        <w:jc w:val="both"/>
        <w:rPr>
          <w:rFonts w:ascii="Garamond" w:hAnsi="Garamond"/>
          <w:color w:val="000000"/>
          <w:sz w:val="24"/>
          <w:szCs w:val="24"/>
          <w:lang w:val="sq-AL"/>
        </w:rPr>
      </w:pPr>
      <w:r w:rsidRPr="004F139A">
        <w:rPr>
          <w:rFonts w:ascii="Garamond" w:hAnsi="Garamond"/>
          <w:color w:val="000000"/>
          <w:sz w:val="24"/>
          <w:szCs w:val="24"/>
          <w:lang w:val="sq-AL"/>
        </w:rPr>
        <w:t xml:space="preserve">91. Qeveria parashtroi se kërkesa ishte e paarsyeshme dhe e paargumentuar. </w:t>
      </w:r>
    </w:p>
    <w:p w:rsidR="0094423A" w:rsidRPr="004F139A" w:rsidRDefault="0094423A" w:rsidP="00A4465C">
      <w:pPr>
        <w:autoSpaceDE w:val="0"/>
        <w:autoSpaceDN w:val="0"/>
        <w:adjustRightInd w:val="0"/>
        <w:spacing w:after="0" w:line="240" w:lineRule="auto"/>
        <w:ind w:firstLine="284"/>
        <w:jc w:val="both"/>
        <w:rPr>
          <w:rFonts w:ascii="Garamond" w:hAnsi="Garamond"/>
          <w:color w:val="000000"/>
          <w:sz w:val="24"/>
          <w:szCs w:val="24"/>
          <w:lang w:val="sq-AL"/>
        </w:rPr>
      </w:pPr>
      <w:r w:rsidRPr="004F139A">
        <w:rPr>
          <w:rFonts w:ascii="Garamond" w:hAnsi="Garamond"/>
          <w:color w:val="000000"/>
          <w:sz w:val="24"/>
          <w:szCs w:val="24"/>
          <w:lang w:val="sq-AL"/>
        </w:rPr>
        <w:t xml:space="preserve">92. Në mbështetje edhe të dokumenteve në zotërimin e saj dhe praktikës së saj gjyqësore (shih, veçanërisht, </w:t>
      </w:r>
      <w:r w:rsidRPr="004F139A">
        <w:rPr>
          <w:rFonts w:ascii="Garamond" w:hAnsi="Garamond"/>
          <w:i/>
          <w:iCs/>
          <w:color w:val="000000"/>
          <w:sz w:val="24"/>
          <w:szCs w:val="24"/>
          <w:lang w:val="sq-AL"/>
        </w:rPr>
        <w:t>Lavida dhe të Tjerët</w:t>
      </w:r>
      <w:r w:rsidRPr="004F139A">
        <w:rPr>
          <w:rFonts w:ascii="Garamond" w:hAnsi="Garamond"/>
          <w:color w:val="000000"/>
          <w:sz w:val="24"/>
          <w:szCs w:val="24"/>
          <w:lang w:val="sq-AL"/>
        </w:rPr>
        <w:t xml:space="preserve">, cituar më sipër, §80), Gjykata e gjykon të arsyeshme që të akordojë 4500 euro për secilën familje të kërkuesve për dëmin jopasuror. </w:t>
      </w:r>
    </w:p>
    <w:p w:rsidR="0094423A" w:rsidRPr="004F139A" w:rsidRDefault="0094423A" w:rsidP="0094423A">
      <w:pPr>
        <w:autoSpaceDE w:val="0"/>
        <w:autoSpaceDN w:val="0"/>
        <w:adjustRightInd w:val="0"/>
        <w:spacing w:after="0" w:line="240" w:lineRule="auto"/>
        <w:ind w:firstLine="284"/>
        <w:jc w:val="both"/>
        <w:rPr>
          <w:rFonts w:ascii="Garamond" w:hAnsi="Garamond"/>
          <w:color w:val="000000"/>
          <w:sz w:val="24"/>
          <w:szCs w:val="24"/>
          <w:lang w:val="sq-AL"/>
        </w:rPr>
      </w:pPr>
      <w:r w:rsidRPr="004F139A">
        <w:rPr>
          <w:rFonts w:ascii="Garamond" w:hAnsi="Garamond"/>
          <w:i/>
          <w:iCs/>
          <w:color w:val="000000"/>
          <w:sz w:val="24"/>
          <w:szCs w:val="24"/>
          <w:lang w:val="sq-AL"/>
        </w:rPr>
        <w:t xml:space="preserve">2. Kostot dhe shpenzimet </w:t>
      </w:r>
    </w:p>
    <w:p w:rsidR="0094423A" w:rsidRPr="004F139A" w:rsidRDefault="0094423A" w:rsidP="004417DA">
      <w:pPr>
        <w:autoSpaceDE w:val="0"/>
        <w:autoSpaceDN w:val="0"/>
        <w:adjustRightInd w:val="0"/>
        <w:spacing w:after="0" w:line="240" w:lineRule="auto"/>
        <w:ind w:firstLine="284"/>
        <w:jc w:val="both"/>
        <w:rPr>
          <w:rFonts w:ascii="Garamond" w:hAnsi="Garamond"/>
          <w:color w:val="000000"/>
          <w:sz w:val="24"/>
          <w:szCs w:val="24"/>
          <w:lang w:val="sq-AL"/>
        </w:rPr>
      </w:pPr>
      <w:r w:rsidRPr="004F139A">
        <w:rPr>
          <w:rFonts w:ascii="Garamond" w:hAnsi="Garamond"/>
          <w:color w:val="000000"/>
          <w:sz w:val="24"/>
          <w:szCs w:val="24"/>
          <w:lang w:val="sq-AL"/>
        </w:rPr>
        <w:lastRenderedPageBreak/>
        <w:t xml:space="preserve">93. Kërkuesit nuk paraqitën ndonjë pretendim për kosto dhe shpenzime. Në këtë mënyrë, Gjykata nuk </w:t>
      </w:r>
      <w:r w:rsidR="004417DA">
        <w:rPr>
          <w:rFonts w:ascii="Garamond" w:hAnsi="Garamond"/>
          <w:color w:val="000000"/>
          <w:sz w:val="24"/>
          <w:szCs w:val="24"/>
          <w:lang w:val="sq-AL"/>
        </w:rPr>
        <w:t>u</w:t>
      </w:r>
      <w:r w:rsidRPr="004F139A">
        <w:rPr>
          <w:rFonts w:ascii="Garamond" w:hAnsi="Garamond"/>
          <w:color w:val="000000"/>
          <w:sz w:val="24"/>
          <w:szCs w:val="24"/>
          <w:lang w:val="sq-AL"/>
        </w:rPr>
        <w:t xml:space="preserve"> akordon atyre ndonjë shumë nën këtë kategori. </w:t>
      </w:r>
    </w:p>
    <w:p w:rsidR="0094423A" w:rsidRPr="004F139A" w:rsidRDefault="0094423A" w:rsidP="0094423A">
      <w:pPr>
        <w:autoSpaceDE w:val="0"/>
        <w:autoSpaceDN w:val="0"/>
        <w:adjustRightInd w:val="0"/>
        <w:spacing w:after="0" w:line="240" w:lineRule="auto"/>
        <w:ind w:firstLine="284"/>
        <w:jc w:val="both"/>
        <w:rPr>
          <w:rFonts w:ascii="Garamond" w:hAnsi="Garamond"/>
          <w:color w:val="000000"/>
          <w:sz w:val="24"/>
          <w:szCs w:val="24"/>
          <w:lang w:val="sq-AL"/>
        </w:rPr>
      </w:pPr>
      <w:r w:rsidRPr="004F139A">
        <w:rPr>
          <w:rFonts w:ascii="Garamond" w:hAnsi="Garamond"/>
          <w:i/>
          <w:iCs/>
          <w:color w:val="000000"/>
          <w:sz w:val="24"/>
          <w:szCs w:val="24"/>
          <w:lang w:val="sq-AL"/>
        </w:rPr>
        <w:t xml:space="preserve">3. Interesi për pagesën e vonuar </w:t>
      </w:r>
    </w:p>
    <w:p w:rsidR="0094423A" w:rsidRPr="004F139A" w:rsidRDefault="0094423A" w:rsidP="0094423A">
      <w:pPr>
        <w:autoSpaceDE w:val="0"/>
        <w:autoSpaceDN w:val="0"/>
        <w:adjustRightInd w:val="0"/>
        <w:spacing w:after="0" w:line="240" w:lineRule="auto"/>
        <w:ind w:firstLine="284"/>
        <w:jc w:val="both"/>
        <w:rPr>
          <w:rFonts w:ascii="Garamond" w:hAnsi="Garamond"/>
          <w:color w:val="000000"/>
          <w:sz w:val="24"/>
          <w:szCs w:val="24"/>
          <w:lang w:val="sq-AL"/>
        </w:rPr>
      </w:pPr>
      <w:r w:rsidRPr="004F139A">
        <w:rPr>
          <w:rFonts w:ascii="Garamond" w:hAnsi="Garamond"/>
          <w:color w:val="000000"/>
          <w:sz w:val="24"/>
          <w:szCs w:val="24"/>
          <w:lang w:val="sq-AL"/>
        </w:rPr>
        <w:t xml:space="preserve">94. Gjykata e gjykon me vend që norma e interesit për pagesën e vonuar duhet të mbështetet në normën margjinale të huadhënies së Bankës Qendrore </w:t>
      </w:r>
      <w:r w:rsidR="00E4320B" w:rsidRPr="004F139A">
        <w:rPr>
          <w:rFonts w:ascii="Garamond" w:hAnsi="Garamond"/>
          <w:color w:val="000000"/>
          <w:sz w:val="24"/>
          <w:szCs w:val="24"/>
          <w:lang w:val="sq-AL"/>
        </w:rPr>
        <w:t>Evropiane</w:t>
      </w:r>
      <w:r w:rsidRPr="004F139A">
        <w:rPr>
          <w:rFonts w:ascii="Garamond" w:hAnsi="Garamond"/>
          <w:color w:val="000000"/>
          <w:sz w:val="24"/>
          <w:szCs w:val="24"/>
          <w:lang w:val="sq-AL"/>
        </w:rPr>
        <w:t xml:space="preserve">, se cilit do t’i shtohen tre për qind pikë. </w:t>
      </w:r>
    </w:p>
    <w:p w:rsidR="0094423A" w:rsidRPr="004F139A" w:rsidRDefault="0094423A" w:rsidP="0094423A">
      <w:pPr>
        <w:autoSpaceDE w:val="0"/>
        <w:autoSpaceDN w:val="0"/>
        <w:adjustRightInd w:val="0"/>
        <w:spacing w:after="0" w:line="240" w:lineRule="auto"/>
        <w:ind w:firstLine="284"/>
        <w:jc w:val="both"/>
        <w:rPr>
          <w:rFonts w:ascii="Garamond" w:hAnsi="Garamond"/>
          <w:b/>
          <w:bCs/>
          <w:color w:val="000000"/>
          <w:sz w:val="24"/>
          <w:szCs w:val="24"/>
          <w:lang w:val="sq-AL"/>
        </w:rPr>
      </w:pPr>
      <w:r w:rsidRPr="004F139A">
        <w:rPr>
          <w:rFonts w:ascii="Garamond" w:hAnsi="Garamond"/>
          <w:b/>
          <w:bCs/>
          <w:color w:val="000000"/>
          <w:sz w:val="24"/>
          <w:szCs w:val="24"/>
          <w:lang w:val="sq-AL"/>
        </w:rPr>
        <w:t>B. Neni 46 i Konventës</w:t>
      </w:r>
    </w:p>
    <w:p w:rsidR="0094423A" w:rsidRPr="004F139A" w:rsidRDefault="0094423A" w:rsidP="0094423A">
      <w:pPr>
        <w:autoSpaceDE w:val="0"/>
        <w:autoSpaceDN w:val="0"/>
        <w:adjustRightInd w:val="0"/>
        <w:spacing w:after="0" w:line="240" w:lineRule="auto"/>
        <w:ind w:firstLine="284"/>
        <w:jc w:val="both"/>
        <w:rPr>
          <w:rFonts w:ascii="Garamond" w:hAnsi="Garamond"/>
          <w:color w:val="000000"/>
          <w:sz w:val="24"/>
          <w:szCs w:val="24"/>
          <w:lang w:val="sq-AL"/>
        </w:rPr>
      </w:pPr>
      <w:r w:rsidRPr="004F139A">
        <w:rPr>
          <w:rFonts w:ascii="Garamond" w:hAnsi="Garamond"/>
          <w:color w:val="000000"/>
          <w:sz w:val="24"/>
          <w:szCs w:val="24"/>
          <w:lang w:val="sq-AL"/>
        </w:rPr>
        <w:t>95. Neni 46 i Konventës parashikon</w:t>
      </w:r>
      <w:r w:rsidR="00E867AF">
        <w:rPr>
          <w:rFonts w:ascii="Garamond" w:hAnsi="Garamond"/>
          <w:color w:val="000000"/>
          <w:sz w:val="24"/>
          <w:szCs w:val="24"/>
          <w:lang w:val="sq-AL"/>
        </w:rPr>
        <w:t>,</w:t>
      </w:r>
      <w:r w:rsidRPr="004F139A">
        <w:rPr>
          <w:rFonts w:ascii="Garamond" w:hAnsi="Garamond"/>
          <w:color w:val="000000"/>
          <w:sz w:val="24"/>
          <w:szCs w:val="24"/>
          <w:lang w:val="sq-AL"/>
        </w:rPr>
        <w:t xml:space="preserve"> si më poshtë: </w:t>
      </w:r>
    </w:p>
    <w:p w:rsidR="0094423A" w:rsidRPr="004F139A" w:rsidRDefault="0094423A" w:rsidP="0094423A">
      <w:pPr>
        <w:autoSpaceDE w:val="0"/>
        <w:autoSpaceDN w:val="0"/>
        <w:adjustRightInd w:val="0"/>
        <w:spacing w:after="0" w:line="240" w:lineRule="auto"/>
        <w:ind w:firstLine="284"/>
        <w:jc w:val="both"/>
        <w:rPr>
          <w:rFonts w:ascii="Garamond" w:hAnsi="Garamond"/>
          <w:color w:val="000000"/>
          <w:sz w:val="24"/>
          <w:szCs w:val="24"/>
          <w:lang w:val="sq-AL"/>
        </w:rPr>
      </w:pPr>
      <w:r w:rsidRPr="004F139A">
        <w:rPr>
          <w:rFonts w:ascii="Garamond" w:hAnsi="Garamond"/>
          <w:color w:val="000000"/>
          <w:sz w:val="24"/>
          <w:szCs w:val="24"/>
          <w:lang w:val="sq-AL"/>
        </w:rPr>
        <w:t xml:space="preserve">“1. Palët e Larta Kontraktuese marrin përsipër të respektojnë vendimin e formës së prerë të Gjykatës në çdo çështje ku ato janë palë. </w:t>
      </w:r>
    </w:p>
    <w:p w:rsidR="0094423A" w:rsidRPr="004F139A" w:rsidRDefault="0094423A" w:rsidP="0094423A">
      <w:pPr>
        <w:autoSpaceDE w:val="0"/>
        <w:autoSpaceDN w:val="0"/>
        <w:adjustRightInd w:val="0"/>
        <w:spacing w:after="0" w:line="240" w:lineRule="auto"/>
        <w:ind w:firstLine="284"/>
        <w:jc w:val="both"/>
        <w:rPr>
          <w:rFonts w:ascii="Garamond" w:hAnsi="Garamond"/>
          <w:color w:val="000000"/>
          <w:sz w:val="24"/>
          <w:szCs w:val="24"/>
          <w:lang w:val="sq-AL"/>
        </w:rPr>
      </w:pPr>
      <w:r w:rsidRPr="004F139A">
        <w:rPr>
          <w:rFonts w:ascii="Garamond" w:hAnsi="Garamond"/>
          <w:color w:val="000000"/>
          <w:sz w:val="24"/>
          <w:szCs w:val="24"/>
          <w:lang w:val="sq-AL"/>
        </w:rPr>
        <w:t>2.</w:t>
      </w:r>
      <w:r w:rsidR="00E867AF">
        <w:rPr>
          <w:rFonts w:ascii="Garamond" w:hAnsi="Garamond"/>
          <w:color w:val="000000"/>
          <w:sz w:val="24"/>
          <w:szCs w:val="24"/>
          <w:lang w:val="sq-AL"/>
        </w:rPr>
        <w:t xml:space="preserve"> </w:t>
      </w:r>
      <w:r w:rsidRPr="004F139A">
        <w:rPr>
          <w:rFonts w:ascii="Garamond" w:hAnsi="Garamond"/>
          <w:color w:val="000000"/>
          <w:sz w:val="24"/>
          <w:szCs w:val="24"/>
          <w:lang w:val="sq-AL"/>
        </w:rPr>
        <w:t xml:space="preserve">Vendimi i formës së prerë i Gjykatës i përcillet Komitetit të Ministrave, i cili </w:t>
      </w:r>
      <w:r w:rsidR="00975EDD" w:rsidRPr="004F139A">
        <w:rPr>
          <w:rFonts w:ascii="Garamond" w:hAnsi="Garamond"/>
          <w:color w:val="000000"/>
          <w:sz w:val="24"/>
          <w:szCs w:val="24"/>
          <w:lang w:val="sq-AL"/>
        </w:rPr>
        <w:t>mbikëqyr</w:t>
      </w:r>
      <w:r w:rsidRPr="004F139A">
        <w:rPr>
          <w:rFonts w:ascii="Garamond" w:hAnsi="Garamond"/>
          <w:color w:val="000000"/>
          <w:sz w:val="24"/>
          <w:szCs w:val="24"/>
          <w:lang w:val="sq-AL"/>
        </w:rPr>
        <w:t xml:space="preserve"> ekzekutimin e tij.”</w:t>
      </w:r>
      <w:r w:rsidR="00975EDD">
        <w:rPr>
          <w:rFonts w:ascii="Garamond" w:hAnsi="Garamond"/>
          <w:color w:val="000000"/>
          <w:sz w:val="24"/>
          <w:szCs w:val="24"/>
          <w:lang w:val="sq-AL"/>
        </w:rPr>
        <w:t>.</w:t>
      </w:r>
    </w:p>
    <w:p w:rsidR="0094423A" w:rsidRPr="004F139A" w:rsidRDefault="0094423A" w:rsidP="0094423A">
      <w:pPr>
        <w:autoSpaceDE w:val="0"/>
        <w:autoSpaceDN w:val="0"/>
        <w:adjustRightInd w:val="0"/>
        <w:spacing w:after="0" w:line="240" w:lineRule="auto"/>
        <w:ind w:firstLine="284"/>
        <w:jc w:val="both"/>
        <w:rPr>
          <w:rFonts w:ascii="Garamond" w:hAnsi="Garamond"/>
          <w:color w:val="000000"/>
          <w:sz w:val="24"/>
          <w:szCs w:val="24"/>
          <w:lang w:val="sq-AL"/>
        </w:rPr>
      </w:pPr>
      <w:r w:rsidRPr="004F139A">
        <w:rPr>
          <w:rFonts w:ascii="Garamond" w:hAnsi="Garamond"/>
          <w:color w:val="000000"/>
          <w:sz w:val="24"/>
          <w:szCs w:val="24"/>
          <w:lang w:val="sq-AL"/>
        </w:rPr>
        <w:t xml:space="preserve">96. Gjykata thekson se, sipas </w:t>
      </w:r>
      <w:r w:rsidR="00F06EBD" w:rsidRPr="004F139A">
        <w:rPr>
          <w:rFonts w:ascii="Garamond" w:hAnsi="Garamond"/>
          <w:color w:val="000000"/>
          <w:sz w:val="24"/>
          <w:szCs w:val="24"/>
          <w:lang w:val="sq-AL"/>
        </w:rPr>
        <w:t xml:space="preserve">nenit </w:t>
      </w:r>
      <w:r w:rsidRPr="004F139A">
        <w:rPr>
          <w:rFonts w:ascii="Garamond" w:hAnsi="Garamond"/>
          <w:color w:val="000000"/>
          <w:sz w:val="24"/>
          <w:szCs w:val="24"/>
          <w:lang w:val="sq-AL"/>
        </w:rPr>
        <w:t xml:space="preserve">46 të Konventës, Palët Kontraktuese kanë marrë përsipër të respektojnë vendimet e Gjykatës në çështjen në të cilat ata janë palë, ndërsa zbatimi do të mbikëqyret nga Komisioni i Ministrave të Këshillit të Evropës. Në vijim, </w:t>
      </w:r>
      <w:r w:rsidRPr="004F139A">
        <w:rPr>
          <w:rFonts w:ascii="Garamond" w:hAnsi="Garamond"/>
          <w:i/>
          <w:iCs/>
          <w:color w:val="000000"/>
          <w:sz w:val="24"/>
          <w:szCs w:val="24"/>
          <w:lang w:val="sq-AL"/>
        </w:rPr>
        <w:t xml:space="preserve">inter alia, </w:t>
      </w:r>
      <w:r w:rsidRPr="004F139A">
        <w:rPr>
          <w:rFonts w:ascii="Garamond" w:hAnsi="Garamond"/>
          <w:color w:val="000000"/>
          <w:sz w:val="24"/>
          <w:szCs w:val="24"/>
          <w:lang w:val="sq-AL"/>
        </w:rPr>
        <w:t>theksohet se kur Gjykata konstaton një shkelje në një vendim ajo vendos një detyrim ligjor për Shtetin e paditur, pavarësisht nëse kërkuesi ka kërkuar apo jo shpërblim të drejtë, ajo duhet të përzgjedhë, nën mbikëqyrjen e Komisionit të Ministrave, masat e përgjithshme dhe/ose, nëse është me vend, individuale</w:t>
      </w:r>
      <w:r w:rsidR="00F06EBD">
        <w:rPr>
          <w:rFonts w:ascii="Garamond" w:hAnsi="Garamond"/>
          <w:color w:val="000000"/>
          <w:sz w:val="24"/>
          <w:szCs w:val="24"/>
          <w:lang w:val="sq-AL"/>
        </w:rPr>
        <w:t>,</w:t>
      </w:r>
      <w:r w:rsidRPr="004F139A">
        <w:rPr>
          <w:rFonts w:ascii="Garamond" w:hAnsi="Garamond"/>
          <w:color w:val="000000"/>
          <w:sz w:val="24"/>
          <w:szCs w:val="24"/>
          <w:lang w:val="sq-AL"/>
        </w:rPr>
        <w:t xml:space="preserve"> të cilat duhet të miratohen në urdhrin e saj ligjor të brendshëm për t’i dhënë fund shkeljes së konstatuar nga Gjykata dhe të korrigjojë efektet sa më shumë të jetë e mundur. Nën monitorimin e Komisionit të Ministrave, Shteti i paditur ka lirinë të përzgjedhë mënyrën sipas së cilës ai do të shlyejë detyrimin e tij ligjor, në mbështetje të </w:t>
      </w:r>
      <w:r w:rsidR="00F06EBD" w:rsidRPr="004F139A">
        <w:rPr>
          <w:rFonts w:ascii="Garamond" w:hAnsi="Garamond"/>
          <w:color w:val="000000"/>
          <w:sz w:val="24"/>
          <w:szCs w:val="24"/>
          <w:lang w:val="sq-AL"/>
        </w:rPr>
        <w:t xml:space="preserve">nenit </w:t>
      </w:r>
      <w:r w:rsidRPr="004F139A">
        <w:rPr>
          <w:rFonts w:ascii="Garamond" w:hAnsi="Garamond"/>
          <w:color w:val="000000"/>
          <w:sz w:val="24"/>
          <w:szCs w:val="24"/>
          <w:lang w:val="sq-AL"/>
        </w:rPr>
        <w:t xml:space="preserve">46, për aq kohë sa kjo mënyrë është në përputhshmëri me konkluzionet dhe frymën e vendimit të Gjykatës (shih </w:t>
      </w:r>
      <w:r w:rsidRPr="004F139A">
        <w:rPr>
          <w:rFonts w:ascii="Garamond" w:hAnsi="Garamond"/>
          <w:i/>
          <w:iCs/>
          <w:color w:val="000000"/>
          <w:sz w:val="24"/>
          <w:szCs w:val="24"/>
          <w:lang w:val="sq-AL"/>
        </w:rPr>
        <w:t>Aliyev kundër Azerbajxhanit</w:t>
      </w:r>
      <w:r w:rsidRPr="004F139A">
        <w:rPr>
          <w:rFonts w:ascii="Garamond" w:hAnsi="Garamond"/>
          <w:color w:val="000000"/>
          <w:sz w:val="24"/>
          <w:szCs w:val="24"/>
          <w:lang w:val="sq-AL"/>
        </w:rPr>
        <w:t xml:space="preserve">, nr. </w:t>
      </w:r>
      <w:r w:rsidR="00F06EBD">
        <w:rPr>
          <w:rFonts w:ascii="Garamond" w:hAnsi="Garamond"/>
          <w:color w:val="000000"/>
          <w:sz w:val="24"/>
          <w:szCs w:val="24"/>
          <w:lang w:val="sq-AL"/>
        </w:rPr>
        <w:t>68762/14 dhe 71200/14, §</w:t>
      </w:r>
      <w:r w:rsidRPr="004F139A">
        <w:rPr>
          <w:rFonts w:ascii="Garamond" w:hAnsi="Garamond"/>
          <w:color w:val="000000"/>
          <w:sz w:val="24"/>
          <w:szCs w:val="24"/>
          <w:lang w:val="sq-AL"/>
        </w:rPr>
        <w:t>221, 20 shtator 2018,</w:t>
      </w:r>
      <w:r w:rsidR="004F139A" w:rsidRPr="004F139A">
        <w:rPr>
          <w:rFonts w:ascii="Garamond" w:hAnsi="Garamond"/>
          <w:color w:val="000000"/>
          <w:sz w:val="24"/>
          <w:szCs w:val="24"/>
          <w:lang w:val="sq-AL"/>
        </w:rPr>
        <w:t xml:space="preserve"> </w:t>
      </w:r>
      <w:r w:rsidRPr="004F139A">
        <w:rPr>
          <w:rFonts w:ascii="Garamond" w:hAnsi="Garamond"/>
          <w:color w:val="000000"/>
          <w:sz w:val="24"/>
          <w:szCs w:val="24"/>
          <w:lang w:val="sq-AL"/>
        </w:rPr>
        <w:t xml:space="preserve">me referenca të tjera). Për sa i përket shkeljes së konstatuar në çështjen konkrete, Gjykata gjykon se masat që duhet të ndërmerren duhet të garantojnë përfundimin e diskriminimit të nxënësve romë dhe egjiptianë të shkollës “Naim Frashëri”, sipas vendimit të Komisionerit, të datës 22 shtator 2015. </w:t>
      </w:r>
    </w:p>
    <w:p w:rsidR="0094423A" w:rsidRPr="004F139A" w:rsidRDefault="0094423A" w:rsidP="0094423A">
      <w:pPr>
        <w:autoSpaceDE w:val="0"/>
        <w:autoSpaceDN w:val="0"/>
        <w:adjustRightInd w:val="0"/>
        <w:spacing w:after="0" w:line="240" w:lineRule="auto"/>
        <w:ind w:firstLine="284"/>
        <w:jc w:val="both"/>
        <w:rPr>
          <w:rFonts w:ascii="Garamond" w:hAnsi="Garamond"/>
          <w:color w:val="000000"/>
          <w:sz w:val="24"/>
          <w:szCs w:val="24"/>
          <w:lang w:val="sq-AL"/>
        </w:rPr>
      </w:pPr>
      <w:r w:rsidRPr="004F139A">
        <w:rPr>
          <w:rFonts w:ascii="Garamond" w:hAnsi="Garamond"/>
          <w:color w:val="000000"/>
          <w:sz w:val="24"/>
          <w:szCs w:val="24"/>
          <w:lang w:val="sq-AL"/>
        </w:rPr>
        <w:t xml:space="preserve">PËR KËTO ARSYE, GJYKATA, NË MËNYRË UNANIME, </w:t>
      </w:r>
    </w:p>
    <w:p w:rsidR="0094423A" w:rsidRPr="004F139A" w:rsidRDefault="0094423A" w:rsidP="0094423A">
      <w:pPr>
        <w:autoSpaceDE w:val="0"/>
        <w:autoSpaceDN w:val="0"/>
        <w:adjustRightInd w:val="0"/>
        <w:spacing w:after="0" w:line="240" w:lineRule="auto"/>
        <w:ind w:firstLine="284"/>
        <w:jc w:val="both"/>
        <w:rPr>
          <w:rFonts w:ascii="Garamond" w:hAnsi="Garamond"/>
          <w:color w:val="000000"/>
          <w:sz w:val="24"/>
          <w:szCs w:val="24"/>
          <w:lang w:val="sq-AL"/>
        </w:rPr>
      </w:pPr>
      <w:r w:rsidRPr="004F139A">
        <w:rPr>
          <w:rFonts w:ascii="Garamond" w:hAnsi="Garamond"/>
          <w:i/>
          <w:iCs/>
          <w:color w:val="000000"/>
          <w:sz w:val="24"/>
          <w:szCs w:val="24"/>
          <w:lang w:val="sq-AL"/>
        </w:rPr>
        <w:t xml:space="preserve">1. Vendos </w:t>
      </w:r>
      <w:r w:rsidRPr="004F139A">
        <w:rPr>
          <w:rFonts w:ascii="Garamond" w:hAnsi="Garamond"/>
          <w:color w:val="000000"/>
          <w:sz w:val="24"/>
          <w:szCs w:val="24"/>
          <w:lang w:val="sq-AL"/>
        </w:rPr>
        <w:t>t’i bashkojë kërkesat;</w:t>
      </w:r>
    </w:p>
    <w:p w:rsidR="0094423A" w:rsidRPr="004F139A" w:rsidRDefault="0094423A" w:rsidP="0094423A">
      <w:pPr>
        <w:autoSpaceDE w:val="0"/>
        <w:autoSpaceDN w:val="0"/>
        <w:adjustRightInd w:val="0"/>
        <w:spacing w:after="0" w:line="240" w:lineRule="auto"/>
        <w:ind w:firstLine="284"/>
        <w:jc w:val="both"/>
        <w:rPr>
          <w:rFonts w:ascii="Garamond" w:hAnsi="Garamond"/>
          <w:color w:val="000000"/>
          <w:sz w:val="24"/>
          <w:szCs w:val="24"/>
          <w:lang w:val="sq-AL"/>
        </w:rPr>
      </w:pPr>
      <w:r w:rsidRPr="004F139A">
        <w:rPr>
          <w:rFonts w:ascii="Garamond" w:hAnsi="Garamond"/>
          <w:i/>
          <w:iCs/>
          <w:color w:val="000000"/>
          <w:sz w:val="24"/>
          <w:szCs w:val="24"/>
          <w:lang w:val="sq-AL"/>
        </w:rPr>
        <w:t xml:space="preserve">2. Vendos </w:t>
      </w:r>
      <w:r w:rsidRPr="004F139A">
        <w:rPr>
          <w:rFonts w:ascii="Garamond" w:hAnsi="Garamond"/>
          <w:color w:val="000000"/>
          <w:sz w:val="24"/>
          <w:szCs w:val="24"/>
          <w:lang w:val="sq-AL"/>
        </w:rPr>
        <w:t>ta përjashtojë kërkesën nr. 73548/17 nga lista e çështjeve për sa ka të bëjë me kërkuesit 14 deri 18;</w:t>
      </w:r>
    </w:p>
    <w:p w:rsidR="0094423A" w:rsidRPr="004F139A" w:rsidRDefault="0094423A" w:rsidP="0094423A">
      <w:pPr>
        <w:autoSpaceDE w:val="0"/>
        <w:autoSpaceDN w:val="0"/>
        <w:adjustRightInd w:val="0"/>
        <w:spacing w:after="0" w:line="240" w:lineRule="auto"/>
        <w:ind w:firstLine="284"/>
        <w:jc w:val="both"/>
        <w:rPr>
          <w:rFonts w:ascii="Garamond" w:hAnsi="Garamond"/>
          <w:color w:val="000000"/>
          <w:sz w:val="24"/>
          <w:szCs w:val="24"/>
          <w:lang w:val="sq-AL"/>
        </w:rPr>
      </w:pPr>
      <w:r w:rsidRPr="004F139A">
        <w:rPr>
          <w:rFonts w:ascii="Garamond" w:hAnsi="Garamond"/>
          <w:i/>
          <w:iCs/>
          <w:color w:val="000000"/>
          <w:sz w:val="24"/>
          <w:szCs w:val="24"/>
          <w:lang w:val="sq-AL"/>
        </w:rPr>
        <w:t xml:space="preserve">3. E deklaron </w:t>
      </w:r>
      <w:r w:rsidRPr="004F139A">
        <w:rPr>
          <w:rFonts w:ascii="Garamond" w:hAnsi="Garamond"/>
          <w:color w:val="000000"/>
          <w:sz w:val="24"/>
          <w:szCs w:val="24"/>
          <w:lang w:val="sq-AL"/>
        </w:rPr>
        <w:t xml:space="preserve">pjesën tjetër të kërkesave të pranueshme; </w:t>
      </w:r>
    </w:p>
    <w:p w:rsidR="0094423A" w:rsidRPr="004F139A" w:rsidRDefault="0094423A" w:rsidP="0094423A">
      <w:pPr>
        <w:autoSpaceDE w:val="0"/>
        <w:autoSpaceDN w:val="0"/>
        <w:adjustRightInd w:val="0"/>
        <w:spacing w:after="0" w:line="240" w:lineRule="auto"/>
        <w:ind w:firstLine="284"/>
        <w:jc w:val="both"/>
        <w:rPr>
          <w:rFonts w:ascii="Garamond" w:hAnsi="Garamond"/>
          <w:color w:val="000000"/>
          <w:sz w:val="24"/>
          <w:szCs w:val="24"/>
          <w:lang w:val="sq-AL"/>
        </w:rPr>
      </w:pPr>
      <w:r w:rsidRPr="004F139A">
        <w:rPr>
          <w:rFonts w:ascii="Garamond" w:hAnsi="Garamond"/>
          <w:i/>
          <w:iCs/>
          <w:color w:val="000000"/>
          <w:sz w:val="24"/>
          <w:szCs w:val="24"/>
          <w:lang w:val="sq-AL"/>
        </w:rPr>
        <w:t xml:space="preserve">4. Gjykon </w:t>
      </w:r>
      <w:r w:rsidRPr="004F139A">
        <w:rPr>
          <w:rFonts w:ascii="Garamond" w:hAnsi="Garamond"/>
          <w:color w:val="000000"/>
          <w:sz w:val="24"/>
          <w:szCs w:val="24"/>
          <w:lang w:val="sq-AL"/>
        </w:rPr>
        <w:t xml:space="preserve">se është shkelur neni 1 i </w:t>
      </w:r>
      <w:r w:rsidR="00F06EBD" w:rsidRPr="004F139A">
        <w:rPr>
          <w:rFonts w:ascii="Garamond" w:hAnsi="Garamond"/>
          <w:color w:val="000000"/>
          <w:sz w:val="24"/>
          <w:szCs w:val="24"/>
          <w:lang w:val="sq-AL"/>
        </w:rPr>
        <w:t>protokollit n</w:t>
      </w:r>
      <w:r w:rsidRPr="004F139A">
        <w:rPr>
          <w:rFonts w:ascii="Garamond" w:hAnsi="Garamond"/>
          <w:color w:val="000000"/>
          <w:sz w:val="24"/>
          <w:szCs w:val="24"/>
          <w:lang w:val="sq-AL"/>
        </w:rPr>
        <w:t xml:space="preserve">r. 12 i Konventës për të dyja kërkesat; </w:t>
      </w:r>
    </w:p>
    <w:p w:rsidR="0094423A" w:rsidRPr="004F139A" w:rsidRDefault="0094423A" w:rsidP="0094423A">
      <w:pPr>
        <w:autoSpaceDE w:val="0"/>
        <w:autoSpaceDN w:val="0"/>
        <w:adjustRightInd w:val="0"/>
        <w:spacing w:after="0" w:line="240" w:lineRule="auto"/>
        <w:ind w:firstLine="284"/>
        <w:jc w:val="both"/>
        <w:rPr>
          <w:rFonts w:ascii="Garamond" w:hAnsi="Garamond"/>
          <w:color w:val="000000"/>
          <w:sz w:val="24"/>
          <w:szCs w:val="24"/>
          <w:lang w:val="sq-AL"/>
        </w:rPr>
      </w:pPr>
      <w:r w:rsidRPr="004F139A">
        <w:rPr>
          <w:rFonts w:ascii="Garamond" w:hAnsi="Garamond"/>
          <w:i/>
          <w:iCs/>
          <w:color w:val="000000"/>
          <w:sz w:val="24"/>
          <w:szCs w:val="24"/>
          <w:lang w:val="sq-AL"/>
        </w:rPr>
        <w:t xml:space="preserve">5. Gjykon: </w:t>
      </w:r>
    </w:p>
    <w:p w:rsidR="0094423A" w:rsidRPr="004F139A" w:rsidRDefault="0094423A" w:rsidP="0094423A">
      <w:pPr>
        <w:autoSpaceDE w:val="0"/>
        <w:autoSpaceDN w:val="0"/>
        <w:adjustRightInd w:val="0"/>
        <w:spacing w:after="0" w:line="240" w:lineRule="auto"/>
        <w:ind w:firstLine="284"/>
        <w:jc w:val="both"/>
        <w:rPr>
          <w:rFonts w:ascii="Garamond" w:hAnsi="Garamond"/>
          <w:color w:val="000000"/>
          <w:sz w:val="24"/>
          <w:szCs w:val="24"/>
          <w:lang w:val="sq-AL"/>
        </w:rPr>
      </w:pPr>
      <w:r w:rsidRPr="004F139A">
        <w:rPr>
          <w:rFonts w:ascii="Garamond" w:hAnsi="Garamond"/>
          <w:color w:val="000000"/>
          <w:sz w:val="24"/>
          <w:szCs w:val="24"/>
          <w:lang w:val="sq-AL"/>
        </w:rPr>
        <w:t>a) se Shteti i paditur duhet t’i paguajë secilës familje të kërkuesve</w:t>
      </w:r>
      <w:r w:rsidR="00F06EBD">
        <w:rPr>
          <w:rFonts w:ascii="Garamond" w:hAnsi="Garamond"/>
          <w:color w:val="000000"/>
          <w:sz w:val="24"/>
          <w:szCs w:val="24"/>
          <w:lang w:val="sq-AL"/>
        </w:rPr>
        <w:t>,</w:t>
      </w:r>
      <w:r w:rsidRPr="004F139A">
        <w:rPr>
          <w:rFonts w:ascii="Garamond" w:hAnsi="Garamond"/>
          <w:color w:val="000000"/>
          <w:sz w:val="24"/>
          <w:szCs w:val="24"/>
          <w:lang w:val="sq-AL"/>
        </w:rPr>
        <w:t xml:space="preserve"> brenda tre muajve nga data në të cilin vendimi bëhet përfundimtar, në përputhje me </w:t>
      </w:r>
      <w:r w:rsidR="00F06EBD" w:rsidRPr="004F139A">
        <w:rPr>
          <w:rFonts w:ascii="Garamond" w:hAnsi="Garamond"/>
          <w:color w:val="000000"/>
          <w:sz w:val="24"/>
          <w:szCs w:val="24"/>
          <w:lang w:val="sq-AL"/>
        </w:rPr>
        <w:t xml:space="preserve">nenin </w:t>
      </w:r>
      <w:r w:rsidR="00F06EBD">
        <w:rPr>
          <w:rFonts w:ascii="Garamond" w:hAnsi="Garamond"/>
          <w:color w:val="000000"/>
          <w:sz w:val="24"/>
          <w:szCs w:val="24"/>
          <w:lang w:val="sq-AL"/>
        </w:rPr>
        <w:t>44§</w:t>
      </w:r>
      <w:r w:rsidRPr="004F139A">
        <w:rPr>
          <w:rFonts w:ascii="Garamond" w:hAnsi="Garamond"/>
          <w:color w:val="000000"/>
          <w:sz w:val="24"/>
          <w:szCs w:val="24"/>
          <w:lang w:val="sq-AL"/>
        </w:rPr>
        <w:t xml:space="preserve">2 të Konventës, 4500 euro (katër mijë e pesëqind euro) plus çdo taksë të tarifueshme, për dëmin jopasuror, të cilat do të konvertohen në monedhën e Shtetit të paditur në normën e zbatueshme në datën e shlyerjes; </w:t>
      </w:r>
    </w:p>
    <w:p w:rsidR="0094423A" w:rsidRPr="004F139A" w:rsidRDefault="0094423A" w:rsidP="0094423A">
      <w:pPr>
        <w:autoSpaceDE w:val="0"/>
        <w:autoSpaceDN w:val="0"/>
        <w:adjustRightInd w:val="0"/>
        <w:spacing w:after="0" w:line="240" w:lineRule="auto"/>
        <w:ind w:firstLine="284"/>
        <w:jc w:val="both"/>
        <w:rPr>
          <w:rFonts w:ascii="Garamond" w:hAnsi="Garamond"/>
          <w:color w:val="000000"/>
          <w:sz w:val="24"/>
          <w:szCs w:val="24"/>
          <w:lang w:val="sq-AL"/>
        </w:rPr>
      </w:pPr>
      <w:r w:rsidRPr="004F139A">
        <w:rPr>
          <w:rFonts w:ascii="Garamond" w:hAnsi="Garamond"/>
          <w:color w:val="000000"/>
          <w:sz w:val="24"/>
          <w:szCs w:val="24"/>
          <w:lang w:val="sq-AL"/>
        </w:rPr>
        <w:t>b) se që nga përfundimi i periudhës tremujore të përmendur më sipër dhe deri në shlyerjen e shumës, interesi i thjeshtë do të paguhet për shumën e mësipërme në një normë të barasvlershme me normën margjinale të huadhënies të</w:t>
      </w:r>
      <w:r w:rsidR="004F139A" w:rsidRPr="004F139A">
        <w:rPr>
          <w:rFonts w:ascii="Garamond" w:hAnsi="Garamond"/>
          <w:color w:val="000000"/>
          <w:sz w:val="24"/>
          <w:szCs w:val="24"/>
          <w:lang w:val="sq-AL"/>
        </w:rPr>
        <w:t xml:space="preserve"> </w:t>
      </w:r>
      <w:r w:rsidRPr="004F139A">
        <w:rPr>
          <w:rFonts w:ascii="Garamond" w:hAnsi="Garamond"/>
          <w:color w:val="000000"/>
          <w:sz w:val="24"/>
          <w:szCs w:val="24"/>
          <w:lang w:val="sq-AL"/>
        </w:rPr>
        <w:t xml:space="preserve">Bankës Qendrore </w:t>
      </w:r>
      <w:r w:rsidR="00F06EBD" w:rsidRPr="004F139A">
        <w:rPr>
          <w:rFonts w:ascii="Garamond" w:hAnsi="Garamond"/>
          <w:color w:val="000000"/>
          <w:sz w:val="24"/>
          <w:szCs w:val="24"/>
          <w:lang w:val="sq-AL"/>
        </w:rPr>
        <w:t>Evropiane</w:t>
      </w:r>
      <w:r w:rsidRPr="004F139A">
        <w:rPr>
          <w:rFonts w:ascii="Garamond" w:hAnsi="Garamond"/>
          <w:color w:val="000000"/>
          <w:sz w:val="24"/>
          <w:szCs w:val="24"/>
          <w:lang w:val="sq-AL"/>
        </w:rPr>
        <w:t xml:space="preserve"> gjatë periudhës së vonesës së pagesës plus tre për qind pikë; </w:t>
      </w:r>
    </w:p>
    <w:p w:rsidR="0094423A" w:rsidRPr="004F139A" w:rsidRDefault="0094423A" w:rsidP="0094423A">
      <w:pPr>
        <w:autoSpaceDE w:val="0"/>
        <w:autoSpaceDN w:val="0"/>
        <w:adjustRightInd w:val="0"/>
        <w:spacing w:after="0" w:line="240" w:lineRule="auto"/>
        <w:ind w:firstLine="284"/>
        <w:jc w:val="both"/>
        <w:rPr>
          <w:rFonts w:ascii="Garamond" w:hAnsi="Garamond"/>
          <w:color w:val="000000"/>
          <w:sz w:val="24"/>
          <w:szCs w:val="24"/>
          <w:lang w:val="sq-AL"/>
        </w:rPr>
      </w:pPr>
      <w:r w:rsidRPr="004F139A">
        <w:rPr>
          <w:rFonts w:ascii="Garamond" w:hAnsi="Garamond"/>
          <w:i/>
          <w:iCs/>
          <w:color w:val="000000"/>
          <w:sz w:val="24"/>
          <w:szCs w:val="24"/>
          <w:lang w:val="sq-AL"/>
        </w:rPr>
        <w:t>6. Rrëzon</w:t>
      </w:r>
      <w:r w:rsidRPr="004F139A">
        <w:rPr>
          <w:rFonts w:ascii="Garamond" w:hAnsi="Garamond"/>
          <w:color w:val="000000"/>
          <w:sz w:val="24"/>
          <w:szCs w:val="24"/>
          <w:lang w:val="sq-AL"/>
        </w:rPr>
        <w:t xml:space="preserve"> pjesën tjetër të pretendimit të kërkuesve për kompensim të drejtë. </w:t>
      </w:r>
    </w:p>
    <w:p w:rsidR="0094423A" w:rsidRPr="004F139A" w:rsidRDefault="0094423A" w:rsidP="00F06EBD">
      <w:pPr>
        <w:autoSpaceDE w:val="0"/>
        <w:autoSpaceDN w:val="0"/>
        <w:adjustRightInd w:val="0"/>
        <w:spacing w:after="0" w:line="240" w:lineRule="auto"/>
        <w:ind w:firstLine="284"/>
        <w:jc w:val="both"/>
        <w:rPr>
          <w:rFonts w:ascii="Garamond" w:hAnsi="Garamond"/>
          <w:color w:val="000000"/>
          <w:sz w:val="24"/>
          <w:szCs w:val="24"/>
          <w:lang w:val="sq-AL"/>
        </w:rPr>
      </w:pPr>
      <w:r w:rsidRPr="004F139A">
        <w:rPr>
          <w:rFonts w:ascii="Garamond" w:hAnsi="Garamond"/>
          <w:color w:val="000000"/>
          <w:sz w:val="24"/>
          <w:szCs w:val="24"/>
          <w:lang w:val="sq-AL"/>
        </w:rPr>
        <w:t xml:space="preserve">Hartuar në gjuhën angleze dhe njoftuar me shkrim më datë 31 maj 2022, sipas Rregullit 77§§2 dhe 3 të Rregullores së Gjykatës. </w:t>
      </w:r>
    </w:p>
    <w:p w:rsidR="005C5502" w:rsidRDefault="005C5502" w:rsidP="005C5502">
      <w:pPr>
        <w:autoSpaceDE w:val="0"/>
        <w:autoSpaceDN w:val="0"/>
        <w:adjustRightInd w:val="0"/>
        <w:spacing w:after="0" w:line="240" w:lineRule="auto"/>
        <w:ind w:firstLine="284"/>
        <w:jc w:val="right"/>
        <w:rPr>
          <w:rFonts w:ascii="Garamond" w:hAnsi="Garamond"/>
          <w:b/>
          <w:color w:val="000000"/>
          <w:sz w:val="24"/>
          <w:szCs w:val="24"/>
          <w:lang w:val="sq-AL"/>
        </w:rPr>
      </w:pPr>
    </w:p>
    <w:p w:rsidR="0094423A" w:rsidRPr="004F139A" w:rsidRDefault="0094423A" w:rsidP="005C5502">
      <w:pPr>
        <w:autoSpaceDE w:val="0"/>
        <w:autoSpaceDN w:val="0"/>
        <w:adjustRightInd w:val="0"/>
        <w:spacing w:after="0" w:line="240" w:lineRule="auto"/>
        <w:ind w:firstLine="284"/>
        <w:jc w:val="right"/>
        <w:rPr>
          <w:rFonts w:ascii="Garamond" w:hAnsi="Garamond"/>
          <w:b/>
          <w:color w:val="000000"/>
          <w:sz w:val="24"/>
          <w:szCs w:val="24"/>
          <w:lang w:val="sq-AL"/>
        </w:rPr>
      </w:pPr>
      <w:r w:rsidRPr="004F139A">
        <w:rPr>
          <w:rFonts w:ascii="Garamond" w:hAnsi="Garamond"/>
          <w:b/>
          <w:color w:val="000000"/>
          <w:sz w:val="24"/>
          <w:szCs w:val="24"/>
          <w:lang w:val="sq-AL"/>
        </w:rPr>
        <w:t>Milan Blaško</w:t>
      </w:r>
    </w:p>
    <w:p w:rsidR="0094423A" w:rsidRPr="004F139A" w:rsidRDefault="0094423A" w:rsidP="005C5502">
      <w:pPr>
        <w:autoSpaceDE w:val="0"/>
        <w:autoSpaceDN w:val="0"/>
        <w:adjustRightInd w:val="0"/>
        <w:spacing w:after="0" w:line="240" w:lineRule="auto"/>
        <w:ind w:firstLine="284"/>
        <w:jc w:val="right"/>
        <w:rPr>
          <w:rFonts w:ascii="Garamond" w:hAnsi="Garamond"/>
          <w:color w:val="000000"/>
          <w:sz w:val="24"/>
          <w:szCs w:val="24"/>
          <w:lang w:val="sq-AL"/>
        </w:rPr>
      </w:pPr>
      <w:r w:rsidRPr="004F139A">
        <w:rPr>
          <w:rFonts w:ascii="Garamond" w:hAnsi="Garamond"/>
          <w:color w:val="000000"/>
          <w:sz w:val="24"/>
          <w:szCs w:val="24"/>
          <w:lang w:val="sq-AL"/>
        </w:rPr>
        <w:t>SEKRETAR</w:t>
      </w:r>
    </w:p>
    <w:p w:rsidR="0094423A" w:rsidRPr="004F139A" w:rsidRDefault="0094423A" w:rsidP="005C5502">
      <w:pPr>
        <w:autoSpaceDE w:val="0"/>
        <w:autoSpaceDN w:val="0"/>
        <w:adjustRightInd w:val="0"/>
        <w:spacing w:after="0" w:line="240" w:lineRule="auto"/>
        <w:ind w:firstLine="284"/>
        <w:jc w:val="right"/>
        <w:rPr>
          <w:rFonts w:ascii="Garamond" w:hAnsi="Garamond"/>
          <w:b/>
          <w:color w:val="000000"/>
          <w:sz w:val="24"/>
          <w:szCs w:val="24"/>
          <w:lang w:val="sq-AL"/>
        </w:rPr>
      </w:pPr>
      <w:r w:rsidRPr="004F139A">
        <w:rPr>
          <w:rFonts w:ascii="Garamond" w:hAnsi="Garamond"/>
          <w:b/>
          <w:color w:val="000000"/>
          <w:sz w:val="24"/>
          <w:szCs w:val="24"/>
          <w:lang w:val="sq-AL"/>
        </w:rPr>
        <w:t>Georges Ravarani</w:t>
      </w:r>
    </w:p>
    <w:p w:rsidR="0094423A" w:rsidRPr="004F139A" w:rsidRDefault="0094423A" w:rsidP="005C5502">
      <w:pPr>
        <w:autoSpaceDE w:val="0"/>
        <w:autoSpaceDN w:val="0"/>
        <w:adjustRightInd w:val="0"/>
        <w:spacing w:after="0" w:line="240" w:lineRule="auto"/>
        <w:ind w:firstLine="284"/>
        <w:jc w:val="right"/>
        <w:rPr>
          <w:rFonts w:ascii="Garamond" w:hAnsi="Garamond"/>
          <w:color w:val="000000"/>
          <w:sz w:val="24"/>
          <w:szCs w:val="24"/>
          <w:lang w:val="sq-AL"/>
        </w:rPr>
      </w:pPr>
      <w:r w:rsidRPr="004F139A">
        <w:rPr>
          <w:rFonts w:ascii="Garamond" w:hAnsi="Garamond"/>
          <w:color w:val="000000"/>
          <w:sz w:val="24"/>
          <w:szCs w:val="24"/>
          <w:lang w:val="sq-AL"/>
        </w:rPr>
        <w:t xml:space="preserve">KRYETAR </w:t>
      </w:r>
    </w:p>
    <w:p w:rsidR="00FC7476" w:rsidRPr="004F139A" w:rsidRDefault="0094423A" w:rsidP="00FC7476">
      <w:pPr>
        <w:pStyle w:val="ECHRPara"/>
        <w:spacing w:line="276" w:lineRule="auto"/>
        <w:ind w:left="360" w:firstLine="0"/>
        <w:rPr>
          <w:rFonts w:ascii="Garamond" w:hAnsi="Garamond"/>
          <w:szCs w:val="24"/>
          <w:lang w:val="sq-AL"/>
        </w:rPr>
      </w:pPr>
      <w:r w:rsidRPr="004F139A">
        <w:rPr>
          <w:rFonts w:ascii="Garamond" w:hAnsi="Garamond"/>
          <w:szCs w:val="24"/>
          <w:lang w:val="sq-AL"/>
        </w:rPr>
        <w:t xml:space="preserve"> </w:t>
      </w:r>
    </w:p>
    <w:p w:rsidR="00380843" w:rsidRPr="004F139A" w:rsidRDefault="00380843" w:rsidP="0094423A">
      <w:pPr>
        <w:pStyle w:val="ECHRPara"/>
        <w:ind w:firstLine="0"/>
        <w:jc w:val="center"/>
        <w:rPr>
          <w:rFonts w:ascii="Garamond" w:hAnsi="Garamond"/>
          <w:b/>
          <w:bCs/>
          <w:szCs w:val="24"/>
          <w:lang w:val="sq-AL"/>
        </w:rPr>
      </w:pPr>
    </w:p>
    <w:p w:rsidR="00380843" w:rsidRPr="004F139A" w:rsidRDefault="00380843" w:rsidP="0094423A">
      <w:pPr>
        <w:pStyle w:val="ECHRPara"/>
        <w:ind w:firstLine="0"/>
        <w:jc w:val="center"/>
        <w:rPr>
          <w:rFonts w:ascii="Garamond" w:hAnsi="Garamond"/>
          <w:b/>
          <w:bCs/>
          <w:szCs w:val="24"/>
          <w:lang w:val="sq-AL"/>
        </w:rPr>
      </w:pPr>
    </w:p>
    <w:p w:rsidR="00380843" w:rsidRPr="004F139A" w:rsidRDefault="00380843" w:rsidP="0094423A">
      <w:pPr>
        <w:pStyle w:val="ECHRPara"/>
        <w:ind w:firstLine="0"/>
        <w:jc w:val="center"/>
        <w:rPr>
          <w:rFonts w:ascii="Garamond" w:hAnsi="Garamond"/>
          <w:b/>
          <w:bCs/>
          <w:szCs w:val="24"/>
          <w:lang w:val="sq-AL"/>
        </w:rPr>
      </w:pPr>
    </w:p>
    <w:p w:rsidR="00F06EBD" w:rsidRDefault="00F06EBD" w:rsidP="0094423A">
      <w:pPr>
        <w:pStyle w:val="ECHRPara"/>
        <w:ind w:firstLine="0"/>
        <w:jc w:val="center"/>
        <w:rPr>
          <w:rFonts w:ascii="Garamond" w:hAnsi="Garamond"/>
          <w:szCs w:val="24"/>
          <w:lang w:val="sq-AL"/>
        </w:rPr>
      </w:pPr>
    </w:p>
    <w:p w:rsidR="00F06EBD" w:rsidRDefault="00F06EBD" w:rsidP="0094423A">
      <w:pPr>
        <w:pStyle w:val="ECHRPara"/>
        <w:ind w:firstLine="0"/>
        <w:jc w:val="center"/>
        <w:rPr>
          <w:rFonts w:ascii="Garamond" w:hAnsi="Garamond"/>
          <w:szCs w:val="24"/>
          <w:lang w:val="sq-AL"/>
        </w:rPr>
      </w:pPr>
    </w:p>
    <w:p w:rsidR="00F06EBD" w:rsidRDefault="00F06EBD" w:rsidP="0094423A">
      <w:pPr>
        <w:pStyle w:val="ECHRPara"/>
        <w:ind w:firstLine="0"/>
        <w:jc w:val="center"/>
        <w:rPr>
          <w:rFonts w:ascii="Garamond" w:hAnsi="Garamond"/>
          <w:szCs w:val="24"/>
          <w:lang w:val="sq-AL"/>
        </w:rPr>
      </w:pPr>
    </w:p>
    <w:p w:rsidR="00532735" w:rsidRDefault="00FC7476" w:rsidP="0094423A">
      <w:pPr>
        <w:pStyle w:val="ECHRPara"/>
        <w:ind w:firstLine="0"/>
        <w:jc w:val="center"/>
        <w:rPr>
          <w:rFonts w:ascii="Garamond" w:hAnsi="Garamond"/>
          <w:szCs w:val="24"/>
          <w:lang w:val="sq-AL"/>
        </w:rPr>
      </w:pPr>
      <w:r w:rsidRPr="00532735">
        <w:rPr>
          <w:rFonts w:ascii="Garamond" w:hAnsi="Garamond"/>
          <w:szCs w:val="24"/>
          <w:lang w:val="sq-AL"/>
        </w:rPr>
        <w:t>SHTOJCË</w:t>
      </w:r>
    </w:p>
    <w:p w:rsidR="00FC7476" w:rsidRPr="004F139A" w:rsidRDefault="00FC7476" w:rsidP="0094423A">
      <w:pPr>
        <w:pStyle w:val="ECHRPara"/>
        <w:ind w:firstLine="0"/>
        <w:jc w:val="center"/>
        <w:rPr>
          <w:rFonts w:ascii="Garamond" w:hAnsi="Garamond"/>
          <w:b/>
          <w:bCs/>
          <w:szCs w:val="24"/>
          <w:lang w:val="sq-AL"/>
        </w:rPr>
      </w:pPr>
      <w:r w:rsidRPr="004F139A">
        <w:rPr>
          <w:rFonts w:ascii="Garamond" w:hAnsi="Garamond"/>
          <w:b/>
          <w:bCs/>
          <w:szCs w:val="24"/>
          <w:lang w:val="sq-AL"/>
        </w:rPr>
        <w:t xml:space="preserve"> </w:t>
      </w:r>
    </w:p>
    <w:p w:rsidR="00FC7476" w:rsidRPr="004F139A" w:rsidRDefault="00FC7476" w:rsidP="00380843">
      <w:pPr>
        <w:pStyle w:val="ECHRPara"/>
        <w:rPr>
          <w:rFonts w:ascii="Garamond" w:hAnsi="Garamond"/>
          <w:szCs w:val="24"/>
          <w:lang w:val="sq-AL"/>
        </w:rPr>
      </w:pPr>
      <w:r w:rsidRPr="004F139A">
        <w:rPr>
          <w:rFonts w:ascii="Garamond" w:hAnsi="Garamond"/>
          <w:b/>
          <w:bCs/>
          <w:szCs w:val="24"/>
          <w:lang w:val="sq-AL"/>
        </w:rPr>
        <w:t xml:space="preserve">Kërkesa nr. </w:t>
      </w:r>
      <w:r w:rsidR="00C13D5A" w:rsidRPr="004F139A">
        <w:rPr>
          <w:rFonts w:ascii="Garamond" w:hAnsi="Garamond"/>
          <w:b/>
          <w:bCs/>
          <w:szCs w:val="24"/>
          <w:lang w:val="sq-AL"/>
        </w:rPr>
        <w:t>735</w:t>
      </w:r>
      <w:r w:rsidR="00097632" w:rsidRPr="004F139A">
        <w:rPr>
          <w:rFonts w:ascii="Garamond" w:hAnsi="Garamond"/>
          <w:b/>
          <w:bCs/>
          <w:szCs w:val="24"/>
          <w:lang w:val="sq-AL"/>
        </w:rPr>
        <w:t xml:space="preserve">48/17 </w:t>
      </w:r>
      <w:r w:rsidR="00097632" w:rsidRPr="004F139A">
        <w:rPr>
          <w:rFonts w:ascii="Garamond" w:hAnsi="Garamond"/>
          <w:szCs w:val="24"/>
          <w:lang w:val="sq-AL"/>
        </w:rPr>
        <w:t>dor</w:t>
      </w:r>
      <w:r w:rsidR="00781137" w:rsidRPr="004F139A">
        <w:rPr>
          <w:rFonts w:ascii="Garamond" w:hAnsi="Garamond"/>
          <w:szCs w:val="24"/>
          <w:lang w:val="sq-AL"/>
        </w:rPr>
        <w:t>ë</w:t>
      </w:r>
      <w:r w:rsidR="00097632" w:rsidRPr="004F139A">
        <w:rPr>
          <w:rFonts w:ascii="Garamond" w:hAnsi="Garamond"/>
          <w:szCs w:val="24"/>
          <w:lang w:val="sq-AL"/>
        </w:rPr>
        <w:t>zuar m</w:t>
      </w:r>
      <w:r w:rsidR="00781137" w:rsidRPr="004F139A">
        <w:rPr>
          <w:rFonts w:ascii="Garamond" w:hAnsi="Garamond"/>
          <w:szCs w:val="24"/>
          <w:lang w:val="sq-AL"/>
        </w:rPr>
        <w:t>ë</w:t>
      </w:r>
      <w:r w:rsidR="00097632" w:rsidRPr="004F139A">
        <w:rPr>
          <w:rFonts w:ascii="Garamond" w:hAnsi="Garamond"/>
          <w:szCs w:val="24"/>
          <w:lang w:val="sq-AL"/>
        </w:rPr>
        <w:t xml:space="preserve"> 5 tetor 2017:</w:t>
      </w:r>
    </w:p>
    <w:p w:rsidR="00FC7476" w:rsidRPr="004F139A" w:rsidRDefault="00FC7476" w:rsidP="0094423A">
      <w:pPr>
        <w:pStyle w:val="ECHRPara"/>
        <w:ind w:firstLine="0"/>
        <w:rPr>
          <w:rFonts w:ascii="Garamond" w:hAnsi="Garamond"/>
          <w:szCs w:val="24"/>
          <w:lang w:val="sq-AL"/>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8"/>
        <w:gridCol w:w="3888"/>
        <w:gridCol w:w="1422"/>
        <w:gridCol w:w="3059"/>
      </w:tblGrid>
      <w:tr w:rsidR="00097632" w:rsidRPr="004F139A" w:rsidTr="00532735">
        <w:tc>
          <w:tcPr>
            <w:tcW w:w="558" w:type="dxa"/>
            <w:shd w:val="clear" w:color="auto" w:fill="auto"/>
            <w:vAlign w:val="center"/>
          </w:tcPr>
          <w:p w:rsidR="00097632" w:rsidRPr="004F139A" w:rsidRDefault="00097632" w:rsidP="00532735">
            <w:pPr>
              <w:pStyle w:val="ECHRPara"/>
              <w:ind w:firstLine="0"/>
              <w:jc w:val="center"/>
              <w:rPr>
                <w:rFonts w:ascii="Garamond" w:hAnsi="Garamond"/>
                <w:b/>
                <w:bCs/>
                <w:sz w:val="20"/>
                <w:szCs w:val="24"/>
                <w:lang w:val="sq-AL"/>
              </w:rPr>
            </w:pPr>
            <w:r w:rsidRPr="004F139A">
              <w:rPr>
                <w:rFonts w:ascii="Garamond" w:hAnsi="Garamond"/>
                <w:b/>
                <w:bCs/>
                <w:sz w:val="20"/>
                <w:szCs w:val="24"/>
                <w:lang w:val="sq-AL"/>
              </w:rPr>
              <w:t>Nr.</w:t>
            </w:r>
          </w:p>
        </w:tc>
        <w:tc>
          <w:tcPr>
            <w:tcW w:w="3888" w:type="dxa"/>
            <w:shd w:val="clear" w:color="auto" w:fill="auto"/>
            <w:vAlign w:val="center"/>
          </w:tcPr>
          <w:p w:rsidR="00097632" w:rsidRPr="004F139A" w:rsidRDefault="00097632" w:rsidP="00532735">
            <w:pPr>
              <w:pStyle w:val="ECHRPara"/>
              <w:ind w:firstLine="0"/>
              <w:jc w:val="center"/>
              <w:rPr>
                <w:rFonts w:ascii="Garamond" w:hAnsi="Garamond"/>
                <w:b/>
                <w:bCs/>
                <w:sz w:val="20"/>
                <w:szCs w:val="24"/>
                <w:lang w:val="sq-AL"/>
              </w:rPr>
            </w:pPr>
            <w:r w:rsidRPr="004F139A">
              <w:rPr>
                <w:rFonts w:ascii="Garamond" w:hAnsi="Garamond"/>
                <w:b/>
                <w:bCs/>
                <w:sz w:val="20"/>
                <w:szCs w:val="24"/>
                <w:lang w:val="sq-AL"/>
              </w:rPr>
              <w:t xml:space="preserve">Muaji dhe </w:t>
            </w:r>
            <w:r w:rsidR="00532735" w:rsidRPr="004F139A">
              <w:rPr>
                <w:rFonts w:ascii="Garamond" w:hAnsi="Garamond"/>
                <w:b/>
                <w:bCs/>
                <w:sz w:val="20"/>
                <w:szCs w:val="24"/>
                <w:lang w:val="sq-AL"/>
              </w:rPr>
              <w:t>viti i lindjes së kërkuesit</w:t>
            </w:r>
          </w:p>
        </w:tc>
        <w:tc>
          <w:tcPr>
            <w:tcW w:w="1422" w:type="dxa"/>
            <w:shd w:val="clear" w:color="auto" w:fill="auto"/>
            <w:vAlign w:val="center"/>
          </w:tcPr>
          <w:p w:rsidR="00097632" w:rsidRPr="004F139A" w:rsidRDefault="00097632" w:rsidP="00532735">
            <w:pPr>
              <w:pStyle w:val="ECHRPara"/>
              <w:ind w:firstLine="0"/>
              <w:jc w:val="center"/>
              <w:rPr>
                <w:rFonts w:ascii="Garamond" w:hAnsi="Garamond"/>
                <w:b/>
                <w:bCs/>
                <w:sz w:val="20"/>
                <w:szCs w:val="24"/>
                <w:lang w:val="sq-AL"/>
              </w:rPr>
            </w:pPr>
            <w:r w:rsidRPr="004F139A">
              <w:rPr>
                <w:rFonts w:ascii="Garamond" w:hAnsi="Garamond"/>
                <w:b/>
                <w:bCs/>
                <w:sz w:val="20"/>
                <w:szCs w:val="24"/>
                <w:lang w:val="sq-AL"/>
              </w:rPr>
              <w:t>Familja nr.</w:t>
            </w:r>
          </w:p>
        </w:tc>
        <w:tc>
          <w:tcPr>
            <w:tcW w:w="3059" w:type="dxa"/>
            <w:shd w:val="clear" w:color="auto" w:fill="auto"/>
            <w:vAlign w:val="center"/>
          </w:tcPr>
          <w:p w:rsidR="00097632" w:rsidRPr="004F139A" w:rsidRDefault="00097632" w:rsidP="00532735">
            <w:pPr>
              <w:pStyle w:val="ECHRPara"/>
              <w:ind w:firstLine="0"/>
              <w:jc w:val="center"/>
              <w:rPr>
                <w:rFonts w:ascii="Garamond" w:hAnsi="Garamond"/>
                <w:b/>
                <w:bCs/>
                <w:sz w:val="20"/>
                <w:szCs w:val="24"/>
                <w:lang w:val="sq-AL"/>
              </w:rPr>
            </w:pPr>
            <w:r w:rsidRPr="004F139A">
              <w:rPr>
                <w:rFonts w:ascii="Garamond" w:hAnsi="Garamond"/>
                <w:b/>
                <w:bCs/>
                <w:sz w:val="20"/>
                <w:szCs w:val="24"/>
                <w:lang w:val="sq-AL"/>
              </w:rPr>
              <w:t xml:space="preserve">Shumat sipas </w:t>
            </w:r>
            <w:r w:rsidR="00532735" w:rsidRPr="004F139A">
              <w:rPr>
                <w:rFonts w:ascii="Garamond" w:hAnsi="Garamond"/>
                <w:b/>
                <w:bCs/>
                <w:sz w:val="20"/>
                <w:szCs w:val="24"/>
                <w:lang w:val="sq-AL"/>
              </w:rPr>
              <w:t xml:space="preserve">nenit </w:t>
            </w:r>
            <w:r w:rsidRPr="004F139A">
              <w:rPr>
                <w:rFonts w:ascii="Garamond" w:hAnsi="Garamond"/>
                <w:b/>
                <w:bCs/>
                <w:sz w:val="20"/>
                <w:szCs w:val="24"/>
                <w:lang w:val="sq-AL"/>
              </w:rPr>
              <w:t>42 (p</w:t>
            </w:r>
            <w:r w:rsidR="00781137" w:rsidRPr="004F139A">
              <w:rPr>
                <w:rFonts w:ascii="Garamond" w:hAnsi="Garamond"/>
                <w:b/>
                <w:bCs/>
                <w:sz w:val="20"/>
                <w:szCs w:val="24"/>
                <w:lang w:val="sq-AL"/>
              </w:rPr>
              <w:t>ë</w:t>
            </w:r>
            <w:r w:rsidRPr="004F139A">
              <w:rPr>
                <w:rFonts w:ascii="Garamond" w:hAnsi="Garamond"/>
                <w:b/>
                <w:bCs/>
                <w:sz w:val="20"/>
                <w:szCs w:val="24"/>
                <w:lang w:val="sq-AL"/>
              </w:rPr>
              <w:t>r d</w:t>
            </w:r>
            <w:r w:rsidR="00781137" w:rsidRPr="004F139A">
              <w:rPr>
                <w:rFonts w:ascii="Garamond" w:hAnsi="Garamond"/>
                <w:b/>
                <w:bCs/>
                <w:sz w:val="20"/>
                <w:szCs w:val="24"/>
                <w:lang w:val="sq-AL"/>
              </w:rPr>
              <w:t>ë</w:t>
            </w:r>
            <w:r w:rsidRPr="004F139A">
              <w:rPr>
                <w:rFonts w:ascii="Garamond" w:hAnsi="Garamond"/>
                <w:b/>
                <w:bCs/>
                <w:sz w:val="20"/>
                <w:szCs w:val="24"/>
                <w:lang w:val="sq-AL"/>
              </w:rPr>
              <w:t>m jopasuror) n</w:t>
            </w:r>
            <w:r w:rsidR="00781137" w:rsidRPr="004F139A">
              <w:rPr>
                <w:rFonts w:ascii="Garamond" w:hAnsi="Garamond"/>
                <w:b/>
                <w:bCs/>
                <w:sz w:val="20"/>
                <w:szCs w:val="24"/>
                <w:lang w:val="sq-AL"/>
              </w:rPr>
              <w:t>ë</w:t>
            </w:r>
            <w:r w:rsidRPr="004F139A">
              <w:rPr>
                <w:rFonts w:ascii="Garamond" w:hAnsi="Garamond"/>
                <w:b/>
                <w:bCs/>
                <w:sz w:val="20"/>
                <w:szCs w:val="24"/>
                <w:lang w:val="sq-AL"/>
              </w:rPr>
              <w:t xml:space="preserve"> euro p</w:t>
            </w:r>
            <w:r w:rsidR="00781137" w:rsidRPr="004F139A">
              <w:rPr>
                <w:rFonts w:ascii="Garamond" w:hAnsi="Garamond"/>
                <w:b/>
                <w:bCs/>
                <w:sz w:val="20"/>
                <w:szCs w:val="24"/>
                <w:lang w:val="sq-AL"/>
              </w:rPr>
              <w:t>ë</w:t>
            </w:r>
            <w:r w:rsidRPr="004F139A">
              <w:rPr>
                <w:rFonts w:ascii="Garamond" w:hAnsi="Garamond"/>
                <w:b/>
                <w:bCs/>
                <w:sz w:val="20"/>
                <w:szCs w:val="24"/>
                <w:lang w:val="sq-AL"/>
              </w:rPr>
              <w:t>r familje</w:t>
            </w:r>
          </w:p>
        </w:tc>
      </w:tr>
      <w:tr w:rsidR="00844706" w:rsidRPr="004F139A" w:rsidTr="00C950B6">
        <w:tc>
          <w:tcPr>
            <w:tcW w:w="558" w:type="dxa"/>
            <w:shd w:val="clear" w:color="auto" w:fill="auto"/>
          </w:tcPr>
          <w:p w:rsidR="00844706" w:rsidRPr="00532735" w:rsidRDefault="00844706" w:rsidP="00532735">
            <w:pPr>
              <w:pStyle w:val="ECHRPara"/>
              <w:ind w:firstLine="0"/>
              <w:jc w:val="right"/>
              <w:rPr>
                <w:rFonts w:ascii="Garamond" w:hAnsi="Garamond"/>
                <w:sz w:val="20"/>
                <w:szCs w:val="24"/>
                <w:lang w:val="sq-AL"/>
              </w:rPr>
            </w:pPr>
            <w:r w:rsidRPr="00532735">
              <w:rPr>
                <w:rFonts w:ascii="Garamond" w:hAnsi="Garamond"/>
                <w:sz w:val="20"/>
                <w:szCs w:val="24"/>
                <w:lang w:val="sq-AL"/>
              </w:rPr>
              <w:t>1</w:t>
            </w:r>
          </w:p>
        </w:tc>
        <w:tc>
          <w:tcPr>
            <w:tcW w:w="3888" w:type="dxa"/>
            <w:shd w:val="clear" w:color="auto" w:fill="auto"/>
          </w:tcPr>
          <w:p w:rsidR="00844706" w:rsidRPr="004F139A" w:rsidRDefault="00844706" w:rsidP="0094423A">
            <w:pPr>
              <w:pStyle w:val="ECHRPara"/>
              <w:ind w:firstLine="0"/>
              <w:rPr>
                <w:rFonts w:ascii="Garamond" w:hAnsi="Garamond"/>
                <w:sz w:val="20"/>
                <w:szCs w:val="24"/>
                <w:lang w:val="sq-AL"/>
              </w:rPr>
            </w:pPr>
            <w:r w:rsidRPr="004F139A">
              <w:rPr>
                <w:rFonts w:ascii="Garamond" w:hAnsi="Garamond"/>
                <w:sz w:val="20"/>
                <w:szCs w:val="24"/>
                <w:lang w:val="sq-AL"/>
              </w:rPr>
              <w:t>Dhjetor 1977</w:t>
            </w:r>
          </w:p>
        </w:tc>
        <w:tc>
          <w:tcPr>
            <w:tcW w:w="1422" w:type="dxa"/>
            <w:vMerge w:val="restart"/>
            <w:shd w:val="clear" w:color="auto" w:fill="auto"/>
          </w:tcPr>
          <w:p w:rsidR="00844706" w:rsidRPr="004F139A" w:rsidRDefault="00844706" w:rsidP="0094423A">
            <w:pPr>
              <w:pStyle w:val="ECHRPara"/>
              <w:ind w:firstLine="0"/>
              <w:jc w:val="center"/>
              <w:rPr>
                <w:rFonts w:ascii="Garamond" w:hAnsi="Garamond"/>
                <w:sz w:val="20"/>
                <w:szCs w:val="24"/>
                <w:lang w:val="sq-AL"/>
              </w:rPr>
            </w:pPr>
            <w:r w:rsidRPr="004F139A">
              <w:rPr>
                <w:rFonts w:ascii="Garamond" w:hAnsi="Garamond"/>
                <w:sz w:val="20"/>
                <w:szCs w:val="24"/>
                <w:lang w:val="sq-AL"/>
              </w:rPr>
              <w:t>1</w:t>
            </w:r>
          </w:p>
        </w:tc>
        <w:tc>
          <w:tcPr>
            <w:tcW w:w="3059" w:type="dxa"/>
            <w:vMerge w:val="restart"/>
            <w:shd w:val="clear" w:color="auto" w:fill="auto"/>
          </w:tcPr>
          <w:p w:rsidR="00844706" w:rsidRPr="004F139A" w:rsidRDefault="00844706" w:rsidP="0094423A">
            <w:pPr>
              <w:pStyle w:val="ECHRPara"/>
              <w:ind w:firstLine="0"/>
              <w:jc w:val="center"/>
              <w:rPr>
                <w:rFonts w:ascii="Garamond" w:hAnsi="Garamond"/>
                <w:sz w:val="20"/>
                <w:szCs w:val="24"/>
                <w:lang w:val="sq-AL"/>
              </w:rPr>
            </w:pPr>
            <w:r w:rsidRPr="004F139A">
              <w:rPr>
                <w:rFonts w:ascii="Garamond" w:hAnsi="Garamond"/>
                <w:sz w:val="20"/>
                <w:szCs w:val="24"/>
                <w:lang w:val="sq-AL"/>
              </w:rPr>
              <w:t>4500</w:t>
            </w:r>
          </w:p>
        </w:tc>
      </w:tr>
      <w:tr w:rsidR="00844706" w:rsidRPr="004F139A" w:rsidTr="00C950B6">
        <w:tc>
          <w:tcPr>
            <w:tcW w:w="558" w:type="dxa"/>
            <w:shd w:val="clear" w:color="auto" w:fill="auto"/>
          </w:tcPr>
          <w:p w:rsidR="00844706" w:rsidRPr="00532735" w:rsidRDefault="00844706" w:rsidP="00532735">
            <w:pPr>
              <w:pStyle w:val="ECHRPara"/>
              <w:ind w:firstLine="0"/>
              <w:jc w:val="right"/>
              <w:rPr>
                <w:rFonts w:ascii="Garamond" w:hAnsi="Garamond"/>
                <w:sz w:val="20"/>
                <w:szCs w:val="24"/>
                <w:lang w:val="sq-AL"/>
              </w:rPr>
            </w:pPr>
            <w:r w:rsidRPr="00532735">
              <w:rPr>
                <w:rFonts w:ascii="Garamond" w:hAnsi="Garamond"/>
                <w:sz w:val="20"/>
                <w:szCs w:val="24"/>
                <w:lang w:val="sq-AL"/>
              </w:rPr>
              <w:t>2</w:t>
            </w:r>
          </w:p>
        </w:tc>
        <w:tc>
          <w:tcPr>
            <w:tcW w:w="3888" w:type="dxa"/>
            <w:shd w:val="clear" w:color="auto" w:fill="auto"/>
          </w:tcPr>
          <w:p w:rsidR="00844706" w:rsidRPr="004F139A" w:rsidRDefault="00844706" w:rsidP="0094423A">
            <w:pPr>
              <w:pStyle w:val="ECHRPara"/>
              <w:ind w:firstLine="0"/>
              <w:rPr>
                <w:rFonts w:ascii="Garamond" w:hAnsi="Garamond"/>
                <w:sz w:val="20"/>
                <w:szCs w:val="24"/>
                <w:lang w:val="sq-AL"/>
              </w:rPr>
            </w:pPr>
            <w:r w:rsidRPr="004F139A">
              <w:rPr>
                <w:rFonts w:ascii="Garamond" w:hAnsi="Garamond"/>
                <w:sz w:val="20"/>
                <w:szCs w:val="24"/>
                <w:lang w:val="sq-AL"/>
              </w:rPr>
              <w:t>Korrik 2005</w:t>
            </w:r>
          </w:p>
        </w:tc>
        <w:tc>
          <w:tcPr>
            <w:tcW w:w="1422" w:type="dxa"/>
            <w:vMerge/>
            <w:shd w:val="clear" w:color="auto" w:fill="auto"/>
          </w:tcPr>
          <w:p w:rsidR="00844706" w:rsidRPr="004F139A" w:rsidRDefault="00844706" w:rsidP="0094423A">
            <w:pPr>
              <w:pStyle w:val="ECHRPara"/>
              <w:ind w:firstLine="0"/>
              <w:jc w:val="center"/>
              <w:rPr>
                <w:rFonts w:ascii="Garamond" w:hAnsi="Garamond"/>
                <w:sz w:val="20"/>
                <w:szCs w:val="24"/>
                <w:lang w:val="sq-AL"/>
              </w:rPr>
            </w:pPr>
          </w:p>
        </w:tc>
        <w:tc>
          <w:tcPr>
            <w:tcW w:w="3059" w:type="dxa"/>
            <w:vMerge/>
            <w:shd w:val="clear" w:color="auto" w:fill="auto"/>
          </w:tcPr>
          <w:p w:rsidR="00844706" w:rsidRPr="004F139A" w:rsidRDefault="00844706" w:rsidP="0094423A">
            <w:pPr>
              <w:pStyle w:val="ECHRPara"/>
              <w:ind w:firstLine="0"/>
              <w:jc w:val="center"/>
              <w:rPr>
                <w:rFonts w:ascii="Garamond" w:hAnsi="Garamond"/>
                <w:sz w:val="20"/>
                <w:szCs w:val="24"/>
                <w:lang w:val="sq-AL"/>
              </w:rPr>
            </w:pPr>
          </w:p>
        </w:tc>
      </w:tr>
      <w:tr w:rsidR="00844706" w:rsidRPr="004F139A" w:rsidTr="00C950B6">
        <w:tc>
          <w:tcPr>
            <w:tcW w:w="558" w:type="dxa"/>
            <w:shd w:val="clear" w:color="auto" w:fill="auto"/>
          </w:tcPr>
          <w:p w:rsidR="00844706" w:rsidRPr="00532735" w:rsidRDefault="00844706" w:rsidP="00532735">
            <w:pPr>
              <w:pStyle w:val="ECHRPara"/>
              <w:ind w:firstLine="0"/>
              <w:jc w:val="right"/>
              <w:rPr>
                <w:rFonts w:ascii="Garamond" w:hAnsi="Garamond"/>
                <w:sz w:val="20"/>
                <w:szCs w:val="24"/>
                <w:lang w:val="sq-AL"/>
              </w:rPr>
            </w:pPr>
            <w:r w:rsidRPr="00532735">
              <w:rPr>
                <w:rFonts w:ascii="Garamond" w:hAnsi="Garamond"/>
                <w:sz w:val="20"/>
                <w:szCs w:val="24"/>
                <w:lang w:val="sq-AL"/>
              </w:rPr>
              <w:t>3</w:t>
            </w:r>
          </w:p>
        </w:tc>
        <w:tc>
          <w:tcPr>
            <w:tcW w:w="3888" w:type="dxa"/>
            <w:shd w:val="clear" w:color="auto" w:fill="auto"/>
          </w:tcPr>
          <w:p w:rsidR="00844706" w:rsidRPr="004F139A" w:rsidRDefault="00844706" w:rsidP="0094423A">
            <w:pPr>
              <w:pStyle w:val="ECHRPara"/>
              <w:ind w:firstLine="0"/>
              <w:rPr>
                <w:rFonts w:ascii="Garamond" w:hAnsi="Garamond"/>
                <w:sz w:val="20"/>
                <w:szCs w:val="24"/>
                <w:lang w:val="sq-AL"/>
              </w:rPr>
            </w:pPr>
            <w:r w:rsidRPr="004F139A">
              <w:rPr>
                <w:rFonts w:ascii="Garamond" w:hAnsi="Garamond"/>
                <w:sz w:val="20"/>
                <w:szCs w:val="24"/>
                <w:lang w:val="sq-AL"/>
              </w:rPr>
              <w:t>Korrik 2009</w:t>
            </w:r>
          </w:p>
        </w:tc>
        <w:tc>
          <w:tcPr>
            <w:tcW w:w="1422" w:type="dxa"/>
            <w:vMerge/>
            <w:shd w:val="clear" w:color="auto" w:fill="auto"/>
          </w:tcPr>
          <w:p w:rsidR="00844706" w:rsidRPr="004F139A" w:rsidRDefault="00844706" w:rsidP="0094423A">
            <w:pPr>
              <w:pStyle w:val="ECHRPara"/>
              <w:ind w:firstLine="0"/>
              <w:jc w:val="center"/>
              <w:rPr>
                <w:rFonts w:ascii="Garamond" w:hAnsi="Garamond"/>
                <w:sz w:val="20"/>
                <w:szCs w:val="24"/>
                <w:lang w:val="sq-AL"/>
              </w:rPr>
            </w:pPr>
          </w:p>
        </w:tc>
        <w:tc>
          <w:tcPr>
            <w:tcW w:w="3059" w:type="dxa"/>
            <w:vMerge/>
            <w:shd w:val="clear" w:color="auto" w:fill="auto"/>
          </w:tcPr>
          <w:p w:rsidR="00844706" w:rsidRPr="004F139A" w:rsidRDefault="00844706" w:rsidP="0094423A">
            <w:pPr>
              <w:pStyle w:val="ECHRPara"/>
              <w:ind w:firstLine="0"/>
              <w:jc w:val="center"/>
              <w:rPr>
                <w:rFonts w:ascii="Garamond" w:hAnsi="Garamond"/>
                <w:sz w:val="20"/>
                <w:szCs w:val="24"/>
                <w:lang w:val="sq-AL"/>
              </w:rPr>
            </w:pPr>
          </w:p>
        </w:tc>
      </w:tr>
      <w:tr w:rsidR="00844706" w:rsidRPr="004F139A" w:rsidTr="00C950B6">
        <w:tc>
          <w:tcPr>
            <w:tcW w:w="558" w:type="dxa"/>
            <w:shd w:val="clear" w:color="auto" w:fill="auto"/>
          </w:tcPr>
          <w:p w:rsidR="00844706" w:rsidRPr="00532735" w:rsidRDefault="00844706" w:rsidP="00532735">
            <w:pPr>
              <w:pStyle w:val="ECHRPara"/>
              <w:ind w:firstLine="0"/>
              <w:jc w:val="right"/>
              <w:rPr>
                <w:rFonts w:ascii="Garamond" w:hAnsi="Garamond"/>
                <w:sz w:val="20"/>
                <w:szCs w:val="24"/>
                <w:lang w:val="sq-AL"/>
              </w:rPr>
            </w:pPr>
            <w:r w:rsidRPr="00532735">
              <w:rPr>
                <w:rFonts w:ascii="Garamond" w:hAnsi="Garamond"/>
                <w:sz w:val="20"/>
                <w:szCs w:val="24"/>
                <w:lang w:val="sq-AL"/>
              </w:rPr>
              <w:t>4</w:t>
            </w:r>
          </w:p>
        </w:tc>
        <w:tc>
          <w:tcPr>
            <w:tcW w:w="3888" w:type="dxa"/>
            <w:shd w:val="clear" w:color="auto" w:fill="auto"/>
          </w:tcPr>
          <w:p w:rsidR="00844706" w:rsidRPr="004F139A" w:rsidRDefault="00844706" w:rsidP="0094423A">
            <w:pPr>
              <w:pStyle w:val="ECHRPara"/>
              <w:ind w:firstLine="0"/>
              <w:rPr>
                <w:rFonts w:ascii="Garamond" w:hAnsi="Garamond"/>
                <w:sz w:val="20"/>
                <w:szCs w:val="24"/>
                <w:lang w:val="sq-AL"/>
              </w:rPr>
            </w:pPr>
            <w:r w:rsidRPr="004F139A">
              <w:rPr>
                <w:rFonts w:ascii="Garamond" w:hAnsi="Garamond"/>
                <w:sz w:val="20"/>
                <w:szCs w:val="24"/>
                <w:lang w:val="sq-AL"/>
              </w:rPr>
              <w:t>N</w:t>
            </w:r>
            <w:r w:rsidR="00781137" w:rsidRPr="004F139A">
              <w:rPr>
                <w:rFonts w:ascii="Garamond" w:hAnsi="Garamond"/>
                <w:sz w:val="20"/>
                <w:szCs w:val="24"/>
                <w:lang w:val="sq-AL"/>
              </w:rPr>
              <w:t>ë</w:t>
            </w:r>
            <w:r w:rsidRPr="004F139A">
              <w:rPr>
                <w:rFonts w:ascii="Garamond" w:hAnsi="Garamond"/>
                <w:sz w:val="20"/>
                <w:szCs w:val="24"/>
                <w:lang w:val="sq-AL"/>
              </w:rPr>
              <w:t>ntor 1983</w:t>
            </w:r>
          </w:p>
        </w:tc>
        <w:tc>
          <w:tcPr>
            <w:tcW w:w="1422" w:type="dxa"/>
            <w:vMerge w:val="restart"/>
            <w:shd w:val="clear" w:color="auto" w:fill="auto"/>
          </w:tcPr>
          <w:p w:rsidR="00844706" w:rsidRPr="004F139A" w:rsidRDefault="00844706" w:rsidP="0094423A">
            <w:pPr>
              <w:pStyle w:val="ECHRPara"/>
              <w:ind w:firstLine="0"/>
              <w:jc w:val="center"/>
              <w:rPr>
                <w:rFonts w:ascii="Garamond" w:hAnsi="Garamond"/>
                <w:sz w:val="20"/>
                <w:szCs w:val="24"/>
                <w:lang w:val="sq-AL"/>
              </w:rPr>
            </w:pPr>
            <w:r w:rsidRPr="004F139A">
              <w:rPr>
                <w:rFonts w:ascii="Garamond" w:hAnsi="Garamond"/>
                <w:sz w:val="20"/>
                <w:szCs w:val="24"/>
                <w:lang w:val="sq-AL"/>
              </w:rPr>
              <w:t>2</w:t>
            </w:r>
          </w:p>
        </w:tc>
        <w:tc>
          <w:tcPr>
            <w:tcW w:w="3059" w:type="dxa"/>
            <w:vMerge w:val="restart"/>
            <w:shd w:val="clear" w:color="auto" w:fill="auto"/>
          </w:tcPr>
          <w:p w:rsidR="00844706" w:rsidRPr="004F139A" w:rsidRDefault="00844706" w:rsidP="0094423A">
            <w:pPr>
              <w:pStyle w:val="ECHRPara"/>
              <w:ind w:firstLine="0"/>
              <w:jc w:val="center"/>
              <w:rPr>
                <w:rFonts w:ascii="Garamond" w:hAnsi="Garamond"/>
                <w:sz w:val="20"/>
                <w:szCs w:val="24"/>
                <w:lang w:val="sq-AL"/>
              </w:rPr>
            </w:pPr>
            <w:r w:rsidRPr="004F139A">
              <w:rPr>
                <w:rFonts w:ascii="Garamond" w:hAnsi="Garamond"/>
                <w:sz w:val="20"/>
                <w:szCs w:val="24"/>
                <w:lang w:val="sq-AL"/>
              </w:rPr>
              <w:t xml:space="preserve">4500 </w:t>
            </w:r>
          </w:p>
        </w:tc>
      </w:tr>
      <w:tr w:rsidR="00844706" w:rsidRPr="004F139A" w:rsidTr="00C950B6">
        <w:tc>
          <w:tcPr>
            <w:tcW w:w="558" w:type="dxa"/>
            <w:shd w:val="clear" w:color="auto" w:fill="auto"/>
          </w:tcPr>
          <w:p w:rsidR="00844706" w:rsidRPr="00532735" w:rsidRDefault="00844706" w:rsidP="00532735">
            <w:pPr>
              <w:pStyle w:val="ECHRPara"/>
              <w:ind w:firstLine="0"/>
              <w:jc w:val="right"/>
              <w:rPr>
                <w:rFonts w:ascii="Garamond" w:hAnsi="Garamond"/>
                <w:sz w:val="20"/>
                <w:szCs w:val="24"/>
                <w:lang w:val="sq-AL"/>
              </w:rPr>
            </w:pPr>
            <w:r w:rsidRPr="00532735">
              <w:rPr>
                <w:rFonts w:ascii="Garamond" w:hAnsi="Garamond"/>
                <w:sz w:val="20"/>
                <w:szCs w:val="24"/>
                <w:lang w:val="sq-AL"/>
              </w:rPr>
              <w:t>5</w:t>
            </w:r>
          </w:p>
        </w:tc>
        <w:tc>
          <w:tcPr>
            <w:tcW w:w="3888" w:type="dxa"/>
            <w:shd w:val="clear" w:color="auto" w:fill="auto"/>
          </w:tcPr>
          <w:p w:rsidR="00844706" w:rsidRPr="004F139A" w:rsidRDefault="00844706" w:rsidP="0094423A">
            <w:pPr>
              <w:pStyle w:val="ECHRPara"/>
              <w:ind w:firstLine="0"/>
              <w:rPr>
                <w:rFonts w:ascii="Garamond" w:hAnsi="Garamond"/>
                <w:sz w:val="20"/>
                <w:szCs w:val="24"/>
                <w:lang w:val="sq-AL"/>
              </w:rPr>
            </w:pPr>
            <w:r w:rsidRPr="004F139A">
              <w:rPr>
                <w:rFonts w:ascii="Garamond" w:hAnsi="Garamond"/>
                <w:sz w:val="20"/>
                <w:szCs w:val="24"/>
                <w:lang w:val="sq-AL"/>
              </w:rPr>
              <w:t>Shkurt 2000</w:t>
            </w:r>
          </w:p>
        </w:tc>
        <w:tc>
          <w:tcPr>
            <w:tcW w:w="1422" w:type="dxa"/>
            <w:vMerge/>
            <w:shd w:val="clear" w:color="auto" w:fill="auto"/>
          </w:tcPr>
          <w:p w:rsidR="00844706" w:rsidRPr="004F139A" w:rsidRDefault="00844706" w:rsidP="0094423A">
            <w:pPr>
              <w:pStyle w:val="ECHRPara"/>
              <w:ind w:firstLine="0"/>
              <w:jc w:val="center"/>
              <w:rPr>
                <w:rFonts w:ascii="Garamond" w:hAnsi="Garamond"/>
                <w:sz w:val="20"/>
                <w:szCs w:val="24"/>
                <w:lang w:val="sq-AL"/>
              </w:rPr>
            </w:pPr>
          </w:p>
        </w:tc>
        <w:tc>
          <w:tcPr>
            <w:tcW w:w="3059" w:type="dxa"/>
            <w:vMerge/>
            <w:shd w:val="clear" w:color="auto" w:fill="auto"/>
          </w:tcPr>
          <w:p w:rsidR="00844706" w:rsidRPr="004F139A" w:rsidRDefault="00844706" w:rsidP="0094423A">
            <w:pPr>
              <w:pStyle w:val="ECHRPara"/>
              <w:ind w:firstLine="0"/>
              <w:jc w:val="center"/>
              <w:rPr>
                <w:rFonts w:ascii="Garamond" w:hAnsi="Garamond"/>
                <w:sz w:val="20"/>
                <w:szCs w:val="24"/>
                <w:lang w:val="sq-AL"/>
              </w:rPr>
            </w:pPr>
          </w:p>
        </w:tc>
      </w:tr>
      <w:tr w:rsidR="00844706" w:rsidRPr="004F139A" w:rsidTr="00C950B6">
        <w:tc>
          <w:tcPr>
            <w:tcW w:w="558" w:type="dxa"/>
            <w:shd w:val="clear" w:color="auto" w:fill="auto"/>
          </w:tcPr>
          <w:p w:rsidR="00844706" w:rsidRPr="00532735" w:rsidRDefault="00844706" w:rsidP="00532735">
            <w:pPr>
              <w:pStyle w:val="ECHRPara"/>
              <w:ind w:firstLine="0"/>
              <w:jc w:val="right"/>
              <w:rPr>
                <w:rFonts w:ascii="Garamond" w:hAnsi="Garamond"/>
                <w:sz w:val="20"/>
                <w:szCs w:val="24"/>
                <w:lang w:val="sq-AL"/>
              </w:rPr>
            </w:pPr>
            <w:r w:rsidRPr="00532735">
              <w:rPr>
                <w:rFonts w:ascii="Garamond" w:hAnsi="Garamond"/>
                <w:sz w:val="20"/>
                <w:szCs w:val="24"/>
                <w:lang w:val="sq-AL"/>
              </w:rPr>
              <w:t>6</w:t>
            </w:r>
          </w:p>
        </w:tc>
        <w:tc>
          <w:tcPr>
            <w:tcW w:w="3888" w:type="dxa"/>
            <w:shd w:val="clear" w:color="auto" w:fill="auto"/>
          </w:tcPr>
          <w:p w:rsidR="00844706" w:rsidRPr="004F139A" w:rsidRDefault="00844706" w:rsidP="0094423A">
            <w:pPr>
              <w:pStyle w:val="ECHRPara"/>
              <w:ind w:firstLine="0"/>
              <w:rPr>
                <w:rFonts w:ascii="Garamond" w:hAnsi="Garamond"/>
                <w:sz w:val="20"/>
                <w:szCs w:val="24"/>
                <w:lang w:val="sq-AL"/>
              </w:rPr>
            </w:pPr>
            <w:r w:rsidRPr="004F139A">
              <w:rPr>
                <w:rFonts w:ascii="Garamond" w:hAnsi="Garamond"/>
                <w:sz w:val="20"/>
                <w:szCs w:val="24"/>
                <w:lang w:val="sq-AL"/>
              </w:rPr>
              <w:t>Mars 2003</w:t>
            </w:r>
          </w:p>
        </w:tc>
        <w:tc>
          <w:tcPr>
            <w:tcW w:w="1422" w:type="dxa"/>
            <w:vMerge/>
            <w:shd w:val="clear" w:color="auto" w:fill="auto"/>
          </w:tcPr>
          <w:p w:rsidR="00844706" w:rsidRPr="004F139A" w:rsidRDefault="00844706" w:rsidP="0094423A">
            <w:pPr>
              <w:pStyle w:val="ECHRPara"/>
              <w:ind w:firstLine="0"/>
              <w:jc w:val="center"/>
              <w:rPr>
                <w:rFonts w:ascii="Garamond" w:hAnsi="Garamond"/>
                <w:sz w:val="20"/>
                <w:szCs w:val="24"/>
                <w:lang w:val="sq-AL"/>
              </w:rPr>
            </w:pPr>
          </w:p>
        </w:tc>
        <w:tc>
          <w:tcPr>
            <w:tcW w:w="3059" w:type="dxa"/>
            <w:vMerge/>
            <w:shd w:val="clear" w:color="auto" w:fill="auto"/>
          </w:tcPr>
          <w:p w:rsidR="00844706" w:rsidRPr="004F139A" w:rsidRDefault="00844706" w:rsidP="0094423A">
            <w:pPr>
              <w:pStyle w:val="ECHRPara"/>
              <w:ind w:firstLine="0"/>
              <w:jc w:val="center"/>
              <w:rPr>
                <w:rFonts w:ascii="Garamond" w:hAnsi="Garamond"/>
                <w:sz w:val="20"/>
                <w:szCs w:val="24"/>
                <w:lang w:val="sq-AL"/>
              </w:rPr>
            </w:pPr>
          </w:p>
        </w:tc>
      </w:tr>
      <w:tr w:rsidR="00844706" w:rsidRPr="004F139A" w:rsidTr="00C950B6">
        <w:tc>
          <w:tcPr>
            <w:tcW w:w="558" w:type="dxa"/>
            <w:shd w:val="clear" w:color="auto" w:fill="auto"/>
          </w:tcPr>
          <w:p w:rsidR="00844706" w:rsidRPr="00532735" w:rsidRDefault="00844706" w:rsidP="00532735">
            <w:pPr>
              <w:pStyle w:val="ECHRPara"/>
              <w:ind w:firstLine="0"/>
              <w:jc w:val="right"/>
              <w:rPr>
                <w:rFonts w:ascii="Garamond" w:hAnsi="Garamond"/>
                <w:sz w:val="20"/>
                <w:szCs w:val="24"/>
                <w:lang w:val="sq-AL"/>
              </w:rPr>
            </w:pPr>
            <w:r w:rsidRPr="00532735">
              <w:rPr>
                <w:rFonts w:ascii="Garamond" w:hAnsi="Garamond"/>
                <w:sz w:val="20"/>
                <w:szCs w:val="24"/>
                <w:lang w:val="sq-AL"/>
              </w:rPr>
              <w:t>7</w:t>
            </w:r>
          </w:p>
        </w:tc>
        <w:tc>
          <w:tcPr>
            <w:tcW w:w="3888" w:type="dxa"/>
            <w:shd w:val="clear" w:color="auto" w:fill="auto"/>
          </w:tcPr>
          <w:p w:rsidR="00844706" w:rsidRPr="004F139A" w:rsidRDefault="00844706" w:rsidP="0094423A">
            <w:pPr>
              <w:pStyle w:val="ECHRPara"/>
              <w:ind w:firstLine="0"/>
              <w:rPr>
                <w:rFonts w:ascii="Garamond" w:hAnsi="Garamond"/>
                <w:sz w:val="20"/>
                <w:szCs w:val="24"/>
                <w:lang w:val="sq-AL"/>
              </w:rPr>
            </w:pPr>
            <w:r w:rsidRPr="004F139A">
              <w:rPr>
                <w:rFonts w:ascii="Garamond" w:hAnsi="Garamond"/>
                <w:sz w:val="20"/>
                <w:szCs w:val="24"/>
                <w:lang w:val="sq-AL"/>
              </w:rPr>
              <w:t>Gusht 2009</w:t>
            </w:r>
          </w:p>
        </w:tc>
        <w:tc>
          <w:tcPr>
            <w:tcW w:w="1422" w:type="dxa"/>
            <w:vMerge/>
            <w:shd w:val="clear" w:color="auto" w:fill="auto"/>
          </w:tcPr>
          <w:p w:rsidR="00844706" w:rsidRPr="004F139A" w:rsidRDefault="00844706" w:rsidP="0094423A">
            <w:pPr>
              <w:pStyle w:val="ECHRPara"/>
              <w:ind w:firstLine="0"/>
              <w:jc w:val="center"/>
              <w:rPr>
                <w:rFonts w:ascii="Garamond" w:hAnsi="Garamond"/>
                <w:sz w:val="20"/>
                <w:szCs w:val="24"/>
                <w:lang w:val="sq-AL"/>
              </w:rPr>
            </w:pPr>
          </w:p>
        </w:tc>
        <w:tc>
          <w:tcPr>
            <w:tcW w:w="3059" w:type="dxa"/>
            <w:vMerge/>
            <w:shd w:val="clear" w:color="auto" w:fill="auto"/>
          </w:tcPr>
          <w:p w:rsidR="00844706" w:rsidRPr="004F139A" w:rsidRDefault="00844706" w:rsidP="0094423A">
            <w:pPr>
              <w:pStyle w:val="ECHRPara"/>
              <w:ind w:firstLine="0"/>
              <w:jc w:val="center"/>
              <w:rPr>
                <w:rFonts w:ascii="Garamond" w:hAnsi="Garamond"/>
                <w:sz w:val="20"/>
                <w:szCs w:val="24"/>
                <w:lang w:val="sq-AL"/>
              </w:rPr>
            </w:pPr>
          </w:p>
        </w:tc>
      </w:tr>
      <w:tr w:rsidR="00844706" w:rsidRPr="004F139A" w:rsidTr="00C950B6">
        <w:tc>
          <w:tcPr>
            <w:tcW w:w="558" w:type="dxa"/>
            <w:shd w:val="clear" w:color="auto" w:fill="auto"/>
          </w:tcPr>
          <w:p w:rsidR="00844706" w:rsidRPr="00532735" w:rsidRDefault="00844706" w:rsidP="00532735">
            <w:pPr>
              <w:pStyle w:val="ECHRPara"/>
              <w:ind w:firstLine="0"/>
              <w:jc w:val="right"/>
              <w:rPr>
                <w:rFonts w:ascii="Garamond" w:hAnsi="Garamond"/>
                <w:sz w:val="20"/>
                <w:szCs w:val="24"/>
                <w:lang w:val="sq-AL"/>
              </w:rPr>
            </w:pPr>
            <w:r w:rsidRPr="00532735">
              <w:rPr>
                <w:rFonts w:ascii="Garamond" w:hAnsi="Garamond"/>
                <w:sz w:val="20"/>
                <w:szCs w:val="24"/>
                <w:lang w:val="sq-AL"/>
              </w:rPr>
              <w:t>8</w:t>
            </w:r>
          </w:p>
        </w:tc>
        <w:tc>
          <w:tcPr>
            <w:tcW w:w="3888" w:type="dxa"/>
            <w:shd w:val="clear" w:color="auto" w:fill="auto"/>
          </w:tcPr>
          <w:p w:rsidR="00844706" w:rsidRPr="004F139A" w:rsidRDefault="00844706" w:rsidP="0094423A">
            <w:pPr>
              <w:pStyle w:val="ECHRPara"/>
              <w:ind w:firstLine="0"/>
              <w:rPr>
                <w:rFonts w:ascii="Garamond" w:hAnsi="Garamond"/>
                <w:sz w:val="20"/>
                <w:szCs w:val="24"/>
                <w:lang w:val="sq-AL"/>
              </w:rPr>
            </w:pPr>
            <w:r w:rsidRPr="004F139A">
              <w:rPr>
                <w:rFonts w:ascii="Garamond" w:hAnsi="Garamond"/>
                <w:sz w:val="20"/>
                <w:szCs w:val="24"/>
                <w:lang w:val="sq-AL"/>
              </w:rPr>
              <w:t>Dhjetor 2005</w:t>
            </w:r>
          </w:p>
        </w:tc>
        <w:tc>
          <w:tcPr>
            <w:tcW w:w="1422" w:type="dxa"/>
            <w:vMerge/>
            <w:shd w:val="clear" w:color="auto" w:fill="auto"/>
          </w:tcPr>
          <w:p w:rsidR="00844706" w:rsidRPr="004F139A" w:rsidRDefault="00844706" w:rsidP="0094423A">
            <w:pPr>
              <w:pStyle w:val="ECHRPara"/>
              <w:ind w:firstLine="0"/>
              <w:jc w:val="center"/>
              <w:rPr>
                <w:rFonts w:ascii="Garamond" w:hAnsi="Garamond"/>
                <w:sz w:val="20"/>
                <w:szCs w:val="24"/>
                <w:lang w:val="sq-AL"/>
              </w:rPr>
            </w:pPr>
          </w:p>
        </w:tc>
        <w:tc>
          <w:tcPr>
            <w:tcW w:w="3059" w:type="dxa"/>
            <w:vMerge/>
            <w:shd w:val="clear" w:color="auto" w:fill="auto"/>
          </w:tcPr>
          <w:p w:rsidR="00844706" w:rsidRPr="004F139A" w:rsidRDefault="00844706" w:rsidP="0094423A">
            <w:pPr>
              <w:pStyle w:val="ECHRPara"/>
              <w:ind w:firstLine="0"/>
              <w:jc w:val="center"/>
              <w:rPr>
                <w:rFonts w:ascii="Garamond" w:hAnsi="Garamond"/>
                <w:sz w:val="20"/>
                <w:szCs w:val="24"/>
                <w:lang w:val="sq-AL"/>
              </w:rPr>
            </w:pPr>
          </w:p>
        </w:tc>
      </w:tr>
      <w:tr w:rsidR="00844706" w:rsidRPr="004F139A" w:rsidTr="00C950B6">
        <w:tc>
          <w:tcPr>
            <w:tcW w:w="558" w:type="dxa"/>
            <w:shd w:val="clear" w:color="auto" w:fill="auto"/>
          </w:tcPr>
          <w:p w:rsidR="00844706" w:rsidRPr="00532735" w:rsidRDefault="00844706" w:rsidP="00532735">
            <w:pPr>
              <w:pStyle w:val="ECHRPara"/>
              <w:ind w:firstLine="0"/>
              <w:jc w:val="right"/>
              <w:rPr>
                <w:rFonts w:ascii="Garamond" w:hAnsi="Garamond"/>
                <w:sz w:val="20"/>
                <w:szCs w:val="24"/>
                <w:lang w:val="sq-AL"/>
              </w:rPr>
            </w:pPr>
            <w:r w:rsidRPr="00532735">
              <w:rPr>
                <w:rFonts w:ascii="Garamond" w:hAnsi="Garamond"/>
                <w:sz w:val="20"/>
                <w:szCs w:val="24"/>
                <w:lang w:val="sq-AL"/>
              </w:rPr>
              <w:t>9</w:t>
            </w:r>
          </w:p>
        </w:tc>
        <w:tc>
          <w:tcPr>
            <w:tcW w:w="3888" w:type="dxa"/>
            <w:shd w:val="clear" w:color="auto" w:fill="auto"/>
          </w:tcPr>
          <w:p w:rsidR="00844706" w:rsidRPr="004F139A" w:rsidRDefault="00844706" w:rsidP="0094423A">
            <w:pPr>
              <w:pStyle w:val="ECHRPara"/>
              <w:ind w:firstLine="0"/>
              <w:rPr>
                <w:rFonts w:ascii="Garamond" w:hAnsi="Garamond"/>
                <w:sz w:val="20"/>
                <w:szCs w:val="24"/>
                <w:lang w:val="sq-AL"/>
              </w:rPr>
            </w:pPr>
            <w:r w:rsidRPr="004F139A">
              <w:rPr>
                <w:rFonts w:ascii="Garamond" w:hAnsi="Garamond"/>
                <w:sz w:val="20"/>
                <w:szCs w:val="24"/>
                <w:lang w:val="sq-AL"/>
              </w:rPr>
              <w:t>Prill 1983</w:t>
            </w:r>
          </w:p>
        </w:tc>
        <w:tc>
          <w:tcPr>
            <w:tcW w:w="1422" w:type="dxa"/>
            <w:vMerge w:val="restart"/>
            <w:shd w:val="clear" w:color="auto" w:fill="auto"/>
          </w:tcPr>
          <w:p w:rsidR="00844706" w:rsidRPr="004F139A" w:rsidRDefault="00844706" w:rsidP="0094423A">
            <w:pPr>
              <w:pStyle w:val="ECHRPara"/>
              <w:ind w:firstLine="0"/>
              <w:jc w:val="center"/>
              <w:rPr>
                <w:rFonts w:ascii="Garamond" w:hAnsi="Garamond"/>
                <w:sz w:val="20"/>
                <w:szCs w:val="24"/>
                <w:lang w:val="sq-AL"/>
              </w:rPr>
            </w:pPr>
            <w:r w:rsidRPr="004F139A">
              <w:rPr>
                <w:rFonts w:ascii="Garamond" w:hAnsi="Garamond"/>
                <w:sz w:val="20"/>
                <w:szCs w:val="24"/>
                <w:lang w:val="sq-AL"/>
              </w:rPr>
              <w:t>3</w:t>
            </w:r>
          </w:p>
        </w:tc>
        <w:tc>
          <w:tcPr>
            <w:tcW w:w="3059" w:type="dxa"/>
            <w:vMerge w:val="restart"/>
            <w:shd w:val="clear" w:color="auto" w:fill="auto"/>
          </w:tcPr>
          <w:p w:rsidR="00844706" w:rsidRPr="004F139A" w:rsidRDefault="00844706" w:rsidP="0094423A">
            <w:pPr>
              <w:pStyle w:val="ECHRPara"/>
              <w:ind w:firstLine="0"/>
              <w:jc w:val="center"/>
              <w:rPr>
                <w:rFonts w:ascii="Garamond" w:hAnsi="Garamond"/>
                <w:sz w:val="20"/>
                <w:szCs w:val="24"/>
                <w:lang w:val="sq-AL"/>
              </w:rPr>
            </w:pPr>
            <w:r w:rsidRPr="004F139A">
              <w:rPr>
                <w:rFonts w:ascii="Garamond" w:hAnsi="Garamond"/>
                <w:sz w:val="20"/>
                <w:szCs w:val="24"/>
                <w:lang w:val="sq-AL"/>
              </w:rPr>
              <w:t>4500</w:t>
            </w:r>
          </w:p>
        </w:tc>
      </w:tr>
      <w:tr w:rsidR="00844706" w:rsidRPr="004F139A" w:rsidTr="00C950B6">
        <w:tc>
          <w:tcPr>
            <w:tcW w:w="558" w:type="dxa"/>
            <w:shd w:val="clear" w:color="auto" w:fill="auto"/>
          </w:tcPr>
          <w:p w:rsidR="00844706" w:rsidRPr="00532735" w:rsidRDefault="00844706" w:rsidP="00532735">
            <w:pPr>
              <w:pStyle w:val="ECHRPara"/>
              <w:ind w:firstLine="0"/>
              <w:jc w:val="right"/>
              <w:rPr>
                <w:rFonts w:ascii="Garamond" w:hAnsi="Garamond"/>
                <w:sz w:val="20"/>
                <w:szCs w:val="24"/>
                <w:lang w:val="sq-AL"/>
              </w:rPr>
            </w:pPr>
            <w:r w:rsidRPr="00532735">
              <w:rPr>
                <w:rFonts w:ascii="Garamond" w:hAnsi="Garamond"/>
                <w:sz w:val="20"/>
                <w:szCs w:val="24"/>
                <w:lang w:val="sq-AL"/>
              </w:rPr>
              <w:t>10</w:t>
            </w:r>
          </w:p>
        </w:tc>
        <w:tc>
          <w:tcPr>
            <w:tcW w:w="3888" w:type="dxa"/>
            <w:shd w:val="clear" w:color="auto" w:fill="auto"/>
          </w:tcPr>
          <w:p w:rsidR="00844706" w:rsidRPr="004F139A" w:rsidRDefault="00844706" w:rsidP="0094423A">
            <w:pPr>
              <w:pStyle w:val="ECHRPara"/>
              <w:ind w:firstLine="0"/>
              <w:rPr>
                <w:rFonts w:ascii="Garamond" w:hAnsi="Garamond"/>
                <w:sz w:val="20"/>
                <w:szCs w:val="24"/>
                <w:lang w:val="sq-AL"/>
              </w:rPr>
            </w:pPr>
            <w:r w:rsidRPr="004F139A">
              <w:rPr>
                <w:rFonts w:ascii="Garamond" w:hAnsi="Garamond"/>
                <w:sz w:val="20"/>
                <w:szCs w:val="24"/>
                <w:lang w:val="sq-AL"/>
              </w:rPr>
              <w:t>Tetor 2005</w:t>
            </w:r>
          </w:p>
        </w:tc>
        <w:tc>
          <w:tcPr>
            <w:tcW w:w="1422" w:type="dxa"/>
            <w:vMerge/>
            <w:shd w:val="clear" w:color="auto" w:fill="auto"/>
          </w:tcPr>
          <w:p w:rsidR="00844706" w:rsidRPr="004F139A" w:rsidRDefault="00844706" w:rsidP="0094423A">
            <w:pPr>
              <w:pStyle w:val="ECHRPara"/>
              <w:ind w:firstLine="0"/>
              <w:jc w:val="center"/>
              <w:rPr>
                <w:rFonts w:ascii="Garamond" w:hAnsi="Garamond"/>
                <w:sz w:val="20"/>
                <w:szCs w:val="24"/>
                <w:lang w:val="sq-AL"/>
              </w:rPr>
            </w:pPr>
          </w:p>
        </w:tc>
        <w:tc>
          <w:tcPr>
            <w:tcW w:w="3059" w:type="dxa"/>
            <w:vMerge/>
            <w:shd w:val="clear" w:color="auto" w:fill="auto"/>
          </w:tcPr>
          <w:p w:rsidR="00844706" w:rsidRPr="004F139A" w:rsidRDefault="00844706" w:rsidP="0094423A">
            <w:pPr>
              <w:pStyle w:val="ECHRPara"/>
              <w:ind w:firstLine="0"/>
              <w:jc w:val="center"/>
              <w:rPr>
                <w:rFonts w:ascii="Garamond" w:hAnsi="Garamond"/>
                <w:sz w:val="20"/>
                <w:szCs w:val="24"/>
                <w:lang w:val="sq-AL"/>
              </w:rPr>
            </w:pPr>
          </w:p>
        </w:tc>
      </w:tr>
      <w:tr w:rsidR="00844706" w:rsidRPr="004F139A" w:rsidTr="00C950B6">
        <w:tc>
          <w:tcPr>
            <w:tcW w:w="558" w:type="dxa"/>
            <w:shd w:val="clear" w:color="auto" w:fill="auto"/>
          </w:tcPr>
          <w:p w:rsidR="00844706" w:rsidRPr="00532735" w:rsidRDefault="00844706" w:rsidP="00532735">
            <w:pPr>
              <w:pStyle w:val="ECHRPara"/>
              <w:ind w:firstLine="0"/>
              <w:jc w:val="right"/>
              <w:rPr>
                <w:rFonts w:ascii="Garamond" w:hAnsi="Garamond"/>
                <w:sz w:val="20"/>
                <w:szCs w:val="24"/>
                <w:lang w:val="sq-AL"/>
              </w:rPr>
            </w:pPr>
            <w:r w:rsidRPr="00532735">
              <w:rPr>
                <w:rFonts w:ascii="Garamond" w:hAnsi="Garamond"/>
                <w:sz w:val="20"/>
                <w:szCs w:val="24"/>
                <w:lang w:val="sq-AL"/>
              </w:rPr>
              <w:t>11</w:t>
            </w:r>
          </w:p>
        </w:tc>
        <w:tc>
          <w:tcPr>
            <w:tcW w:w="3888" w:type="dxa"/>
            <w:shd w:val="clear" w:color="auto" w:fill="auto"/>
          </w:tcPr>
          <w:p w:rsidR="00844706" w:rsidRPr="004F139A" w:rsidRDefault="00844706" w:rsidP="0094423A">
            <w:pPr>
              <w:pStyle w:val="ECHRPara"/>
              <w:ind w:firstLine="0"/>
              <w:rPr>
                <w:rFonts w:ascii="Garamond" w:hAnsi="Garamond"/>
                <w:sz w:val="20"/>
                <w:szCs w:val="24"/>
                <w:lang w:val="sq-AL"/>
              </w:rPr>
            </w:pPr>
            <w:r w:rsidRPr="004F139A">
              <w:rPr>
                <w:rFonts w:ascii="Garamond" w:hAnsi="Garamond"/>
                <w:sz w:val="20"/>
                <w:szCs w:val="24"/>
                <w:lang w:val="sq-AL"/>
              </w:rPr>
              <w:t>Tetor 1979</w:t>
            </w:r>
          </w:p>
        </w:tc>
        <w:tc>
          <w:tcPr>
            <w:tcW w:w="1422" w:type="dxa"/>
            <w:vMerge w:val="restart"/>
            <w:shd w:val="clear" w:color="auto" w:fill="auto"/>
          </w:tcPr>
          <w:p w:rsidR="00844706" w:rsidRPr="004F139A" w:rsidRDefault="00844706" w:rsidP="0094423A">
            <w:pPr>
              <w:pStyle w:val="ECHRPara"/>
              <w:ind w:firstLine="0"/>
              <w:jc w:val="center"/>
              <w:rPr>
                <w:rFonts w:ascii="Garamond" w:hAnsi="Garamond"/>
                <w:sz w:val="20"/>
                <w:szCs w:val="24"/>
                <w:lang w:val="sq-AL"/>
              </w:rPr>
            </w:pPr>
            <w:r w:rsidRPr="004F139A">
              <w:rPr>
                <w:rFonts w:ascii="Garamond" w:hAnsi="Garamond"/>
                <w:sz w:val="20"/>
                <w:szCs w:val="24"/>
                <w:lang w:val="sq-AL"/>
              </w:rPr>
              <w:t>4</w:t>
            </w:r>
          </w:p>
        </w:tc>
        <w:tc>
          <w:tcPr>
            <w:tcW w:w="3059" w:type="dxa"/>
            <w:vMerge w:val="restart"/>
            <w:shd w:val="clear" w:color="auto" w:fill="auto"/>
          </w:tcPr>
          <w:p w:rsidR="00844706" w:rsidRPr="004F139A" w:rsidRDefault="00844706" w:rsidP="0094423A">
            <w:pPr>
              <w:pStyle w:val="ECHRPara"/>
              <w:ind w:firstLine="0"/>
              <w:jc w:val="center"/>
              <w:rPr>
                <w:rFonts w:ascii="Garamond" w:hAnsi="Garamond"/>
                <w:sz w:val="20"/>
                <w:szCs w:val="24"/>
                <w:lang w:val="sq-AL"/>
              </w:rPr>
            </w:pPr>
            <w:r w:rsidRPr="004F139A">
              <w:rPr>
                <w:rFonts w:ascii="Garamond" w:hAnsi="Garamond"/>
                <w:sz w:val="20"/>
                <w:szCs w:val="24"/>
                <w:lang w:val="sq-AL"/>
              </w:rPr>
              <w:t>4500</w:t>
            </w:r>
          </w:p>
        </w:tc>
      </w:tr>
      <w:tr w:rsidR="00844706" w:rsidRPr="004F139A" w:rsidTr="00C950B6">
        <w:tc>
          <w:tcPr>
            <w:tcW w:w="558" w:type="dxa"/>
            <w:shd w:val="clear" w:color="auto" w:fill="auto"/>
          </w:tcPr>
          <w:p w:rsidR="00844706" w:rsidRPr="00532735" w:rsidRDefault="00844706" w:rsidP="00532735">
            <w:pPr>
              <w:pStyle w:val="ECHRPara"/>
              <w:ind w:firstLine="0"/>
              <w:jc w:val="right"/>
              <w:rPr>
                <w:rFonts w:ascii="Garamond" w:hAnsi="Garamond"/>
                <w:sz w:val="20"/>
                <w:szCs w:val="24"/>
                <w:lang w:val="sq-AL"/>
              </w:rPr>
            </w:pPr>
            <w:r w:rsidRPr="00532735">
              <w:rPr>
                <w:rFonts w:ascii="Garamond" w:hAnsi="Garamond"/>
                <w:sz w:val="20"/>
                <w:szCs w:val="24"/>
                <w:lang w:val="sq-AL"/>
              </w:rPr>
              <w:t>12</w:t>
            </w:r>
          </w:p>
        </w:tc>
        <w:tc>
          <w:tcPr>
            <w:tcW w:w="3888" w:type="dxa"/>
            <w:shd w:val="clear" w:color="auto" w:fill="auto"/>
          </w:tcPr>
          <w:p w:rsidR="00844706" w:rsidRPr="004F139A" w:rsidRDefault="00844706" w:rsidP="0094423A">
            <w:pPr>
              <w:pStyle w:val="ECHRPara"/>
              <w:ind w:firstLine="0"/>
              <w:rPr>
                <w:rFonts w:ascii="Garamond" w:hAnsi="Garamond"/>
                <w:sz w:val="20"/>
                <w:szCs w:val="24"/>
                <w:lang w:val="sq-AL"/>
              </w:rPr>
            </w:pPr>
            <w:r w:rsidRPr="004F139A">
              <w:rPr>
                <w:rFonts w:ascii="Garamond" w:hAnsi="Garamond"/>
                <w:sz w:val="20"/>
                <w:szCs w:val="24"/>
                <w:lang w:val="sq-AL"/>
              </w:rPr>
              <w:t>Prill 2010</w:t>
            </w:r>
          </w:p>
        </w:tc>
        <w:tc>
          <w:tcPr>
            <w:tcW w:w="1422" w:type="dxa"/>
            <w:vMerge/>
            <w:shd w:val="clear" w:color="auto" w:fill="auto"/>
          </w:tcPr>
          <w:p w:rsidR="00844706" w:rsidRPr="004F139A" w:rsidRDefault="00844706" w:rsidP="0094423A">
            <w:pPr>
              <w:pStyle w:val="ECHRPara"/>
              <w:ind w:firstLine="0"/>
              <w:jc w:val="center"/>
              <w:rPr>
                <w:rFonts w:ascii="Garamond" w:hAnsi="Garamond"/>
                <w:sz w:val="20"/>
                <w:szCs w:val="24"/>
                <w:lang w:val="sq-AL"/>
              </w:rPr>
            </w:pPr>
          </w:p>
        </w:tc>
        <w:tc>
          <w:tcPr>
            <w:tcW w:w="3059" w:type="dxa"/>
            <w:vMerge/>
            <w:shd w:val="clear" w:color="auto" w:fill="auto"/>
          </w:tcPr>
          <w:p w:rsidR="00844706" w:rsidRPr="004F139A" w:rsidRDefault="00844706" w:rsidP="0094423A">
            <w:pPr>
              <w:pStyle w:val="ECHRPara"/>
              <w:ind w:firstLine="0"/>
              <w:jc w:val="center"/>
              <w:rPr>
                <w:rFonts w:ascii="Garamond" w:hAnsi="Garamond"/>
                <w:sz w:val="20"/>
                <w:szCs w:val="24"/>
                <w:lang w:val="sq-AL"/>
              </w:rPr>
            </w:pPr>
          </w:p>
        </w:tc>
      </w:tr>
      <w:tr w:rsidR="00844706" w:rsidRPr="004F139A" w:rsidTr="00C950B6">
        <w:tc>
          <w:tcPr>
            <w:tcW w:w="558" w:type="dxa"/>
            <w:shd w:val="clear" w:color="auto" w:fill="auto"/>
          </w:tcPr>
          <w:p w:rsidR="00844706" w:rsidRPr="00532735" w:rsidRDefault="00844706" w:rsidP="00532735">
            <w:pPr>
              <w:pStyle w:val="ECHRPara"/>
              <w:ind w:firstLine="0"/>
              <w:jc w:val="right"/>
              <w:rPr>
                <w:rFonts w:ascii="Garamond" w:hAnsi="Garamond"/>
                <w:sz w:val="20"/>
                <w:szCs w:val="24"/>
                <w:lang w:val="sq-AL"/>
              </w:rPr>
            </w:pPr>
            <w:r w:rsidRPr="00532735">
              <w:rPr>
                <w:rFonts w:ascii="Garamond" w:hAnsi="Garamond"/>
                <w:sz w:val="20"/>
                <w:szCs w:val="24"/>
                <w:lang w:val="sq-AL"/>
              </w:rPr>
              <w:t>13</w:t>
            </w:r>
          </w:p>
        </w:tc>
        <w:tc>
          <w:tcPr>
            <w:tcW w:w="3888" w:type="dxa"/>
            <w:shd w:val="clear" w:color="auto" w:fill="auto"/>
          </w:tcPr>
          <w:p w:rsidR="00844706" w:rsidRPr="004F139A" w:rsidRDefault="00844706" w:rsidP="0094423A">
            <w:pPr>
              <w:pStyle w:val="ECHRPara"/>
              <w:ind w:firstLine="0"/>
              <w:rPr>
                <w:rFonts w:ascii="Garamond" w:hAnsi="Garamond"/>
                <w:sz w:val="20"/>
                <w:szCs w:val="24"/>
                <w:lang w:val="sq-AL"/>
              </w:rPr>
            </w:pPr>
            <w:r w:rsidRPr="004F139A">
              <w:rPr>
                <w:rFonts w:ascii="Garamond" w:hAnsi="Garamond"/>
                <w:sz w:val="20"/>
                <w:szCs w:val="24"/>
                <w:lang w:val="sq-AL"/>
              </w:rPr>
              <w:t>Janar 2004</w:t>
            </w:r>
          </w:p>
        </w:tc>
        <w:tc>
          <w:tcPr>
            <w:tcW w:w="1422" w:type="dxa"/>
            <w:vMerge/>
            <w:shd w:val="clear" w:color="auto" w:fill="auto"/>
          </w:tcPr>
          <w:p w:rsidR="00844706" w:rsidRPr="004F139A" w:rsidRDefault="00844706" w:rsidP="0094423A">
            <w:pPr>
              <w:pStyle w:val="ECHRPara"/>
              <w:ind w:firstLine="0"/>
              <w:jc w:val="center"/>
              <w:rPr>
                <w:rFonts w:ascii="Garamond" w:hAnsi="Garamond"/>
                <w:sz w:val="20"/>
                <w:szCs w:val="24"/>
                <w:lang w:val="sq-AL"/>
              </w:rPr>
            </w:pPr>
          </w:p>
        </w:tc>
        <w:tc>
          <w:tcPr>
            <w:tcW w:w="3059" w:type="dxa"/>
            <w:vMerge/>
            <w:shd w:val="clear" w:color="auto" w:fill="auto"/>
          </w:tcPr>
          <w:p w:rsidR="00844706" w:rsidRPr="004F139A" w:rsidRDefault="00844706" w:rsidP="0094423A">
            <w:pPr>
              <w:pStyle w:val="ECHRPara"/>
              <w:ind w:firstLine="0"/>
              <w:jc w:val="center"/>
              <w:rPr>
                <w:rFonts w:ascii="Garamond" w:hAnsi="Garamond"/>
                <w:sz w:val="20"/>
                <w:szCs w:val="24"/>
                <w:lang w:val="sq-AL"/>
              </w:rPr>
            </w:pPr>
          </w:p>
        </w:tc>
      </w:tr>
      <w:tr w:rsidR="00844706" w:rsidRPr="004F139A" w:rsidTr="00C950B6">
        <w:tc>
          <w:tcPr>
            <w:tcW w:w="558" w:type="dxa"/>
            <w:shd w:val="clear" w:color="auto" w:fill="auto"/>
          </w:tcPr>
          <w:p w:rsidR="00844706" w:rsidRPr="00532735" w:rsidRDefault="00844706" w:rsidP="00532735">
            <w:pPr>
              <w:pStyle w:val="ECHRPara"/>
              <w:ind w:firstLine="0"/>
              <w:jc w:val="right"/>
              <w:rPr>
                <w:rFonts w:ascii="Garamond" w:hAnsi="Garamond"/>
                <w:sz w:val="20"/>
                <w:szCs w:val="24"/>
                <w:lang w:val="sq-AL"/>
              </w:rPr>
            </w:pPr>
            <w:r w:rsidRPr="00532735">
              <w:rPr>
                <w:rFonts w:ascii="Garamond" w:hAnsi="Garamond"/>
                <w:sz w:val="20"/>
                <w:szCs w:val="24"/>
                <w:lang w:val="sq-AL"/>
              </w:rPr>
              <w:t>14</w:t>
            </w:r>
          </w:p>
        </w:tc>
        <w:tc>
          <w:tcPr>
            <w:tcW w:w="3888" w:type="dxa"/>
            <w:shd w:val="clear" w:color="auto" w:fill="auto"/>
          </w:tcPr>
          <w:p w:rsidR="00844706" w:rsidRPr="004F139A" w:rsidRDefault="00844706" w:rsidP="0094423A">
            <w:pPr>
              <w:pStyle w:val="ECHRPara"/>
              <w:ind w:firstLine="0"/>
              <w:rPr>
                <w:rFonts w:ascii="Garamond" w:hAnsi="Garamond"/>
                <w:sz w:val="20"/>
                <w:szCs w:val="24"/>
                <w:lang w:val="sq-AL"/>
              </w:rPr>
            </w:pPr>
            <w:r w:rsidRPr="004F139A">
              <w:rPr>
                <w:rFonts w:ascii="Garamond" w:hAnsi="Garamond"/>
                <w:sz w:val="20"/>
                <w:szCs w:val="24"/>
                <w:lang w:val="sq-AL"/>
              </w:rPr>
              <w:t>Janar 1980</w:t>
            </w:r>
          </w:p>
        </w:tc>
        <w:tc>
          <w:tcPr>
            <w:tcW w:w="1422" w:type="dxa"/>
            <w:vMerge w:val="restart"/>
            <w:shd w:val="clear" w:color="auto" w:fill="auto"/>
          </w:tcPr>
          <w:p w:rsidR="00844706" w:rsidRPr="004F139A" w:rsidRDefault="00844706" w:rsidP="0094423A">
            <w:pPr>
              <w:pStyle w:val="ECHRPara"/>
              <w:ind w:firstLine="0"/>
              <w:jc w:val="center"/>
              <w:rPr>
                <w:rFonts w:ascii="Garamond" w:hAnsi="Garamond"/>
                <w:sz w:val="20"/>
                <w:szCs w:val="24"/>
                <w:lang w:val="sq-AL"/>
              </w:rPr>
            </w:pPr>
            <w:r w:rsidRPr="004F139A">
              <w:rPr>
                <w:rFonts w:ascii="Garamond" w:hAnsi="Garamond"/>
                <w:sz w:val="20"/>
                <w:szCs w:val="24"/>
                <w:lang w:val="sq-AL"/>
              </w:rPr>
              <w:t>5</w:t>
            </w:r>
          </w:p>
        </w:tc>
        <w:tc>
          <w:tcPr>
            <w:tcW w:w="3059" w:type="dxa"/>
            <w:vMerge w:val="restart"/>
            <w:shd w:val="clear" w:color="auto" w:fill="auto"/>
          </w:tcPr>
          <w:p w:rsidR="00844706" w:rsidRPr="004F139A" w:rsidRDefault="00844706" w:rsidP="0094423A">
            <w:pPr>
              <w:pStyle w:val="ECHRPara"/>
              <w:ind w:firstLine="0"/>
              <w:jc w:val="center"/>
              <w:rPr>
                <w:rFonts w:ascii="Garamond" w:hAnsi="Garamond"/>
                <w:sz w:val="20"/>
                <w:szCs w:val="24"/>
                <w:lang w:val="sq-AL"/>
              </w:rPr>
            </w:pPr>
            <w:r w:rsidRPr="004F139A">
              <w:rPr>
                <w:rFonts w:ascii="Garamond" w:hAnsi="Garamond"/>
                <w:sz w:val="20"/>
                <w:szCs w:val="24"/>
                <w:lang w:val="sq-AL"/>
              </w:rPr>
              <w:t>I pazbatuesh</w:t>
            </w:r>
            <w:r w:rsidR="00781137" w:rsidRPr="004F139A">
              <w:rPr>
                <w:rFonts w:ascii="Garamond" w:hAnsi="Garamond"/>
                <w:sz w:val="20"/>
                <w:szCs w:val="24"/>
                <w:lang w:val="sq-AL"/>
              </w:rPr>
              <w:t>ë</w:t>
            </w:r>
            <w:r w:rsidRPr="004F139A">
              <w:rPr>
                <w:rFonts w:ascii="Garamond" w:hAnsi="Garamond"/>
                <w:sz w:val="20"/>
                <w:szCs w:val="24"/>
                <w:lang w:val="sq-AL"/>
              </w:rPr>
              <w:t>m</w:t>
            </w:r>
          </w:p>
        </w:tc>
      </w:tr>
      <w:tr w:rsidR="00844706" w:rsidRPr="004F139A" w:rsidTr="00C950B6">
        <w:tc>
          <w:tcPr>
            <w:tcW w:w="558" w:type="dxa"/>
            <w:shd w:val="clear" w:color="auto" w:fill="auto"/>
          </w:tcPr>
          <w:p w:rsidR="00844706" w:rsidRPr="00532735" w:rsidRDefault="00844706" w:rsidP="00532735">
            <w:pPr>
              <w:pStyle w:val="ECHRPara"/>
              <w:ind w:firstLine="0"/>
              <w:jc w:val="right"/>
              <w:rPr>
                <w:rFonts w:ascii="Garamond" w:hAnsi="Garamond"/>
                <w:sz w:val="20"/>
                <w:szCs w:val="24"/>
                <w:lang w:val="sq-AL"/>
              </w:rPr>
            </w:pPr>
            <w:r w:rsidRPr="00532735">
              <w:rPr>
                <w:rFonts w:ascii="Garamond" w:hAnsi="Garamond"/>
                <w:sz w:val="20"/>
                <w:szCs w:val="24"/>
                <w:lang w:val="sq-AL"/>
              </w:rPr>
              <w:t>15</w:t>
            </w:r>
          </w:p>
        </w:tc>
        <w:tc>
          <w:tcPr>
            <w:tcW w:w="3888" w:type="dxa"/>
            <w:shd w:val="clear" w:color="auto" w:fill="auto"/>
          </w:tcPr>
          <w:p w:rsidR="00844706" w:rsidRPr="004F139A" w:rsidRDefault="00844706" w:rsidP="0094423A">
            <w:pPr>
              <w:pStyle w:val="ECHRPara"/>
              <w:ind w:firstLine="0"/>
              <w:rPr>
                <w:rFonts w:ascii="Garamond" w:hAnsi="Garamond"/>
                <w:sz w:val="20"/>
                <w:szCs w:val="24"/>
                <w:lang w:val="sq-AL"/>
              </w:rPr>
            </w:pPr>
            <w:r w:rsidRPr="004F139A">
              <w:rPr>
                <w:rFonts w:ascii="Garamond" w:hAnsi="Garamond"/>
                <w:sz w:val="20"/>
                <w:szCs w:val="24"/>
                <w:lang w:val="sq-AL"/>
              </w:rPr>
              <w:t>Prill 2006</w:t>
            </w:r>
          </w:p>
        </w:tc>
        <w:tc>
          <w:tcPr>
            <w:tcW w:w="1422" w:type="dxa"/>
            <w:vMerge/>
            <w:shd w:val="clear" w:color="auto" w:fill="auto"/>
          </w:tcPr>
          <w:p w:rsidR="00844706" w:rsidRPr="004F139A" w:rsidRDefault="00844706" w:rsidP="0094423A">
            <w:pPr>
              <w:pStyle w:val="ECHRPara"/>
              <w:ind w:firstLine="0"/>
              <w:jc w:val="center"/>
              <w:rPr>
                <w:rFonts w:ascii="Garamond" w:hAnsi="Garamond"/>
                <w:sz w:val="20"/>
                <w:szCs w:val="24"/>
                <w:lang w:val="sq-AL"/>
              </w:rPr>
            </w:pPr>
          </w:p>
        </w:tc>
        <w:tc>
          <w:tcPr>
            <w:tcW w:w="3059" w:type="dxa"/>
            <w:vMerge/>
            <w:shd w:val="clear" w:color="auto" w:fill="auto"/>
          </w:tcPr>
          <w:p w:rsidR="00844706" w:rsidRPr="004F139A" w:rsidRDefault="00844706" w:rsidP="0094423A">
            <w:pPr>
              <w:pStyle w:val="ECHRPara"/>
              <w:ind w:firstLine="0"/>
              <w:jc w:val="center"/>
              <w:rPr>
                <w:rFonts w:ascii="Garamond" w:hAnsi="Garamond"/>
                <w:sz w:val="20"/>
                <w:szCs w:val="24"/>
                <w:lang w:val="sq-AL"/>
              </w:rPr>
            </w:pPr>
          </w:p>
        </w:tc>
      </w:tr>
      <w:tr w:rsidR="00844706" w:rsidRPr="004F139A" w:rsidTr="00C950B6">
        <w:tc>
          <w:tcPr>
            <w:tcW w:w="558" w:type="dxa"/>
            <w:shd w:val="clear" w:color="auto" w:fill="auto"/>
          </w:tcPr>
          <w:p w:rsidR="00844706" w:rsidRPr="00532735" w:rsidRDefault="00844706" w:rsidP="00532735">
            <w:pPr>
              <w:pStyle w:val="ECHRPara"/>
              <w:ind w:firstLine="0"/>
              <w:jc w:val="right"/>
              <w:rPr>
                <w:rFonts w:ascii="Garamond" w:hAnsi="Garamond"/>
                <w:sz w:val="20"/>
                <w:szCs w:val="24"/>
                <w:lang w:val="sq-AL"/>
              </w:rPr>
            </w:pPr>
            <w:r w:rsidRPr="00532735">
              <w:rPr>
                <w:rFonts w:ascii="Garamond" w:hAnsi="Garamond"/>
                <w:sz w:val="20"/>
                <w:szCs w:val="24"/>
                <w:lang w:val="sq-AL"/>
              </w:rPr>
              <w:t>16</w:t>
            </w:r>
          </w:p>
        </w:tc>
        <w:tc>
          <w:tcPr>
            <w:tcW w:w="3888" w:type="dxa"/>
            <w:shd w:val="clear" w:color="auto" w:fill="auto"/>
          </w:tcPr>
          <w:p w:rsidR="00844706" w:rsidRPr="004F139A" w:rsidRDefault="00844706" w:rsidP="0094423A">
            <w:pPr>
              <w:pStyle w:val="ECHRPara"/>
              <w:ind w:firstLine="0"/>
              <w:rPr>
                <w:rFonts w:ascii="Garamond" w:hAnsi="Garamond"/>
                <w:sz w:val="20"/>
                <w:szCs w:val="24"/>
                <w:lang w:val="sq-AL"/>
              </w:rPr>
            </w:pPr>
            <w:r w:rsidRPr="004F139A">
              <w:rPr>
                <w:rFonts w:ascii="Garamond" w:hAnsi="Garamond"/>
                <w:sz w:val="20"/>
                <w:szCs w:val="24"/>
                <w:lang w:val="sq-AL"/>
              </w:rPr>
              <w:t>Tetor 1962</w:t>
            </w:r>
          </w:p>
        </w:tc>
        <w:tc>
          <w:tcPr>
            <w:tcW w:w="1422" w:type="dxa"/>
            <w:vMerge w:val="restart"/>
            <w:shd w:val="clear" w:color="auto" w:fill="auto"/>
          </w:tcPr>
          <w:p w:rsidR="00844706" w:rsidRPr="004F139A" w:rsidRDefault="00844706" w:rsidP="0094423A">
            <w:pPr>
              <w:pStyle w:val="ECHRPara"/>
              <w:ind w:firstLine="0"/>
              <w:jc w:val="center"/>
              <w:rPr>
                <w:rFonts w:ascii="Garamond" w:hAnsi="Garamond"/>
                <w:sz w:val="20"/>
                <w:szCs w:val="24"/>
                <w:lang w:val="sq-AL"/>
              </w:rPr>
            </w:pPr>
            <w:r w:rsidRPr="004F139A">
              <w:rPr>
                <w:rFonts w:ascii="Garamond" w:hAnsi="Garamond"/>
                <w:sz w:val="20"/>
                <w:szCs w:val="24"/>
                <w:lang w:val="sq-AL"/>
              </w:rPr>
              <w:t>6</w:t>
            </w:r>
          </w:p>
        </w:tc>
        <w:tc>
          <w:tcPr>
            <w:tcW w:w="3059" w:type="dxa"/>
            <w:vMerge w:val="restart"/>
            <w:shd w:val="clear" w:color="auto" w:fill="auto"/>
          </w:tcPr>
          <w:p w:rsidR="00844706" w:rsidRPr="004F139A" w:rsidRDefault="00844706" w:rsidP="0094423A">
            <w:pPr>
              <w:pStyle w:val="ECHRPara"/>
              <w:ind w:firstLine="0"/>
              <w:jc w:val="center"/>
              <w:rPr>
                <w:rFonts w:ascii="Garamond" w:hAnsi="Garamond"/>
                <w:sz w:val="20"/>
                <w:szCs w:val="24"/>
                <w:lang w:val="sq-AL"/>
              </w:rPr>
            </w:pPr>
            <w:r w:rsidRPr="004F139A">
              <w:rPr>
                <w:rFonts w:ascii="Garamond" w:hAnsi="Garamond"/>
                <w:sz w:val="20"/>
                <w:szCs w:val="24"/>
                <w:lang w:val="sq-AL"/>
              </w:rPr>
              <w:t>Shuma jepet vet</w:t>
            </w:r>
            <w:r w:rsidR="00781137" w:rsidRPr="004F139A">
              <w:rPr>
                <w:rFonts w:ascii="Garamond" w:hAnsi="Garamond"/>
                <w:sz w:val="20"/>
                <w:szCs w:val="24"/>
                <w:lang w:val="sq-AL"/>
              </w:rPr>
              <w:t>ë</w:t>
            </w:r>
            <w:r w:rsidRPr="004F139A">
              <w:rPr>
                <w:rFonts w:ascii="Garamond" w:hAnsi="Garamond"/>
                <w:sz w:val="20"/>
                <w:szCs w:val="24"/>
                <w:lang w:val="sq-AL"/>
              </w:rPr>
              <w:t>m p</w:t>
            </w:r>
            <w:r w:rsidR="00781137" w:rsidRPr="004F139A">
              <w:rPr>
                <w:rFonts w:ascii="Garamond" w:hAnsi="Garamond"/>
                <w:sz w:val="20"/>
                <w:szCs w:val="24"/>
                <w:lang w:val="sq-AL"/>
              </w:rPr>
              <w:t>ë</w:t>
            </w:r>
            <w:r w:rsidRPr="004F139A">
              <w:rPr>
                <w:rFonts w:ascii="Garamond" w:hAnsi="Garamond"/>
                <w:sz w:val="20"/>
                <w:szCs w:val="24"/>
                <w:lang w:val="sq-AL"/>
              </w:rPr>
              <w:t>r k</w:t>
            </w:r>
            <w:r w:rsidR="00781137" w:rsidRPr="004F139A">
              <w:rPr>
                <w:rFonts w:ascii="Garamond" w:hAnsi="Garamond"/>
                <w:sz w:val="20"/>
                <w:szCs w:val="24"/>
                <w:lang w:val="sq-AL"/>
              </w:rPr>
              <w:t>ë</w:t>
            </w:r>
            <w:r w:rsidRPr="004F139A">
              <w:rPr>
                <w:rFonts w:ascii="Garamond" w:hAnsi="Garamond"/>
                <w:sz w:val="20"/>
                <w:szCs w:val="24"/>
                <w:lang w:val="sq-AL"/>
              </w:rPr>
              <w:t>rkes</w:t>
            </w:r>
            <w:r w:rsidR="00781137" w:rsidRPr="004F139A">
              <w:rPr>
                <w:rFonts w:ascii="Garamond" w:hAnsi="Garamond"/>
                <w:sz w:val="20"/>
                <w:szCs w:val="24"/>
                <w:lang w:val="sq-AL"/>
              </w:rPr>
              <w:t>ë</w:t>
            </w:r>
            <w:r w:rsidRPr="004F139A">
              <w:rPr>
                <w:rFonts w:ascii="Garamond" w:hAnsi="Garamond"/>
                <w:sz w:val="20"/>
                <w:szCs w:val="24"/>
                <w:lang w:val="sq-AL"/>
              </w:rPr>
              <w:t>n e dyt</w:t>
            </w:r>
            <w:r w:rsidR="00781137" w:rsidRPr="004F139A">
              <w:rPr>
                <w:rFonts w:ascii="Garamond" w:hAnsi="Garamond"/>
                <w:sz w:val="20"/>
                <w:szCs w:val="24"/>
                <w:lang w:val="sq-AL"/>
              </w:rPr>
              <w:t>ë</w:t>
            </w:r>
            <w:r w:rsidRPr="004F139A">
              <w:rPr>
                <w:rFonts w:ascii="Garamond" w:hAnsi="Garamond"/>
                <w:sz w:val="20"/>
                <w:szCs w:val="24"/>
                <w:lang w:val="sq-AL"/>
              </w:rPr>
              <w:t xml:space="preserve"> </w:t>
            </w:r>
          </w:p>
        </w:tc>
      </w:tr>
      <w:tr w:rsidR="00844706" w:rsidRPr="004F139A" w:rsidTr="00C950B6">
        <w:tc>
          <w:tcPr>
            <w:tcW w:w="558" w:type="dxa"/>
            <w:shd w:val="clear" w:color="auto" w:fill="auto"/>
          </w:tcPr>
          <w:p w:rsidR="00844706" w:rsidRPr="00532735" w:rsidRDefault="00844706" w:rsidP="00532735">
            <w:pPr>
              <w:pStyle w:val="ECHRPara"/>
              <w:ind w:firstLine="0"/>
              <w:jc w:val="right"/>
              <w:rPr>
                <w:rFonts w:ascii="Garamond" w:hAnsi="Garamond"/>
                <w:sz w:val="20"/>
                <w:szCs w:val="24"/>
                <w:lang w:val="sq-AL"/>
              </w:rPr>
            </w:pPr>
            <w:r w:rsidRPr="00532735">
              <w:rPr>
                <w:rFonts w:ascii="Garamond" w:hAnsi="Garamond"/>
                <w:sz w:val="20"/>
                <w:szCs w:val="24"/>
                <w:lang w:val="sq-AL"/>
              </w:rPr>
              <w:t>17</w:t>
            </w:r>
          </w:p>
        </w:tc>
        <w:tc>
          <w:tcPr>
            <w:tcW w:w="3888" w:type="dxa"/>
            <w:shd w:val="clear" w:color="auto" w:fill="auto"/>
          </w:tcPr>
          <w:p w:rsidR="00844706" w:rsidRPr="004F139A" w:rsidRDefault="00844706" w:rsidP="0094423A">
            <w:pPr>
              <w:pStyle w:val="ECHRPara"/>
              <w:ind w:firstLine="0"/>
              <w:rPr>
                <w:rFonts w:ascii="Garamond" w:hAnsi="Garamond"/>
                <w:sz w:val="20"/>
                <w:szCs w:val="24"/>
                <w:lang w:val="sq-AL"/>
              </w:rPr>
            </w:pPr>
            <w:r w:rsidRPr="004F139A">
              <w:rPr>
                <w:rFonts w:ascii="Garamond" w:hAnsi="Garamond"/>
                <w:sz w:val="20"/>
                <w:szCs w:val="24"/>
                <w:lang w:val="sq-AL"/>
              </w:rPr>
              <w:t>N</w:t>
            </w:r>
            <w:r w:rsidR="00781137" w:rsidRPr="004F139A">
              <w:rPr>
                <w:rFonts w:ascii="Garamond" w:hAnsi="Garamond"/>
                <w:sz w:val="20"/>
                <w:szCs w:val="24"/>
                <w:lang w:val="sq-AL"/>
              </w:rPr>
              <w:t>ë</w:t>
            </w:r>
            <w:r w:rsidRPr="004F139A">
              <w:rPr>
                <w:rFonts w:ascii="Garamond" w:hAnsi="Garamond"/>
                <w:sz w:val="20"/>
                <w:szCs w:val="24"/>
                <w:lang w:val="sq-AL"/>
              </w:rPr>
              <w:t>ntor 2007</w:t>
            </w:r>
          </w:p>
        </w:tc>
        <w:tc>
          <w:tcPr>
            <w:tcW w:w="1422" w:type="dxa"/>
            <w:vMerge/>
            <w:shd w:val="clear" w:color="auto" w:fill="auto"/>
          </w:tcPr>
          <w:p w:rsidR="00844706" w:rsidRPr="004F139A" w:rsidRDefault="00844706" w:rsidP="0094423A">
            <w:pPr>
              <w:pStyle w:val="ECHRPara"/>
              <w:ind w:firstLine="0"/>
              <w:rPr>
                <w:rFonts w:ascii="Garamond" w:hAnsi="Garamond"/>
                <w:sz w:val="20"/>
                <w:szCs w:val="24"/>
                <w:lang w:val="sq-AL"/>
              </w:rPr>
            </w:pPr>
          </w:p>
        </w:tc>
        <w:tc>
          <w:tcPr>
            <w:tcW w:w="3059" w:type="dxa"/>
            <w:vMerge/>
            <w:shd w:val="clear" w:color="auto" w:fill="auto"/>
          </w:tcPr>
          <w:p w:rsidR="00844706" w:rsidRPr="004F139A" w:rsidRDefault="00844706" w:rsidP="0094423A">
            <w:pPr>
              <w:pStyle w:val="ECHRPara"/>
              <w:ind w:firstLine="0"/>
              <w:rPr>
                <w:rFonts w:ascii="Garamond" w:hAnsi="Garamond"/>
                <w:sz w:val="20"/>
                <w:szCs w:val="24"/>
                <w:lang w:val="sq-AL"/>
              </w:rPr>
            </w:pPr>
          </w:p>
        </w:tc>
      </w:tr>
      <w:tr w:rsidR="00844706" w:rsidRPr="004F139A" w:rsidTr="00C950B6">
        <w:tc>
          <w:tcPr>
            <w:tcW w:w="558" w:type="dxa"/>
            <w:shd w:val="clear" w:color="auto" w:fill="auto"/>
          </w:tcPr>
          <w:p w:rsidR="00844706" w:rsidRPr="00532735" w:rsidRDefault="00844706" w:rsidP="00532735">
            <w:pPr>
              <w:pStyle w:val="ECHRPara"/>
              <w:ind w:firstLine="0"/>
              <w:jc w:val="right"/>
              <w:rPr>
                <w:rFonts w:ascii="Garamond" w:hAnsi="Garamond"/>
                <w:sz w:val="20"/>
                <w:szCs w:val="24"/>
                <w:lang w:val="sq-AL"/>
              </w:rPr>
            </w:pPr>
            <w:r w:rsidRPr="00532735">
              <w:rPr>
                <w:rFonts w:ascii="Garamond" w:hAnsi="Garamond"/>
                <w:sz w:val="20"/>
                <w:szCs w:val="24"/>
                <w:lang w:val="sq-AL"/>
              </w:rPr>
              <w:t>18</w:t>
            </w:r>
          </w:p>
        </w:tc>
        <w:tc>
          <w:tcPr>
            <w:tcW w:w="3888" w:type="dxa"/>
            <w:shd w:val="clear" w:color="auto" w:fill="auto"/>
          </w:tcPr>
          <w:p w:rsidR="00844706" w:rsidRPr="004F139A" w:rsidRDefault="00844706" w:rsidP="0094423A">
            <w:pPr>
              <w:pStyle w:val="ECHRPara"/>
              <w:ind w:firstLine="0"/>
              <w:rPr>
                <w:rFonts w:ascii="Garamond" w:hAnsi="Garamond"/>
                <w:sz w:val="20"/>
                <w:szCs w:val="24"/>
                <w:lang w:val="sq-AL"/>
              </w:rPr>
            </w:pPr>
            <w:r w:rsidRPr="004F139A">
              <w:rPr>
                <w:rFonts w:ascii="Garamond" w:hAnsi="Garamond"/>
                <w:sz w:val="20"/>
                <w:szCs w:val="24"/>
                <w:lang w:val="sq-AL"/>
              </w:rPr>
              <w:t>Korrik 2004</w:t>
            </w:r>
          </w:p>
        </w:tc>
        <w:tc>
          <w:tcPr>
            <w:tcW w:w="1422" w:type="dxa"/>
            <w:vMerge/>
            <w:shd w:val="clear" w:color="auto" w:fill="auto"/>
          </w:tcPr>
          <w:p w:rsidR="00844706" w:rsidRPr="004F139A" w:rsidRDefault="00844706" w:rsidP="0094423A">
            <w:pPr>
              <w:pStyle w:val="ECHRPara"/>
              <w:ind w:firstLine="0"/>
              <w:rPr>
                <w:rFonts w:ascii="Garamond" w:hAnsi="Garamond"/>
                <w:sz w:val="20"/>
                <w:szCs w:val="24"/>
                <w:lang w:val="sq-AL"/>
              </w:rPr>
            </w:pPr>
          </w:p>
        </w:tc>
        <w:tc>
          <w:tcPr>
            <w:tcW w:w="3059" w:type="dxa"/>
            <w:vMerge/>
            <w:shd w:val="clear" w:color="auto" w:fill="auto"/>
          </w:tcPr>
          <w:p w:rsidR="00844706" w:rsidRPr="004F139A" w:rsidRDefault="00844706" w:rsidP="0094423A">
            <w:pPr>
              <w:pStyle w:val="ECHRPara"/>
              <w:ind w:firstLine="0"/>
              <w:rPr>
                <w:rFonts w:ascii="Garamond" w:hAnsi="Garamond"/>
                <w:sz w:val="20"/>
                <w:szCs w:val="24"/>
                <w:lang w:val="sq-AL"/>
              </w:rPr>
            </w:pPr>
          </w:p>
        </w:tc>
      </w:tr>
    </w:tbl>
    <w:p w:rsidR="00FC7476" w:rsidRPr="004F139A" w:rsidRDefault="00FC7476" w:rsidP="0094423A">
      <w:pPr>
        <w:pStyle w:val="ECHRPara"/>
        <w:ind w:firstLine="0"/>
        <w:rPr>
          <w:rFonts w:ascii="Garamond" w:hAnsi="Garamond"/>
          <w:szCs w:val="24"/>
          <w:lang w:val="sq-AL"/>
        </w:rPr>
      </w:pPr>
    </w:p>
    <w:p w:rsidR="00757D54" w:rsidRPr="004F139A" w:rsidRDefault="00366597" w:rsidP="00380843">
      <w:pPr>
        <w:pStyle w:val="ECHRPara"/>
        <w:rPr>
          <w:rFonts w:ascii="Garamond" w:hAnsi="Garamond"/>
          <w:szCs w:val="24"/>
          <w:lang w:val="sq-AL"/>
        </w:rPr>
      </w:pPr>
      <w:r w:rsidRPr="004F139A">
        <w:rPr>
          <w:rFonts w:ascii="Garamond" w:hAnsi="Garamond"/>
          <w:b/>
          <w:bCs/>
          <w:szCs w:val="24"/>
          <w:lang w:val="sq-AL"/>
        </w:rPr>
        <w:t>Kërkesa</w:t>
      </w:r>
      <w:r w:rsidR="00844706" w:rsidRPr="004F139A">
        <w:rPr>
          <w:rFonts w:ascii="Garamond" w:hAnsi="Garamond"/>
          <w:b/>
          <w:bCs/>
          <w:szCs w:val="24"/>
          <w:lang w:val="sq-AL"/>
        </w:rPr>
        <w:t xml:space="preserve"> nr. 45521/19</w:t>
      </w:r>
      <w:r w:rsidR="00F06EBD">
        <w:rPr>
          <w:rFonts w:ascii="Garamond" w:hAnsi="Garamond"/>
          <w:b/>
          <w:bCs/>
          <w:szCs w:val="24"/>
          <w:lang w:val="sq-AL"/>
        </w:rPr>
        <w:t>,</w:t>
      </w:r>
      <w:r w:rsidR="00844706" w:rsidRPr="004F139A">
        <w:rPr>
          <w:rFonts w:ascii="Garamond" w:hAnsi="Garamond"/>
          <w:b/>
          <w:bCs/>
          <w:szCs w:val="24"/>
          <w:lang w:val="sq-AL"/>
        </w:rPr>
        <w:t xml:space="preserve"> </w:t>
      </w:r>
      <w:r w:rsidR="00844706" w:rsidRPr="004F139A">
        <w:rPr>
          <w:rFonts w:ascii="Garamond" w:hAnsi="Garamond"/>
          <w:szCs w:val="24"/>
          <w:lang w:val="sq-AL"/>
        </w:rPr>
        <w:t>e paraqitur m</w:t>
      </w:r>
      <w:r w:rsidR="00781137" w:rsidRPr="004F139A">
        <w:rPr>
          <w:rFonts w:ascii="Garamond" w:hAnsi="Garamond"/>
          <w:szCs w:val="24"/>
          <w:lang w:val="sq-AL"/>
        </w:rPr>
        <w:t>ë</w:t>
      </w:r>
      <w:r w:rsidR="00844706" w:rsidRPr="004F139A">
        <w:rPr>
          <w:rFonts w:ascii="Garamond" w:hAnsi="Garamond"/>
          <w:szCs w:val="24"/>
          <w:lang w:val="sq-AL"/>
        </w:rPr>
        <w:t xml:space="preserve"> 26 gusht 2019</w:t>
      </w:r>
      <w:r w:rsidR="00F06EBD">
        <w:rPr>
          <w:rFonts w:ascii="Garamond" w:hAnsi="Garamond"/>
          <w:szCs w:val="24"/>
          <w:lang w:val="sq-AL"/>
        </w:rPr>
        <w:t>,</w:t>
      </w:r>
      <w:r w:rsidR="00844706" w:rsidRPr="004F139A">
        <w:rPr>
          <w:rFonts w:ascii="Garamond" w:hAnsi="Garamond"/>
          <w:szCs w:val="24"/>
          <w:lang w:val="sq-AL"/>
        </w:rPr>
        <w:t xml:space="preserve"> nga k</w:t>
      </w:r>
      <w:r w:rsidR="00781137" w:rsidRPr="004F139A">
        <w:rPr>
          <w:rFonts w:ascii="Garamond" w:hAnsi="Garamond"/>
          <w:szCs w:val="24"/>
          <w:lang w:val="sq-AL"/>
        </w:rPr>
        <w:t>ë</w:t>
      </w:r>
      <w:r w:rsidR="00844706" w:rsidRPr="004F139A">
        <w:rPr>
          <w:rFonts w:ascii="Garamond" w:hAnsi="Garamond"/>
          <w:szCs w:val="24"/>
          <w:lang w:val="sq-AL"/>
        </w:rPr>
        <w:t xml:space="preserve">rkuesit nr. 16, 17 dhe 18. Shuma sipas </w:t>
      </w:r>
      <w:r w:rsidR="00F06EBD" w:rsidRPr="004F139A">
        <w:rPr>
          <w:rFonts w:ascii="Garamond" w:hAnsi="Garamond"/>
          <w:szCs w:val="24"/>
          <w:lang w:val="sq-AL"/>
        </w:rPr>
        <w:t xml:space="preserve">nenit </w:t>
      </w:r>
      <w:r w:rsidR="00844706" w:rsidRPr="004F139A">
        <w:rPr>
          <w:rFonts w:ascii="Garamond" w:hAnsi="Garamond"/>
          <w:szCs w:val="24"/>
          <w:lang w:val="sq-AL"/>
        </w:rPr>
        <w:t>41: 4500 euro</w:t>
      </w:r>
      <w:r w:rsidR="00652C7E">
        <w:rPr>
          <w:rFonts w:ascii="Garamond" w:hAnsi="Garamond"/>
          <w:szCs w:val="24"/>
          <w:lang w:val="sq-AL"/>
        </w:rPr>
        <w:t>.</w:t>
      </w:r>
    </w:p>
    <w:sectPr w:rsidR="00757D54" w:rsidRPr="004F139A" w:rsidSect="008E6D09">
      <w:pgSz w:w="11907" w:h="16840" w:code="9"/>
      <w:pgMar w:top="720" w:right="1418" w:bottom="1418"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5ED0" w:rsidRDefault="00C45ED0">
      <w:pPr>
        <w:spacing w:after="0" w:line="240" w:lineRule="auto"/>
      </w:pPr>
      <w:r>
        <w:separator/>
      </w:r>
    </w:p>
  </w:endnote>
  <w:endnote w:type="continuationSeparator" w:id="0">
    <w:p w:rsidR="00C45ED0" w:rsidRDefault="00C45ED0">
      <w:pPr>
        <w:spacing w:after="0" w:line="240" w:lineRule="auto"/>
      </w:pPr>
      <w:r>
        <w:continuationSeparator/>
      </w:r>
    </w:p>
  </w:endnote>
  <w:endnote w:type="continuationNotice" w:id="1">
    <w:p w:rsidR="00C45ED0" w:rsidRDefault="00C45ED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5ED0" w:rsidRDefault="00C45ED0">
      <w:pPr>
        <w:spacing w:after="0" w:line="240" w:lineRule="auto"/>
      </w:pPr>
      <w:r>
        <w:separator/>
      </w:r>
    </w:p>
  </w:footnote>
  <w:footnote w:type="continuationSeparator" w:id="0">
    <w:p w:rsidR="00C45ED0" w:rsidRDefault="00C45ED0">
      <w:pPr>
        <w:spacing w:after="0" w:line="240" w:lineRule="auto"/>
      </w:pPr>
      <w:r>
        <w:continuationSeparator/>
      </w:r>
    </w:p>
  </w:footnote>
  <w:footnote w:type="continuationNotice" w:id="1">
    <w:p w:rsidR="00C45ED0" w:rsidRDefault="00C45ED0">
      <w:pPr>
        <w:spacing w:after="0" w:line="240" w:lineRule="auto"/>
      </w:pPr>
    </w:p>
  </w:footnote>
  <w:footnote w:id="2">
    <w:p w:rsidR="001803DF" w:rsidRDefault="001803DF" w:rsidP="003E544A">
      <w:pPr>
        <w:pStyle w:val="FootnoteText"/>
        <w:spacing w:after="0"/>
      </w:pPr>
      <w:r w:rsidRPr="003E544A">
        <w:rPr>
          <w:rStyle w:val="FootnoteReference"/>
        </w:rPr>
        <w:footnoteRef/>
      </w:r>
      <w:hyperlink r:id="rId1" w:history="1">
        <w:r w:rsidR="003E544A" w:rsidRPr="00523CCE">
          <w:rPr>
            <w:rStyle w:val="Hyperlink"/>
          </w:rPr>
          <w:t>http://rm.coe.int./CoE</w:t>
        </w:r>
      </w:hyperlink>
      <w:r w:rsidR="003E544A">
        <w:t>RM</w:t>
      </w:r>
      <w:r>
        <w:t xml:space="preserve"> </w:t>
      </w:r>
      <w:proofErr w:type="spellStart"/>
      <w:r w:rsidR="003E544A">
        <w:t>PublicCommonSearchServicesDisplayDCTMCContent?document</w:t>
      </w:r>
      <w:proofErr w:type="spellEnd"/>
      <w:r w:rsidR="003E544A">
        <w:t xml:space="preserve"> Id=090000168073fb65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6701916"/>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3283F32"/>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2F369A7C"/>
    <w:lvl w:ilvl="0">
      <w:start w:val="1"/>
      <w:numFmt w:val="decimal"/>
      <w:pStyle w:val="ListNumber3"/>
      <w:lvlText w:val="%1."/>
      <w:lvlJc w:val="left"/>
      <w:pPr>
        <w:tabs>
          <w:tab w:val="num" w:pos="926"/>
        </w:tabs>
        <w:ind w:left="926" w:hanging="360"/>
      </w:pPr>
    </w:lvl>
  </w:abstractNum>
  <w:abstractNum w:abstractNumId="3">
    <w:nsid w:val="FFFFFF7F"/>
    <w:multiLevelType w:val="singleLevel"/>
    <w:tmpl w:val="3346880A"/>
    <w:lvl w:ilvl="0">
      <w:start w:val="1"/>
      <w:numFmt w:val="decimal"/>
      <w:pStyle w:val="ListNumber2"/>
      <w:lvlText w:val="%1."/>
      <w:lvlJc w:val="left"/>
      <w:pPr>
        <w:tabs>
          <w:tab w:val="num" w:pos="643"/>
        </w:tabs>
        <w:ind w:left="643" w:hanging="360"/>
      </w:pPr>
    </w:lvl>
  </w:abstractNum>
  <w:abstractNum w:abstractNumId="4">
    <w:nsid w:val="FFFFFF80"/>
    <w:multiLevelType w:val="singleLevel"/>
    <w:tmpl w:val="552A83E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085AC83C"/>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87486FE2"/>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4A528BA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366C20B0"/>
    <w:lvl w:ilvl="0">
      <w:start w:val="1"/>
      <w:numFmt w:val="decimal"/>
      <w:pStyle w:val="ListNumber"/>
      <w:lvlText w:val="%1."/>
      <w:lvlJc w:val="left"/>
      <w:pPr>
        <w:tabs>
          <w:tab w:val="num" w:pos="360"/>
        </w:tabs>
        <w:ind w:left="360" w:hanging="360"/>
      </w:pPr>
    </w:lvl>
  </w:abstractNum>
  <w:abstractNum w:abstractNumId="9">
    <w:nsid w:val="07A04791"/>
    <w:multiLevelType w:val="hybridMultilevel"/>
    <w:tmpl w:val="B6709BD8"/>
    <w:lvl w:ilvl="0" w:tplc="228CD206">
      <w:start w:val="1"/>
      <w:numFmt w:val="lowerRoman"/>
      <w:lvlText w:val="(%1)"/>
      <w:lvlJc w:val="left"/>
      <w:pPr>
        <w:ind w:left="1004" w:hanging="72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nsid w:val="08C34C62"/>
    <w:multiLevelType w:val="hybridMultilevel"/>
    <w:tmpl w:val="9D264134"/>
    <w:lvl w:ilvl="0" w:tplc="187235C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A841F7A"/>
    <w:multiLevelType w:val="hybridMultilevel"/>
    <w:tmpl w:val="E256B326"/>
    <w:lvl w:ilvl="0" w:tplc="070005CC">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nsid w:val="0C641157"/>
    <w:multiLevelType w:val="multilevel"/>
    <w:tmpl w:val="9B34AC6C"/>
    <w:lvl w:ilvl="0">
      <w:start w:val="1"/>
      <w:numFmt w:val="decimal"/>
      <w:pStyle w:val="Heading1"/>
      <w:lvlText w:val="%1."/>
      <w:lvlJc w:val="left"/>
      <w:pPr>
        <w:tabs>
          <w:tab w:val="num" w:pos="964"/>
        </w:tabs>
        <w:ind w:left="964" w:hanging="397"/>
      </w:pPr>
      <w:rPr>
        <w:rFonts w:hint="default"/>
      </w:rPr>
    </w:lvl>
    <w:lvl w:ilvl="1">
      <w:start w:val="1"/>
      <w:numFmt w:val="lowerLetter"/>
      <w:pStyle w:val="Heading2"/>
      <w:lvlText w:val="%2."/>
      <w:lvlJc w:val="left"/>
      <w:pPr>
        <w:tabs>
          <w:tab w:val="num" w:pos="1361"/>
        </w:tabs>
        <w:ind w:left="1361" w:hanging="397"/>
      </w:pPr>
      <w:rPr>
        <w:rFonts w:hint="default"/>
      </w:rPr>
    </w:lvl>
    <w:lvl w:ilvl="2">
      <w:start w:val="1"/>
      <w:numFmt w:val="lowerRoman"/>
      <w:pStyle w:val="Heading3"/>
      <w:lvlText w:val="%3."/>
      <w:lvlJc w:val="left"/>
      <w:pPr>
        <w:tabs>
          <w:tab w:val="num" w:pos="1758"/>
        </w:tabs>
        <w:ind w:left="1758" w:hanging="397"/>
      </w:pPr>
      <w:rPr>
        <w:rFonts w:hint="default"/>
      </w:rPr>
    </w:lvl>
    <w:lvl w:ilvl="3">
      <w:start w:val="1"/>
      <w:numFmt w:val="decimal"/>
      <w:pStyle w:val="Heading4"/>
      <w:lvlText w:val="(%4)"/>
      <w:lvlJc w:val="left"/>
      <w:pPr>
        <w:tabs>
          <w:tab w:val="num" w:pos="1703"/>
        </w:tabs>
        <w:ind w:left="1703" w:hanging="284"/>
      </w:pPr>
      <w:rPr>
        <w:rFonts w:hint="default"/>
      </w:rPr>
    </w:lvl>
    <w:lvl w:ilvl="4">
      <w:start w:val="1"/>
      <w:numFmt w:val="lowerLetter"/>
      <w:pStyle w:val="Heading5"/>
      <w:lvlText w:val="(%5)"/>
      <w:lvlJc w:val="left"/>
      <w:pPr>
        <w:tabs>
          <w:tab w:val="num" w:pos="1987"/>
        </w:tabs>
        <w:ind w:left="1987" w:hanging="284"/>
      </w:pPr>
      <w:rPr>
        <w:rFonts w:hint="default"/>
      </w:rPr>
    </w:lvl>
    <w:lvl w:ilvl="5">
      <w:start w:val="1"/>
      <w:numFmt w:val="lowerRoman"/>
      <w:pStyle w:val="Heading6"/>
      <w:lvlText w:val="(%6)"/>
      <w:lvlJc w:val="left"/>
      <w:pPr>
        <w:tabs>
          <w:tab w:val="num" w:pos="2271"/>
        </w:tabs>
        <w:ind w:left="2271" w:hanging="284"/>
      </w:pPr>
      <w:rPr>
        <w:rFonts w:hint="default"/>
      </w:rPr>
    </w:lvl>
    <w:lvl w:ilvl="6">
      <w:start w:val="1"/>
      <w:numFmt w:val="decimal"/>
      <w:pStyle w:val="Heading7"/>
      <w:lvlText w:val="%7."/>
      <w:lvlJc w:val="left"/>
      <w:pPr>
        <w:tabs>
          <w:tab w:val="num" w:pos="2555"/>
        </w:tabs>
        <w:ind w:left="2555" w:hanging="284"/>
      </w:pPr>
      <w:rPr>
        <w:rFonts w:hint="default"/>
      </w:rPr>
    </w:lvl>
    <w:lvl w:ilvl="7">
      <w:start w:val="1"/>
      <w:numFmt w:val="lowerLetter"/>
      <w:pStyle w:val="Heading8"/>
      <w:lvlText w:val="%8."/>
      <w:lvlJc w:val="left"/>
      <w:pPr>
        <w:tabs>
          <w:tab w:val="num" w:pos="2839"/>
        </w:tabs>
        <w:ind w:left="2839" w:hanging="284"/>
      </w:pPr>
      <w:rPr>
        <w:rFonts w:hint="default"/>
      </w:rPr>
    </w:lvl>
    <w:lvl w:ilvl="8">
      <w:start w:val="1"/>
      <w:numFmt w:val="lowerRoman"/>
      <w:pStyle w:val="Heading9"/>
      <w:lvlText w:val="%9."/>
      <w:lvlJc w:val="left"/>
      <w:pPr>
        <w:tabs>
          <w:tab w:val="num" w:pos="3123"/>
        </w:tabs>
        <w:ind w:left="3123" w:hanging="284"/>
      </w:pPr>
      <w:rPr>
        <w:rFonts w:hint="default"/>
      </w:rPr>
    </w:lvl>
  </w:abstractNum>
  <w:abstractNum w:abstractNumId="13">
    <w:nsid w:val="0E020ED6"/>
    <w:multiLevelType w:val="hybridMultilevel"/>
    <w:tmpl w:val="1BB673EC"/>
    <w:lvl w:ilvl="0" w:tplc="52D66AFE">
      <w:start w:val="1"/>
      <w:numFmt w:val="upperRoman"/>
      <w:lvlText w:val="%1."/>
      <w:lvlJc w:val="left"/>
      <w:pPr>
        <w:ind w:left="1004" w:hanging="72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nsid w:val="18AD60CB"/>
    <w:multiLevelType w:val="hybridMultilevel"/>
    <w:tmpl w:val="9EE06428"/>
    <w:lvl w:ilvl="0" w:tplc="A30EBA10">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nsid w:val="18B930B6"/>
    <w:multiLevelType w:val="hybridMultilevel"/>
    <w:tmpl w:val="83247D2C"/>
    <w:lvl w:ilvl="0" w:tplc="064A7EB6">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nsid w:val="1AA96CEA"/>
    <w:multiLevelType w:val="multilevel"/>
    <w:tmpl w:val="040C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nsid w:val="1D27094A"/>
    <w:multiLevelType w:val="multilevel"/>
    <w:tmpl w:val="040C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1DA6211A"/>
    <w:multiLevelType w:val="hybridMultilevel"/>
    <w:tmpl w:val="A5DEE0F0"/>
    <w:lvl w:ilvl="0" w:tplc="D6F4E11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nsid w:val="28FA3F0D"/>
    <w:multiLevelType w:val="hybridMultilevel"/>
    <w:tmpl w:val="9640BFB2"/>
    <w:lvl w:ilvl="0" w:tplc="F3F4876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nsid w:val="2ADD27BB"/>
    <w:multiLevelType w:val="hybridMultilevel"/>
    <w:tmpl w:val="5148C440"/>
    <w:lvl w:ilvl="0" w:tplc="062E76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37D006E"/>
    <w:multiLevelType w:val="hybridMultilevel"/>
    <w:tmpl w:val="DD221426"/>
    <w:lvl w:ilvl="0" w:tplc="F314F9E8">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nsid w:val="35B5288F"/>
    <w:multiLevelType w:val="hybridMultilevel"/>
    <w:tmpl w:val="9D10FC3C"/>
    <w:lvl w:ilvl="0" w:tplc="8C0AD8B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3F0F64C3"/>
    <w:multiLevelType w:val="hybridMultilevel"/>
    <w:tmpl w:val="98F0BEF4"/>
    <w:lvl w:ilvl="0" w:tplc="C27EF006">
      <w:start w:val="1"/>
      <w:numFmt w:val="upperRoman"/>
      <w:lvlText w:val="%1."/>
      <w:lvlJc w:val="left"/>
      <w:pPr>
        <w:ind w:left="1004" w:hanging="72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nsid w:val="40640462"/>
    <w:multiLevelType w:val="hybridMultilevel"/>
    <w:tmpl w:val="5D5ADD14"/>
    <w:lvl w:ilvl="0" w:tplc="8BEA200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nsid w:val="40B939E1"/>
    <w:multiLevelType w:val="multilevel"/>
    <w:tmpl w:val="040C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48A93549"/>
    <w:multiLevelType w:val="hybridMultilevel"/>
    <w:tmpl w:val="7558268A"/>
    <w:lvl w:ilvl="0" w:tplc="B16610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D5337DD"/>
    <w:multiLevelType w:val="hybridMultilevel"/>
    <w:tmpl w:val="A15834A0"/>
    <w:lvl w:ilvl="0" w:tplc="75F2419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nsid w:val="4F8F62AB"/>
    <w:multiLevelType w:val="hybridMultilevel"/>
    <w:tmpl w:val="E38CFBA8"/>
    <w:lvl w:ilvl="0" w:tplc="7B04BDDA">
      <w:start w:val="1"/>
      <w:numFmt w:val="lowerLetter"/>
      <w:lvlText w:val="(%1)"/>
      <w:lvlJc w:val="left"/>
      <w:pPr>
        <w:ind w:left="644" w:hanging="360"/>
      </w:pPr>
      <w:rPr>
        <w:rFonts w:hint="default"/>
        <w:i/>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nsid w:val="5097007C"/>
    <w:multiLevelType w:val="hybridMultilevel"/>
    <w:tmpl w:val="9E3A7E6A"/>
    <w:lvl w:ilvl="0" w:tplc="A98E57B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51531E25"/>
    <w:multiLevelType w:val="hybridMultilevel"/>
    <w:tmpl w:val="EFEE0294"/>
    <w:lvl w:ilvl="0" w:tplc="4E66025C">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1">
    <w:nsid w:val="51B42A07"/>
    <w:multiLevelType w:val="hybridMultilevel"/>
    <w:tmpl w:val="7558268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nsid w:val="5467285A"/>
    <w:multiLevelType w:val="hybridMultilevel"/>
    <w:tmpl w:val="E7288D48"/>
    <w:lvl w:ilvl="0" w:tplc="CABC29FA">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nsid w:val="57EC43A2"/>
    <w:multiLevelType w:val="hybridMultilevel"/>
    <w:tmpl w:val="879CE588"/>
    <w:lvl w:ilvl="0" w:tplc="8110BB9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4">
    <w:nsid w:val="67FD1241"/>
    <w:multiLevelType w:val="hybridMultilevel"/>
    <w:tmpl w:val="F6D86CC2"/>
    <w:lvl w:ilvl="0" w:tplc="E4205412">
      <w:start w:val="1"/>
      <w:numFmt w:val="bullet"/>
      <w:pStyle w:val="ListBullet"/>
      <w:lvlText w:val=""/>
      <w:lvlJc w:val="left"/>
      <w:pPr>
        <w:tabs>
          <w:tab w:val="num" w:pos="851"/>
        </w:tabs>
        <w:ind w:left="568" w:firstLine="0"/>
      </w:pPr>
      <w:rPr>
        <w:rFonts w:ascii="Wingdings" w:hAnsi="Wingdings" w:hint="default"/>
        <w:color w:val="808080"/>
        <w:sz w:val="16"/>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35">
    <w:nsid w:val="6CF00A6C"/>
    <w:multiLevelType w:val="hybridMultilevel"/>
    <w:tmpl w:val="444A52AE"/>
    <w:lvl w:ilvl="0" w:tplc="63B2085E">
      <w:start w:val="1"/>
      <w:numFmt w:val="upperRoman"/>
      <w:lvlText w:val="%1."/>
      <w:lvlJc w:val="left"/>
      <w:pPr>
        <w:ind w:left="1004" w:hanging="72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6">
    <w:nsid w:val="74AE79C8"/>
    <w:multiLevelType w:val="hybridMultilevel"/>
    <w:tmpl w:val="8278A9CC"/>
    <w:lvl w:ilvl="0" w:tplc="46CA3ED2">
      <w:start w:val="1"/>
      <w:numFmt w:val="lowerRoman"/>
      <w:lvlText w:val="(%1)"/>
      <w:lvlJc w:val="left"/>
      <w:pPr>
        <w:ind w:left="1004" w:hanging="72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7">
    <w:nsid w:val="75C4369B"/>
    <w:multiLevelType w:val="hybridMultilevel"/>
    <w:tmpl w:val="1402F152"/>
    <w:lvl w:ilvl="0" w:tplc="AD3ED94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61016BD"/>
    <w:multiLevelType w:val="hybridMultilevel"/>
    <w:tmpl w:val="7A54523C"/>
    <w:lvl w:ilvl="0" w:tplc="5172F1B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6903243"/>
    <w:multiLevelType w:val="multilevel"/>
    <w:tmpl w:val="E884A926"/>
    <w:lvl w:ilvl="0">
      <w:start w:val="1"/>
      <w:numFmt w:val="decimal"/>
      <w:pStyle w:val="JuAppQuestion"/>
      <w:lvlText w:val="%1."/>
      <w:lvlJc w:val="left"/>
      <w:pPr>
        <w:tabs>
          <w:tab w:val="num" w:pos="720"/>
        </w:tabs>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0">
    <w:nsid w:val="7735725F"/>
    <w:multiLevelType w:val="hybridMultilevel"/>
    <w:tmpl w:val="F8AA4428"/>
    <w:lvl w:ilvl="0" w:tplc="521A018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nsid w:val="775725E3"/>
    <w:multiLevelType w:val="hybridMultilevel"/>
    <w:tmpl w:val="4698A1E8"/>
    <w:lvl w:ilvl="0" w:tplc="4AB6AA50">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2">
    <w:nsid w:val="7EEB531C"/>
    <w:multiLevelType w:val="hybridMultilevel"/>
    <w:tmpl w:val="36441AF4"/>
    <w:lvl w:ilvl="0" w:tplc="6C9E7B6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34"/>
  </w:num>
  <w:num w:numId="4">
    <w:abstractNumId w:val="25"/>
  </w:num>
  <w:num w:numId="5">
    <w:abstractNumId w:val="17"/>
  </w:num>
  <w:num w:numId="6">
    <w:abstractNumId w:val="16"/>
  </w:num>
  <w:num w:numId="7">
    <w:abstractNumId w:val="7"/>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39"/>
  </w:num>
  <w:num w:numId="16">
    <w:abstractNumId w:val="26"/>
  </w:num>
  <w:num w:numId="17">
    <w:abstractNumId w:val="38"/>
  </w:num>
  <w:num w:numId="18">
    <w:abstractNumId w:val="14"/>
  </w:num>
  <w:num w:numId="19">
    <w:abstractNumId w:val="13"/>
  </w:num>
  <w:num w:numId="20">
    <w:abstractNumId w:val="32"/>
  </w:num>
  <w:num w:numId="21">
    <w:abstractNumId w:val="18"/>
  </w:num>
  <w:num w:numId="22">
    <w:abstractNumId w:val="11"/>
  </w:num>
  <w:num w:numId="23">
    <w:abstractNumId w:val="9"/>
  </w:num>
  <w:num w:numId="24">
    <w:abstractNumId w:val="33"/>
  </w:num>
  <w:num w:numId="25">
    <w:abstractNumId w:val="28"/>
  </w:num>
  <w:num w:numId="26">
    <w:abstractNumId w:val="42"/>
  </w:num>
  <w:num w:numId="27">
    <w:abstractNumId w:val="36"/>
  </w:num>
  <w:num w:numId="28">
    <w:abstractNumId w:val="37"/>
  </w:num>
  <w:num w:numId="29">
    <w:abstractNumId w:val="20"/>
  </w:num>
  <w:num w:numId="30">
    <w:abstractNumId w:val="22"/>
  </w:num>
  <w:num w:numId="31">
    <w:abstractNumId w:val="10"/>
  </w:num>
  <w:num w:numId="32">
    <w:abstractNumId w:val="23"/>
  </w:num>
  <w:num w:numId="33">
    <w:abstractNumId w:val="15"/>
  </w:num>
  <w:num w:numId="34">
    <w:abstractNumId w:val="21"/>
  </w:num>
  <w:num w:numId="35">
    <w:abstractNumId w:val="35"/>
  </w:num>
  <w:num w:numId="36">
    <w:abstractNumId w:val="41"/>
  </w:num>
  <w:num w:numId="37">
    <w:abstractNumId w:val="24"/>
  </w:num>
  <w:num w:numId="38">
    <w:abstractNumId w:val="27"/>
  </w:num>
  <w:num w:numId="39">
    <w:abstractNumId w:val="19"/>
  </w:num>
  <w:num w:numId="40">
    <w:abstractNumId w:val="30"/>
  </w:num>
  <w:num w:numId="41">
    <w:abstractNumId w:val="40"/>
  </w:num>
  <w:num w:numId="42">
    <w:abstractNumId w:val="31"/>
  </w:num>
  <w:num w:numId="43">
    <w:abstractNumId w:val="29"/>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F35"/>
    <w:rsid w:val="00002435"/>
    <w:rsid w:val="000029A1"/>
    <w:rsid w:val="000046EF"/>
    <w:rsid w:val="00006614"/>
    <w:rsid w:val="0000676F"/>
    <w:rsid w:val="00013FD7"/>
    <w:rsid w:val="0001489F"/>
    <w:rsid w:val="0001546F"/>
    <w:rsid w:val="000176A9"/>
    <w:rsid w:val="00020FFF"/>
    <w:rsid w:val="00021C6D"/>
    <w:rsid w:val="0002684F"/>
    <w:rsid w:val="00030CDB"/>
    <w:rsid w:val="000411F3"/>
    <w:rsid w:val="000429F4"/>
    <w:rsid w:val="00043A70"/>
    <w:rsid w:val="00045BFF"/>
    <w:rsid w:val="00046692"/>
    <w:rsid w:val="0004759D"/>
    <w:rsid w:val="00047B7F"/>
    <w:rsid w:val="00061783"/>
    <w:rsid w:val="00064F56"/>
    <w:rsid w:val="000664A8"/>
    <w:rsid w:val="00070787"/>
    <w:rsid w:val="00071587"/>
    <w:rsid w:val="000730CE"/>
    <w:rsid w:val="00076760"/>
    <w:rsid w:val="00084BDB"/>
    <w:rsid w:val="00085521"/>
    <w:rsid w:val="00087FC9"/>
    <w:rsid w:val="0009165B"/>
    <w:rsid w:val="00096861"/>
    <w:rsid w:val="00097632"/>
    <w:rsid w:val="000A14F3"/>
    <w:rsid w:val="000A3590"/>
    <w:rsid w:val="000A7CDF"/>
    <w:rsid w:val="000B04CE"/>
    <w:rsid w:val="000B082D"/>
    <w:rsid w:val="000B3EBE"/>
    <w:rsid w:val="000B4864"/>
    <w:rsid w:val="000C4B16"/>
    <w:rsid w:val="000C4F18"/>
    <w:rsid w:val="000C71BF"/>
    <w:rsid w:val="000D014A"/>
    <w:rsid w:val="000D6A29"/>
    <w:rsid w:val="000E1994"/>
    <w:rsid w:val="000E208F"/>
    <w:rsid w:val="000E57F0"/>
    <w:rsid w:val="000E5F0B"/>
    <w:rsid w:val="000F0B0F"/>
    <w:rsid w:val="000F353A"/>
    <w:rsid w:val="000F3A3D"/>
    <w:rsid w:val="000F688E"/>
    <w:rsid w:val="000F6E6B"/>
    <w:rsid w:val="000F72DD"/>
    <w:rsid w:val="00104C97"/>
    <w:rsid w:val="001053F9"/>
    <w:rsid w:val="00106D93"/>
    <w:rsid w:val="00111AEA"/>
    <w:rsid w:val="00111EFC"/>
    <w:rsid w:val="00112916"/>
    <w:rsid w:val="001143F0"/>
    <w:rsid w:val="00116294"/>
    <w:rsid w:val="001167B8"/>
    <w:rsid w:val="00117A87"/>
    <w:rsid w:val="0012266B"/>
    <w:rsid w:val="00123C46"/>
    <w:rsid w:val="0012590F"/>
    <w:rsid w:val="00127952"/>
    <w:rsid w:val="00131144"/>
    <w:rsid w:val="00142B0A"/>
    <w:rsid w:val="00146DE0"/>
    <w:rsid w:val="001471A0"/>
    <w:rsid w:val="00153C41"/>
    <w:rsid w:val="00155F99"/>
    <w:rsid w:val="00156E6D"/>
    <w:rsid w:val="001604D8"/>
    <w:rsid w:val="00160BD5"/>
    <w:rsid w:val="0016595D"/>
    <w:rsid w:val="0017038E"/>
    <w:rsid w:val="00171245"/>
    <w:rsid w:val="0017234D"/>
    <w:rsid w:val="00174F7F"/>
    <w:rsid w:val="00175ECF"/>
    <w:rsid w:val="00176CB5"/>
    <w:rsid w:val="00177AA5"/>
    <w:rsid w:val="00180315"/>
    <w:rsid w:val="001803DF"/>
    <w:rsid w:val="001852AA"/>
    <w:rsid w:val="00187559"/>
    <w:rsid w:val="00191650"/>
    <w:rsid w:val="00195B35"/>
    <w:rsid w:val="001A1B59"/>
    <w:rsid w:val="001A4AB8"/>
    <w:rsid w:val="001A4B37"/>
    <w:rsid w:val="001B0C5C"/>
    <w:rsid w:val="001B0CC3"/>
    <w:rsid w:val="001B240D"/>
    <w:rsid w:val="001C15E0"/>
    <w:rsid w:val="001C30E5"/>
    <w:rsid w:val="001C4DC1"/>
    <w:rsid w:val="001C5D87"/>
    <w:rsid w:val="001C743A"/>
    <w:rsid w:val="001D18CC"/>
    <w:rsid w:val="001D4C4F"/>
    <w:rsid w:val="001D54A1"/>
    <w:rsid w:val="001D610F"/>
    <w:rsid w:val="001E1437"/>
    <w:rsid w:val="001E32E6"/>
    <w:rsid w:val="001E3ACD"/>
    <w:rsid w:val="001E66EA"/>
    <w:rsid w:val="001F53D6"/>
    <w:rsid w:val="001F6E5E"/>
    <w:rsid w:val="002038D7"/>
    <w:rsid w:val="00206825"/>
    <w:rsid w:val="0020763F"/>
    <w:rsid w:val="00212671"/>
    <w:rsid w:val="0021660C"/>
    <w:rsid w:val="00216897"/>
    <w:rsid w:val="00217AE9"/>
    <w:rsid w:val="00220726"/>
    <w:rsid w:val="00221810"/>
    <w:rsid w:val="002227A1"/>
    <w:rsid w:val="002229F3"/>
    <w:rsid w:val="00223D51"/>
    <w:rsid w:val="00224ECE"/>
    <w:rsid w:val="00225BC0"/>
    <w:rsid w:val="00232499"/>
    <w:rsid w:val="00232CFF"/>
    <w:rsid w:val="002433BC"/>
    <w:rsid w:val="00250B42"/>
    <w:rsid w:val="002546BE"/>
    <w:rsid w:val="00265C8C"/>
    <w:rsid w:val="00270C49"/>
    <w:rsid w:val="0027162C"/>
    <w:rsid w:val="00274355"/>
    <w:rsid w:val="00274792"/>
    <w:rsid w:val="002863FF"/>
    <w:rsid w:val="00293DA1"/>
    <w:rsid w:val="00293DB9"/>
    <w:rsid w:val="00296260"/>
    <w:rsid w:val="002B00A8"/>
    <w:rsid w:val="002B05C0"/>
    <w:rsid w:val="002B2241"/>
    <w:rsid w:val="002B3325"/>
    <w:rsid w:val="002B3F1F"/>
    <w:rsid w:val="002B56D4"/>
    <w:rsid w:val="002B5862"/>
    <w:rsid w:val="002B58F9"/>
    <w:rsid w:val="002C5F4D"/>
    <w:rsid w:val="002D10CF"/>
    <w:rsid w:val="002D35AA"/>
    <w:rsid w:val="002D60D0"/>
    <w:rsid w:val="002E4195"/>
    <w:rsid w:val="002E7A9B"/>
    <w:rsid w:val="002E7BC4"/>
    <w:rsid w:val="002F1181"/>
    <w:rsid w:val="002F7AD4"/>
    <w:rsid w:val="003022D2"/>
    <w:rsid w:val="00302AA1"/>
    <w:rsid w:val="00304E0A"/>
    <w:rsid w:val="00305841"/>
    <w:rsid w:val="003062AC"/>
    <w:rsid w:val="00306F4E"/>
    <w:rsid w:val="00307F7C"/>
    <w:rsid w:val="00314C48"/>
    <w:rsid w:val="003150D4"/>
    <w:rsid w:val="0031722F"/>
    <w:rsid w:val="003222AE"/>
    <w:rsid w:val="00322E08"/>
    <w:rsid w:val="003257AD"/>
    <w:rsid w:val="00327C6C"/>
    <w:rsid w:val="003315C4"/>
    <w:rsid w:val="00332F7B"/>
    <w:rsid w:val="003347C8"/>
    <w:rsid w:val="00335814"/>
    <w:rsid w:val="0033762E"/>
    <w:rsid w:val="003415FA"/>
    <w:rsid w:val="00350372"/>
    <w:rsid w:val="00350532"/>
    <w:rsid w:val="0035271F"/>
    <w:rsid w:val="003534E6"/>
    <w:rsid w:val="00357B9B"/>
    <w:rsid w:val="00365F6C"/>
    <w:rsid w:val="00366597"/>
    <w:rsid w:val="00370951"/>
    <w:rsid w:val="00376185"/>
    <w:rsid w:val="00377809"/>
    <w:rsid w:val="00380843"/>
    <w:rsid w:val="00380F7F"/>
    <w:rsid w:val="003862A9"/>
    <w:rsid w:val="00390A5E"/>
    <w:rsid w:val="003935DD"/>
    <w:rsid w:val="00393CA1"/>
    <w:rsid w:val="0039640B"/>
    <w:rsid w:val="00397EB2"/>
    <w:rsid w:val="003A16BC"/>
    <w:rsid w:val="003B75BA"/>
    <w:rsid w:val="003C0DE4"/>
    <w:rsid w:val="003C2623"/>
    <w:rsid w:val="003C5B24"/>
    <w:rsid w:val="003C6F8A"/>
    <w:rsid w:val="003D2BE3"/>
    <w:rsid w:val="003D432C"/>
    <w:rsid w:val="003E199F"/>
    <w:rsid w:val="003E38A7"/>
    <w:rsid w:val="003E3982"/>
    <w:rsid w:val="003E544A"/>
    <w:rsid w:val="003F3D1F"/>
    <w:rsid w:val="003F65D8"/>
    <w:rsid w:val="0040650D"/>
    <w:rsid w:val="00407B8A"/>
    <w:rsid w:val="00410ADD"/>
    <w:rsid w:val="00416F41"/>
    <w:rsid w:val="00420222"/>
    <w:rsid w:val="00424011"/>
    <w:rsid w:val="004275C9"/>
    <w:rsid w:val="00430ACD"/>
    <w:rsid w:val="00434DD1"/>
    <w:rsid w:val="00436A26"/>
    <w:rsid w:val="004417DA"/>
    <w:rsid w:val="00445083"/>
    <w:rsid w:val="00445339"/>
    <w:rsid w:val="00447447"/>
    <w:rsid w:val="00450100"/>
    <w:rsid w:val="00452BCF"/>
    <w:rsid w:val="0045416A"/>
    <w:rsid w:val="00455AE4"/>
    <w:rsid w:val="00455F40"/>
    <w:rsid w:val="00461B28"/>
    <w:rsid w:val="00462420"/>
    <w:rsid w:val="00462610"/>
    <w:rsid w:val="004643B5"/>
    <w:rsid w:val="0046532B"/>
    <w:rsid w:val="00465757"/>
    <w:rsid w:val="00465F74"/>
    <w:rsid w:val="00466E86"/>
    <w:rsid w:val="004670FB"/>
    <w:rsid w:val="00470A27"/>
    <w:rsid w:val="0047165A"/>
    <w:rsid w:val="00471C73"/>
    <w:rsid w:val="004727F3"/>
    <w:rsid w:val="00472EDB"/>
    <w:rsid w:val="0047345C"/>
    <w:rsid w:val="00473538"/>
    <w:rsid w:val="0047433B"/>
    <w:rsid w:val="00481C01"/>
    <w:rsid w:val="00484C5E"/>
    <w:rsid w:val="00485719"/>
    <w:rsid w:val="00487E80"/>
    <w:rsid w:val="004975FB"/>
    <w:rsid w:val="00497869"/>
    <w:rsid w:val="00497DF1"/>
    <w:rsid w:val="004A58DB"/>
    <w:rsid w:val="004A6990"/>
    <w:rsid w:val="004A7CC7"/>
    <w:rsid w:val="004B122D"/>
    <w:rsid w:val="004B5552"/>
    <w:rsid w:val="004C0DC7"/>
    <w:rsid w:val="004C0E89"/>
    <w:rsid w:val="004C1B1B"/>
    <w:rsid w:val="004D3162"/>
    <w:rsid w:val="004D3EFA"/>
    <w:rsid w:val="004D5C8C"/>
    <w:rsid w:val="004D6F4C"/>
    <w:rsid w:val="004D7265"/>
    <w:rsid w:val="004E1A4C"/>
    <w:rsid w:val="004E2A75"/>
    <w:rsid w:val="004E4F86"/>
    <w:rsid w:val="004E5390"/>
    <w:rsid w:val="004F0FA7"/>
    <w:rsid w:val="004F139A"/>
    <w:rsid w:val="004F7A19"/>
    <w:rsid w:val="00502914"/>
    <w:rsid w:val="005064DF"/>
    <w:rsid w:val="00511F23"/>
    <w:rsid w:val="0051347C"/>
    <w:rsid w:val="00514EC3"/>
    <w:rsid w:val="005150B1"/>
    <w:rsid w:val="00515C73"/>
    <w:rsid w:val="00516993"/>
    <w:rsid w:val="00524C0D"/>
    <w:rsid w:val="00525C8E"/>
    <w:rsid w:val="00526AE1"/>
    <w:rsid w:val="00532735"/>
    <w:rsid w:val="00532C17"/>
    <w:rsid w:val="0053751E"/>
    <w:rsid w:val="00543129"/>
    <w:rsid w:val="00546075"/>
    <w:rsid w:val="00547FB7"/>
    <w:rsid w:val="005538E4"/>
    <w:rsid w:val="0055442A"/>
    <w:rsid w:val="00555018"/>
    <w:rsid w:val="005557CC"/>
    <w:rsid w:val="00556435"/>
    <w:rsid w:val="00557810"/>
    <w:rsid w:val="0056158B"/>
    <w:rsid w:val="0056291D"/>
    <w:rsid w:val="0056523D"/>
    <w:rsid w:val="00566AD3"/>
    <w:rsid w:val="00570A02"/>
    <w:rsid w:val="0057139E"/>
    <w:rsid w:val="005713CB"/>
    <w:rsid w:val="00574E08"/>
    <w:rsid w:val="00575331"/>
    <w:rsid w:val="00575558"/>
    <w:rsid w:val="00575F32"/>
    <w:rsid w:val="00581E87"/>
    <w:rsid w:val="005822D5"/>
    <w:rsid w:val="00583B71"/>
    <w:rsid w:val="00587CFA"/>
    <w:rsid w:val="00590FC6"/>
    <w:rsid w:val="005A3AF3"/>
    <w:rsid w:val="005A62A8"/>
    <w:rsid w:val="005A64C8"/>
    <w:rsid w:val="005B11D3"/>
    <w:rsid w:val="005B2286"/>
    <w:rsid w:val="005B4B2A"/>
    <w:rsid w:val="005C12C4"/>
    <w:rsid w:val="005C1AB3"/>
    <w:rsid w:val="005C1B46"/>
    <w:rsid w:val="005C5502"/>
    <w:rsid w:val="005D2240"/>
    <w:rsid w:val="005D4DF3"/>
    <w:rsid w:val="005D5BFD"/>
    <w:rsid w:val="005D66E2"/>
    <w:rsid w:val="005D677B"/>
    <w:rsid w:val="005D78E2"/>
    <w:rsid w:val="005E13C2"/>
    <w:rsid w:val="005E24EB"/>
    <w:rsid w:val="005E3538"/>
    <w:rsid w:val="005E3A22"/>
    <w:rsid w:val="005F1E91"/>
    <w:rsid w:val="005F5E74"/>
    <w:rsid w:val="006014DC"/>
    <w:rsid w:val="00602FD8"/>
    <w:rsid w:val="00607B0F"/>
    <w:rsid w:val="00611119"/>
    <w:rsid w:val="0061425C"/>
    <w:rsid w:val="00616B5A"/>
    <w:rsid w:val="00617AC3"/>
    <w:rsid w:val="0062072D"/>
    <w:rsid w:val="00620B25"/>
    <w:rsid w:val="00623366"/>
    <w:rsid w:val="0063183D"/>
    <w:rsid w:val="00633774"/>
    <w:rsid w:val="006367D0"/>
    <w:rsid w:val="0063695D"/>
    <w:rsid w:val="00636A54"/>
    <w:rsid w:val="00637548"/>
    <w:rsid w:val="00640E30"/>
    <w:rsid w:val="00642D9C"/>
    <w:rsid w:val="00644742"/>
    <w:rsid w:val="006475B5"/>
    <w:rsid w:val="00652C7E"/>
    <w:rsid w:val="00656498"/>
    <w:rsid w:val="00660378"/>
    <w:rsid w:val="00660BE7"/>
    <w:rsid w:val="006652EC"/>
    <w:rsid w:val="00667CCE"/>
    <w:rsid w:val="00667F30"/>
    <w:rsid w:val="00673C2B"/>
    <w:rsid w:val="00674802"/>
    <w:rsid w:val="00676BC0"/>
    <w:rsid w:val="00676C9C"/>
    <w:rsid w:val="00680AB5"/>
    <w:rsid w:val="00685977"/>
    <w:rsid w:val="00687611"/>
    <w:rsid w:val="006904B9"/>
    <w:rsid w:val="00694195"/>
    <w:rsid w:val="006A3D0B"/>
    <w:rsid w:val="006A5E5E"/>
    <w:rsid w:val="006A6EC2"/>
    <w:rsid w:val="006A6F96"/>
    <w:rsid w:val="006B1369"/>
    <w:rsid w:val="006B44BF"/>
    <w:rsid w:val="006B7671"/>
    <w:rsid w:val="006C0A8B"/>
    <w:rsid w:val="006C1B84"/>
    <w:rsid w:val="006C3F99"/>
    <w:rsid w:val="006C4803"/>
    <w:rsid w:val="006C4D71"/>
    <w:rsid w:val="006D04C0"/>
    <w:rsid w:val="006D4D8C"/>
    <w:rsid w:val="006D742C"/>
    <w:rsid w:val="006D7D99"/>
    <w:rsid w:val="006E4BFF"/>
    <w:rsid w:val="006E5545"/>
    <w:rsid w:val="006F6A45"/>
    <w:rsid w:val="00702C63"/>
    <w:rsid w:val="00702FB8"/>
    <w:rsid w:val="00704746"/>
    <w:rsid w:val="00706C2C"/>
    <w:rsid w:val="00712CAC"/>
    <w:rsid w:val="007162D3"/>
    <w:rsid w:val="00716FDD"/>
    <w:rsid w:val="00722F20"/>
    <w:rsid w:val="00724CB6"/>
    <w:rsid w:val="00730247"/>
    <w:rsid w:val="0073106D"/>
    <w:rsid w:val="00732C95"/>
    <w:rsid w:val="00733A25"/>
    <w:rsid w:val="007376D0"/>
    <w:rsid w:val="007424A8"/>
    <w:rsid w:val="00742AA3"/>
    <w:rsid w:val="00743493"/>
    <w:rsid w:val="00744828"/>
    <w:rsid w:val="0074797B"/>
    <w:rsid w:val="007503BE"/>
    <w:rsid w:val="00754124"/>
    <w:rsid w:val="00757D54"/>
    <w:rsid w:val="00763AB4"/>
    <w:rsid w:val="007676FD"/>
    <w:rsid w:val="007715A2"/>
    <w:rsid w:val="00774C09"/>
    <w:rsid w:val="007751A7"/>
    <w:rsid w:val="00775F35"/>
    <w:rsid w:val="00776AED"/>
    <w:rsid w:val="00781137"/>
    <w:rsid w:val="007821BF"/>
    <w:rsid w:val="00782872"/>
    <w:rsid w:val="00783C98"/>
    <w:rsid w:val="00784AB5"/>
    <w:rsid w:val="00792D5B"/>
    <w:rsid w:val="007A0F72"/>
    <w:rsid w:val="007A1203"/>
    <w:rsid w:val="007A2823"/>
    <w:rsid w:val="007B24FC"/>
    <w:rsid w:val="007B2560"/>
    <w:rsid w:val="007B2586"/>
    <w:rsid w:val="007B28A6"/>
    <w:rsid w:val="007B549D"/>
    <w:rsid w:val="007B64DB"/>
    <w:rsid w:val="007C12D3"/>
    <w:rsid w:val="007C5A09"/>
    <w:rsid w:val="007C77CE"/>
    <w:rsid w:val="007D144D"/>
    <w:rsid w:val="007D2245"/>
    <w:rsid w:val="007D4798"/>
    <w:rsid w:val="007D5D4F"/>
    <w:rsid w:val="007D6094"/>
    <w:rsid w:val="007D6409"/>
    <w:rsid w:val="007D7DE9"/>
    <w:rsid w:val="007E01DB"/>
    <w:rsid w:val="007E0B85"/>
    <w:rsid w:val="007E447E"/>
    <w:rsid w:val="007E4E58"/>
    <w:rsid w:val="007E5161"/>
    <w:rsid w:val="007E5727"/>
    <w:rsid w:val="007F0487"/>
    <w:rsid w:val="007F19F7"/>
    <w:rsid w:val="007F6706"/>
    <w:rsid w:val="007F77FF"/>
    <w:rsid w:val="0080038F"/>
    <w:rsid w:val="0080058B"/>
    <w:rsid w:val="00801AE3"/>
    <w:rsid w:val="00806F64"/>
    <w:rsid w:val="00807332"/>
    <w:rsid w:val="00810A80"/>
    <w:rsid w:val="00813C0A"/>
    <w:rsid w:val="0081488E"/>
    <w:rsid w:val="00821AB5"/>
    <w:rsid w:val="00821C0C"/>
    <w:rsid w:val="0083308F"/>
    <w:rsid w:val="00843352"/>
    <w:rsid w:val="00844706"/>
    <w:rsid w:val="00850F94"/>
    <w:rsid w:val="00854B7F"/>
    <w:rsid w:val="00855E71"/>
    <w:rsid w:val="0086079E"/>
    <w:rsid w:val="008616AF"/>
    <w:rsid w:val="00862D96"/>
    <w:rsid w:val="00864AC6"/>
    <w:rsid w:val="00864D5B"/>
    <w:rsid w:val="00864E53"/>
    <w:rsid w:val="00865746"/>
    <w:rsid w:val="00873366"/>
    <w:rsid w:val="0087604D"/>
    <w:rsid w:val="00884C02"/>
    <w:rsid w:val="00886417"/>
    <w:rsid w:val="00886801"/>
    <w:rsid w:val="00896CD0"/>
    <w:rsid w:val="00897165"/>
    <w:rsid w:val="008A1EC5"/>
    <w:rsid w:val="008A2AD3"/>
    <w:rsid w:val="008A3913"/>
    <w:rsid w:val="008A7DF4"/>
    <w:rsid w:val="008B0788"/>
    <w:rsid w:val="008B5CA4"/>
    <w:rsid w:val="008B5DB7"/>
    <w:rsid w:val="008B7356"/>
    <w:rsid w:val="008B73FD"/>
    <w:rsid w:val="008C3188"/>
    <w:rsid w:val="008C74D7"/>
    <w:rsid w:val="008D04FD"/>
    <w:rsid w:val="008D20E5"/>
    <w:rsid w:val="008D3223"/>
    <w:rsid w:val="008D3B3F"/>
    <w:rsid w:val="008D5998"/>
    <w:rsid w:val="008D7C0B"/>
    <w:rsid w:val="008D7F7F"/>
    <w:rsid w:val="008E6D09"/>
    <w:rsid w:val="008F4B36"/>
    <w:rsid w:val="00900A88"/>
    <w:rsid w:val="009061EE"/>
    <w:rsid w:val="00912756"/>
    <w:rsid w:val="00914783"/>
    <w:rsid w:val="00914A28"/>
    <w:rsid w:val="0092353D"/>
    <w:rsid w:val="00925607"/>
    <w:rsid w:val="00925AEF"/>
    <w:rsid w:val="00930FD3"/>
    <w:rsid w:val="00936E7E"/>
    <w:rsid w:val="009370A8"/>
    <w:rsid w:val="0094423A"/>
    <w:rsid w:val="009459B6"/>
    <w:rsid w:val="009474A0"/>
    <w:rsid w:val="009517C1"/>
    <w:rsid w:val="00951ED0"/>
    <w:rsid w:val="009521EF"/>
    <w:rsid w:val="009525E7"/>
    <w:rsid w:val="009535E7"/>
    <w:rsid w:val="00954E2A"/>
    <w:rsid w:val="009578D9"/>
    <w:rsid w:val="0096066B"/>
    <w:rsid w:val="00962362"/>
    <w:rsid w:val="0096450F"/>
    <w:rsid w:val="00967285"/>
    <w:rsid w:val="00975EDD"/>
    <w:rsid w:val="00983281"/>
    <w:rsid w:val="00985672"/>
    <w:rsid w:val="00990195"/>
    <w:rsid w:val="00994825"/>
    <w:rsid w:val="0099497F"/>
    <w:rsid w:val="00996B6D"/>
    <w:rsid w:val="009A44A2"/>
    <w:rsid w:val="009A4A8D"/>
    <w:rsid w:val="009A6F68"/>
    <w:rsid w:val="009A7D23"/>
    <w:rsid w:val="009C367A"/>
    <w:rsid w:val="009C796A"/>
    <w:rsid w:val="009D1396"/>
    <w:rsid w:val="009D1BE4"/>
    <w:rsid w:val="009D1C1C"/>
    <w:rsid w:val="009D2955"/>
    <w:rsid w:val="009D3460"/>
    <w:rsid w:val="009D383A"/>
    <w:rsid w:val="009D74AC"/>
    <w:rsid w:val="009E2E0B"/>
    <w:rsid w:val="009F2D6A"/>
    <w:rsid w:val="00A01A6A"/>
    <w:rsid w:val="00A02B9C"/>
    <w:rsid w:val="00A075D9"/>
    <w:rsid w:val="00A1062D"/>
    <w:rsid w:val="00A10B1F"/>
    <w:rsid w:val="00A12C3A"/>
    <w:rsid w:val="00A12E5C"/>
    <w:rsid w:val="00A12F28"/>
    <w:rsid w:val="00A16647"/>
    <w:rsid w:val="00A16C90"/>
    <w:rsid w:val="00A2092E"/>
    <w:rsid w:val="00A22F47"/>
    <w:rsid w:val="00A235CC"/>
    <w:rsid w:val="00A269DE"/>
    <w:rsid w:val="00A34441"/>
    <w:rsid w:val="00A34F78"/>
    <w:rsid w:val="00A359EB"/>
    <w:rsid w:val="00A43298"/>
    <w:rsid w:val="00A4465C"/>
    <w:rsid w:val="00A45A5E"/>
    <w:rsid w:val="00A513A4"/>
    <w:rsid w:val="00A5215A"/>
    <w:rsid w:val="00A53C8E"/>
    <w:rsid w:val="00A563EF"/>
    <w:rsid w:val="00A606ED"/>
    <w:rsid w:val="00A61F78"/>
    <w:rsid w:val="00A62CC9"/>
    <w:rsid w:val="00A6596B"/>
    <w:rsid w:val="00A671A4"/>
    <w:rsid w:val="00A74453"/>
    <w:rsid w:val="00A75439"/>
    <w:rsid w:val="00A86CDC"/>
    <w:rsid w:val="00A905E3"/>
    <w:rsid w:val="00A962A9"/>
    <w:rsid w:val="00AA043F"/>
    <w:rsid w:val="00AB308F"/>
    <w:rsid w:val="00AB5605"/>
    <w:rsid w:val="00AB7674"/>
    <w:rsid w:val="00AC4722"/>
    <w:rsid w:val="00AE07D9"/>
    <w:rsid w:val="00AE48CA"/>
    <w:rsid w:val="00AE7DE3"/>
    <w:rsid w:val="00AF0705"/>
    <w:rsid w:val="00AF2980"/>
    <w:rsid w:val="00B006D1"/>
    <w:rsid w:val="00B025C0"/>
    <w:rsid w:val="00B0399E"/>
    <w:rsid w:val="00B06C1E"/>
    <w:rsid w:val="00B07241"/>
    <w:rsid w:val="00B110A5"/>
    <w:rsid w:val="00B12437"/>
    <w:rsid w:val="00B1345B"/>
    <w:rsid w:val="00B13D6A"/>
    <w:rsid w:val="00B17C6A"/>
    <w:rsid w:val="00B22657"/>
    <w:rsid w:val="00B24667"/>
    <w:rsid w:val="00B24BFB"/>
    <w:rsid w:val="00B26D28"/>
    <w:rsid w:val="00B30EF4"/>
    <w:rsid w:val="00B36429"/>
    <w:rsid w:val="00B4137B"/>
    <w:rsid w:val="00B41FA6"/>
    <w:rsid w:val="00B45182"/>
    <w:rsid w:val="00B46A15"/>
    <w:rsid w:val="00B46AE0"/>
    <w:rsid w:val="00B47C4B"/>
    <w:rsid w:val="00B50F46"/>
    <w:rsid w:val="00B51495"/>
    <w:rsid w:val="00B53003"/>
    <w:rsid w:val="00B56EF0"/>
    <w:rsid w:val="00B57347"/>
    <w:rsid w:val="00B63B1F"/>
    <w:rsid w:val="00B65BA1"/>
    <w:rsid w:val="00B666B5"/>
    <w:rsid w:val="00B677A9"/>
    <w:rsid w:val="00B75174"/>
    <w:rsid w:val="00B75B2B"/>
    <w:rsid w:val="00B77A45"/>
    <w:rsid w:val="00B9192B"/>
    <w:rsid w:val="00B9229A"/>
    <w:rsid w:val="00B928A5"/>
    <w:rsid w:val="00B92A64"/>
    <w:rsid w:val="00B937F6"/>
    <w:rsid w:val="00B93BAF"/>
    <w:rsid w:val="00B947E3"/>
    <w:rsid w:val="00B97069"/>
    <w:rsid w:val="00BA2320"/>
    <w:rsid w:val="00BA43B4"/>
    <w:rsid w:val="00BA4A4F"/>
    <w:rsid w:val="00BA64C9"/>
    <w:rsid w:val="00BA690B"/>
    <w:rsid w:val="00BA7F40"/>
    <w:rsid w:val="00BB194A"/>
    <w:rsid w:val="00BB3241"/>
    <w:rsid w:val="00BB42EC"/>
    <w:rsid w:val="00BB7446"/>
    <w:rsid w:val="00BC712C"/>
    <w:rsid w:val="00BD30C3"/>
    <w:rsid w:val="00BD3B8E"/>
    <w:rsid w:val="00BD3C16"/>
    <w:rsid w:val="00BD662B"/>
    <w:rsid w:val="00BD6A5A"/>
    <w:rsid w:val="00BE1561"/>
    <w:rsid w:val="00BE2B8D"/>
    <w:rsid w:val="00BE2C3E"/>
    <w:rsid w:val="00BE4F63"/>
    <w:rsid w:val="00BF48BE"/>
    <w:rsid w:val="00BF7418"/>
    <w:rsid w:val="00BF7566"/>
    <w:rsid w:val="00C0094D"/>
    <w:rsid w:val="00C03D09"/>
    <w:rsid w:val="00C125E9"/>
    <w:rsid w:val="00C13AA3"/>
    <w:rsid w:val="00C13D5A"/>
    <w:rsid w:val="00C22233"/>
    <w:rsid w:val="00C26787"/>
    <w:rsid w:val="00C268A4"/>
    <w:rsid w:val="00C268B8"/>
    <w:rsid w:val="00C27E3A"/>
    <w:rsid w:val="00C300EA"/>
    <w:rsid w:val="00C320F6"/>
    <w:rsid w:val="00C3337F"/>
    <w:rsid w:val="00C33AC5"/>
    <w:rsid w:val="00C363DB"/>
    <w:rsid w:val="00C37A6B"/>
    <w:rsid w:val="00C40C68"/>
    <w:rsid w:val="00C45ED0"/>
    <w:rsid w:val="00C47514"/>
    <w:rsid w:val="00C50199"/>
    <w:rsid w:val="00C50959"/>
    <w:rsid w:val="00C56957"/>
    <w:rsid w:val="00C57EFF"/>
    <w:rsid w:val="00C63EA8"/>
    <w:rsid w:val="00C661D3"/>
    <w:rsid w:val="00C670F7"/>
    <w:rsid w:val="00C712F1"/>
    <w:rsid w:val="00C71F8C"/>
    <w:rsid w:val="00C73099"/>
    <w:rsid w:val="00C735AE"/>
    <w:rsid w:val="00C74107"/>
    <w:rsid w:val="00C81FBB"/>
    <w:rsid w:val="00C93F32"/>
    <w:rsid w:val="00C94958"/>
    <w:rsid w:val="00C950B6"/>
    <w:rsid w:val="00C97DAC"/>
    <w:rsid w:val="00CB0621"/>
    <w:rsid w:val="00CB244D"/>
    <w:rsid w:val="00CB458C"/>
    <w:rsid w:val="00CB4BA7"/>
    <w:rsid w:val="00CC4C01"/>
    <w:rsid w:val="00CC4CBE"/>
    <w:rsid w:val="00CD279E"/>
    <w:rsid w:val="00CD3923"/>
    <w:rsid w:val="00CD3958"/>
    <w:rsid w:val="00CD4576"/>
    <w:rsid w:val="00CD69C5"/>
    <w:rsid w:val="00CD7437"/>
    <w:rsid w:val="00CE01DB"/>
    <w:rsid w:val="00CE2A60"/>
    <w:rsid w:val="00CF0202"/>
    <w:rsid w:val="00CF5E70"/>
    <w:rsid w:val="00CF6D00"/>
    <w:rsid w:val="00CF717C"/>
    <w:rsid w:val="00D01317"/>
    <w:rsid w:val="00D02334"/>
    <w:rsid w:val="00D03073"/>
    <w:rsid w:val="00D06A24"/>
    <w:rsid w:val="00D1185B"/>
    <w:rsid w:val="00D11B36"/>
    <w:rsid w:val="00D13E58"/>
    <w:rsid w:val="00D15D21"/>
    <w:rsid w:val="00D25A81"/>
    <w:rsid w:val="00D27EA4"/>
    <w:rsid w:val="00D30EA8"/>
    <w:rsid w:val="00D32D82"/>
    <w:rsid w:val="00D405ED"/>
    <w:rsid w:val="00D418D3"/>
    <w:rsid w:val="00D4349E"/>
    <w:rsid w:val="00D436B5"/>
    <w:rsid w:val="00D44E3C"/>
    <w:rsid w:val="00D47F88"/>
    <w:rsid w:val="00D50353"/>
    <w:rsid w:val="00D50D34"/>
    <w:rsid w:val="00D52983"/>
    <w:rsid w:val="00D534E1"/>
    <w:rsid w:val="00D5420A"/>
    <w:rsid w:val="00D567C9"/>
    <w:rsid w:val="00D5734C"/>
    <w:rsid w:val="00D613F7"/>
    <w:rsid w:val="00D61671"/>
    <w:rsid w:val="00D637A2"/>
    <w:rsid w:val="00D662BC"/>
    <w:rsid w:val="00D678C9"/>
    <w:rsid w:val="00D71A2F"/>
    <w:rsid w:val="00D739B4"/>
    <w:rsid w:val="00D76E11"/>
    <w:rsid w:val="00D80852"/>
    <w:rsid w:val="00D811A5"/>
    <w:rsid w:val="00D8639A"/>
    <w:rsid w:val="00D87423"/>
    <w:rsid w:val="00D9136B"/>
    <w:rsid w:val="00D91F34"/>
    <w:rsid w:val="00D95888"/>
    <w:rsid w:val="00D964C6"/>
    <w:rsid w:val="00D9782A"/>
    <w:rsid w:val="00DA3394"/>
    <w:rsid w:val="00DA3B08"/>
    <w:rsid w:val="00DA6B65"/>
    <w:rsid w:val="00DA7770"/>
    <w:rsid w:val="00DB06F9"/>
    <w:rsid w:val="00DB3140"/>
    <w:rsid w:val="00DB59E8"/>
    <w:rsid w:val="00DB7A6C"/>
    <w:rsid w:val="00DC0F02"/>
    <w:rsid w:val="00DC3C63"/>
    <w:rsid w:val="00DD468F"/>
    <w:rsid w:val="00DD4D08"/>
    <w:rsid w:val="00DD5327"/>
    <w:rsid w:val="00DD58AA"/>
    <w:rsid w:val="00DD7208"/>
    <w:rsid w:val="00DD7D94"/>
    <w:rsid w:val="00DE125B"/>
    <w:rsid w:val="00DE2D3B"/>
    <w:rsid w:val="00DE3CFF"/>
    <w:rsid w:val="00DE71FD"/>
    <w:rsid w:val="00DF020E"/>
    <w:rsid w:val="00DF2E93"/>
    <w:rsid w:val="00DF36FF"/>
    <w:rsid w:val="00DF408A"/>
    <w:rsid w:val="00E02BF0"/>
    <w:rsid w:val="00E032E0"/>
    <w:rsid w:val="00E044B1"/>
    <w:rsid w:val="00E044C0"/>
    <w:rsid w:val="00E04B19"/>
    <w:rsid w:val="00E06309"/>
    <w:rsid w:val="00E07FDA"/>
    <w:rsid w:val="00E129F8"/>
    <w:rsid w:val="00E1619F"/>
    <w:rsid w:val="00E16C4E"/>
    <w:rsid w:val="00E16D67"/>
    <w:rsid w:val="00E207C2"/>
    <w:rsid w:val="00E23F95"/>
    <w:rsid w:val="00E255AA"/>
    <w:rsid w:val="00E3262B"/>
    <w:rsid w:val="00E3528B"/>
    <w:rsid w:val="00E35727"/>
    <w:rsid w:val="00E361EC"/>
    <w:rsid w:val="00E37B1B"/>
    <w:rsid w:val="00E40F41"/>
    <w:rsid w:val="00E423A2"/>
    <w:rsid w:val="00E4320B"/>
    <w:rsid w:val="00E44D9D"/>
    <w:rsid w:val="00E508BC"/>
    <w:rsid w:val="00E51C5C"/>
    <w:rsid w:val="00E52BE2"/>
    <w:rsid w:val="00E56B3F"/>
    <w:rsid w:val="00E61A89"/>
    <w:rsid w:val="00E638EF"/>
    <w:rsid w:val="00E66681"/>
    <w:rsid w:val="00E71C62"/>
    <w:rsid w:val="00E7555F"/>
    <w:rsid w:val="00E8127A"/>
    <w:rsid w:val="00E81A2D"/>
    <w:rsid w:val="00E86620"/>
    <w:rsid w:val="00E867AF"/>
    <w:rsid w:val="00E9129E"/>
    <w:rsid w:val="00E9138F"/>
    <w:rsid w:val="00EB02D4"/>
    <w:rsid w:val="00EB0400"/>
    <w:rsid w:val="00EB0EE0"/>
    <w:rsid w:val="00EB13E3"/>
    <w:rsid w:val="00EB6FC8"/>
    <w:rsid w:val="00EC0E1D"/>
    <w:rsid w:val="00EC17E3"/>
    <w:rsid w:val="00EC21BB"/>
    <w:rsid w:val="00EC2257"/>
    <w:rsid w:val="00EC3E7C"/>
    <w:rsid w:val="00EC7C75"/>
    <w:rsid w:val="00ED4DAA"/>
    <w:rsid w:val="00ED7506"/>
    <w:rsid w:val="00EE1EE1"/>
    <w:rsid w:val="00EE2C5F"/>
    <w:rsid w:val="00EE7951"/>
    <w:rsid w:val="00EF2E0D"/>
    <w:rsid w:val="00EF4723"/>
    <w:rsid w:val="00F01B3F"/>
    <w:rsid w:val="00F03CA1"/>
    <w:rsid w:val="00F05376"/>
    <w:rsid w:val="00F05649"/>
    <w:rsid w:val="00F06EBD"/>
    <w:rsid w:val="00F07DFF"/>
    <w:rsid w:val="00F106AB"/>
    <w:rsid w:val="00F170F3"/>
    <w:rsid w:val="00F2047C"/>
    <w:rsid w:val="00F209DA"/>
    <w:rsid w:val="00F22451"/>
    <w:rsid w:val="00F2352F"/>
    <w:rsid w:val="00F34024"/>
    <w:rsid w:val="00F345D5"/>
    <w:rsid w:val="00F401C3"/>
    <w:rsid w:val="00F41EAE"/>
    <w:rsid w:val="00F449B4"/>
    <w:rsid w:val="00F46D90"/>
    <w:rsid w:val="00F47F8F"/>
    <w:rsid w:val="00F507B4"/>
    <w:rsid w:val="00F52C9C"/>
    <w:rsid w:val="00F54022"/>
    <w:rsid w:val="00F56942"/>
    <w:rsid w:val="00F61967"/>
    <w:rsid w:val="00F66115"/>
    <w:rsid w:val="00F7075E"/>
    <w:rsid w:val="00F70C74"/>
    <w:rsid w:val="00F722D3"/>
    <w:rsid w:val="00F74A4D"/>
    <w:rsid w:val="00F75D47"/>
    <w:rsid w:val="00F761DE"/>
    <w:rsid w:val="00F838E5"/>
    <w:rsid w:val="00F852DE"/>
    <w:rsid w:val="00F876DA"/>
    <w:rsid w:val="00F90E8B"/>
    <w:rsid w:val="00F947C0"/>
    <w:rsid w:val="00FA3B2F"/>
    <w:rsid w:val="00FA40A5"/>
    <w:rsid w:val="00FB4223"/>
    <w:rsid w:val="00FB58C8"/>
    <w:rsid w:val="00FC4EBD"/>
    <w:rsid w:val="00FC5167"/>
    <w:rsid w:val="00FC7476"/>
    <w:rsid w:val="00FD2A51"/>
    <w:rsid w:val="00FD4933"/>
    <w:rsid w:val="00FD5CE5"/>
    <w:rsid w:val="00FE081A"/>
    <w:rsid w:val="00FE175F"/>
    <w:rsid w:val="00FE197D"/>
    <w:rsid w:val="00FE2C4E"/>
    <w:rsid w:val="00FE635A"/>
    <w:rsid w:val="00FE79F4"/>
    <w:rsid w:val="00FF240B"/>
    <w:rsid w:val="00FF7D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57"/>
    <w:lsdException w:name="footer" w:uiPriority="57"/>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744828"/>
    <w:pPr>
      <w:spacing w:after="200" w:line="276" w:lineRule="auto"/>
    </w:pPr>
    <w:rPr>
      <w:sz w:val="22"/>
      <w:szCs w:val="22"/>
    </w:rPr>
  </w:style>
  <w:style w:type="paragraph" w:styleId="Heading1">
    <w:name w:val="heading 1"/>
    <w:basedOn w:val="Normal"/>
    <w:next w:val="Normal"/>
    <w:link w:val="Heading1Char"/>
    <w:uiPriority w:val="9"/>
    <w:qFormat/>
    <w:rsid w:val="00064F56"/>
    <w:pPr>
      <w:keepNext/>
      <w:numPr>
        <w:numId w:val="1"/>
      </w:numPr>
      <w:spacing w:before="240" w:after="60"/>
      <w:ind w:left="0" w:firstLine="0"/>
      <w:outlineLvl w:val="0"/>
    </w:pPr>
    <w:rPr>
      <w:rFonts w:ascii="Calibri Light" w:hAnsi="Calibri Light"/>
      <w:b/>
      <w:bCs/>
      <w:kern w:val="32"/>
      <w:sz w:val="32"/>
      <w:szCs w:val="32"/>
    </w:rPr>
  </w:style>
  <w:style w:type="paragraph" w:styleId="Heading2">
    <w:name w:val="heading 2"/>
    <w:basedOn w:val="Normal"/>
    <w:next w:val="Normal"/>
    <w:link w:val="Heading2Char"/>
    <w:uiPriority w:val="99"/>
    <w:semiHidden/>
    <w:rsid w:val="00064F56"/>
    <w:pPr>
      <w:keepNext/>
      <w:numPr>
        <w:ilvl w:val="1"/>
        <w:numId w:val="1"/>
      </w:numPr>
      <w:spacing w:before="240" w:after="60"/>
      <w:ind w:left="0" w:firstLine="0"/>
      <w:outlineLvl w:val="1"/>
    </w:pPr>
    <w:rPr>
      <w:rFonts w:ascii="Calibri Light" w:hAnsi="Calibri Light"/>
      <w:b/>
      <w:bCs/>
      <w:i/>
      <w:iCs/>
      <w:sz w:val="28"/>
      <w:szCs w:val="28"/>
    </w:rPr>
  </w:style>
  <w:style w:type="paragraph" w:styleId="Heading3">
    <w:name w:val="heading 3"/>
    <w:basedOn w:val="Normal"/>
    <w:next w:val="Normal"/>
    <w:link w:val="Heading3Char"/>
    <w:uiPriority w:val="99"/>
    <w:semiHidden/>
    <w:rsid w:val="00064F56"/>
    <w:pPr>
      <w:keepNext/>
      <w:numPr>
        <w:ilvl w:val="2"/>
        <w:numId w:val="1"/>
      </w:numPr>
      <w:spacing w:before="240" w:after="60"/>
      <w:ind w:left="720" w:hanging="432"/>
      <w:outlineLvl w:val="2"/>
    </w:pPr>
    <w:rPr>
      <w:rFonts w:ascii="Calibri Light" w:hAnsi="Calibri Light"/>
      <w:b/>
      <w:bCs/>
      <w:sz w:val="26"/>
      <w:szCs w:val="26"/>
    </w:rPr>
  </w:style>
  <w:style w:type="paragraph" w:styleId="Heading4">
    <w:name w:val="heading 4"/>
    <w:basedOn w:val="Normal"/>
    <w:next w:val="Normal"/>
    <w:link w:val="Heading4Char"/>
    <w:uiPriority w:val="99"/>
    <w:semiHidden/>
    <w:rsid w:val="00064F56"/>
    <w:pPr>
      <w:keepNext/>
      <w:numPr>
        <w:ilvl w:val="3"/>
        <w:numId w:val="1"/>
      </w:numPr>
      <w:spacing w:before="240" w:after="60"/>
      <w:ind w:left="864" w:hanging="144"/>
      <w:outlineLvl w:val="3"/>
    </w:pPr>
    <w:rPr>
      <w:b/>
      <w:bCs/>
      <w:sz w:val="28"/>
      <w:szCs w:val="28"/>
    </w:rPr>
  </w:style>
  <w:style w:type="paragraph" w:styleId="Heading5">
    <w:name w:val="heading 5"/>
    <w:basedOn w:val="Normal"/>
    <w:next w:val="Normal"/>
    <w:link w:val="Heading5Char"/>
    <w:uiPriority w:val="99"/>
    <w:semiHidden/>
    <w:qFormat/>
    <w:rsid w:val="00064F56"/>
    <w:pPr>
      <w:numPr>
        <w:ilvl w:val="4"/>
        <w:numId w:val="1"/>
      </w:numPr>
      <w:spacing w:before="240" w:after="60"/>
      <w:ind w:left="1008" w:hanging="432"/>
      <w:outlineLvl w:val="4"/>
    </w:pPr>
    <w:rPr>
      <w:b/>
      <w:bCs/>
      <w:i/>
      <w:iCs/>
      <w:sz w:val="26"/>
      <w:szCs w:val="26"/>
    </w:rPr>
  </w:style>
  <w:style w:type="paragraph" w:styleId="Heading6">
    <w:name w:val="heading 6"/>
    <w:basedOn w:val="Normal"/>
    <w:next w:val="Normal"/>
    <w:link w:val="Heading6Char"/>
    <w:uiPriority w:val="99"/>
    <w:semiHidden/>
    <w:rsid w:val="00064F56"/>
    <w:pPr>
      <w:numPr>
        <w:ilvl w:val="5"/>
        <w:numId w:val="1"/>
      </w:numPr>
      <w:spacing w:before="240" w:after="60"/>
      <w:ind w:left="1152" w:hanging="432"/>
      <w:outlineLvl w:val="5"/>
    </w:pPr>
    <w:rPr>
      <w:b/>
      <w:bCs/>
    </w:rPr>
  </w:style>
  <w:style w:type="paragraph" w:styleId="Heading7">
    <w:name w:val="heading 7"/>
    <w:basedOn w:val="Normal"/>
    <w:next w:val="Normal"/>
    <w:link w:val="Heading7Char"/>
    <w:uiPriority w:val="99"/>
    <w:semiHidden/>
    <w:qFormat/>
    <w:rsid w:val="00064F56"/>
    <w:pPr>
      <w:numPr>
        <w:ilvl w:val="6"/>
        <w:numId w:val="1"/>
      </w:numPr>
      <w:spacing w:before="240" w:after="60"/>
      <w:ind w:left="1296" w:hanging="288"/>
      <w:outlineLvl w:val="6"/>
    </w:pPr>
    <w:rPr>
      <w:sz w:val="24"/>
      <w:szCs w:val="24"/>
    </w:rPr>
  </w:style>
  <w:style w:type="paragraph" w:styleId="Heading8">
    <w:name w:val="heading 8"/>
    <w:basedOn w:val="Normal"/>
    <w:next w:val="Normal"/>
    <w:link w:val="Heading8Char"/>
    <w:uiPriority w:val="99"/>
    <w:semiHidden/>
    <w:qFormat/>
    <w:rsid w:val="00064F56"/>
    <w:pPr>
      <w:numPr>
        <w:ilvl w:val="7"/>
        <w:numId w:val="1"/>
      </w:numPr>
      <w:spacing w:before="240" w:after="60"/>
      <w:ind w:left="1440" w:hanging="432"/>
      <w:outlineLvl w:val="7"/>
    </w:pPr>
    <w:rPr>
      <w:i/>
      <w:iCs/>
      <w:sz w:val="24"/>
      <w:szCs w:val="24"/>
    </w:rPr>
  </w:style>
  <w:style w:type="paragraph" w:styleId="Heading9">
    <w:name w:val="heading 9"/>
    <w:basedOn w:val="Normal"/>
    <w:next w:val="Normal"/>
    <w:link w:val="Heading9Char"/>
    <w:uiPriority w:val="99"/>
    <w:semiHidden/>
    <w:qFormat/>
    <w:rsid w:val="00064F56"/>
    <w:pPr>
      <w:numPr>
        <w:ilvl w:val="8"/>
        <w:numId w:val="1"/>
      </w:numPr>
      <w:spacing w:before="240" w:after="60"/>
      <w:ind w:left="1584" w:hanging="144"/>
      <w:outlineLvl w:val="8"/>
    </w:pPr>
    <w:rPr>
      <w:rFonts w:ascii="Calibri Light" w:hAnsi="Calibri Ligh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57"/>
    <w:unhideWhenUsed/>
    <w:rsid w:val="00DD5327"/>
    <w:pPr>
      <w:tabs>
        <w:tab w:val="center" w:pos="4513"/>
        <w:tab w:val="right" w:pos="9026"/>
      </w:tabs>
      <w:spacing w:after="0" w:line="240" w:lineRule="auto"/>
    </w:pPr>
    <w:rPr>
      <w:sz w:val="20"/>
      <w:szCs w:val="20"/>
      <w:lang w:val="en-GB" w:eastAsia="en-GB"/>
    </w:rPr>
  </w:style>
  <w:style w:type="character" w:customStyle="1" w:styleId="HeaderChar">
    <w:name w:val="Header Char"/>
    <w:link w:val="Header"/>
    <w:uiPriority w:val="57"/>
    <w:rsid w:val="00DD5327"/>
    <w:rPr>
      <w:rFonts w:ascii="Calibri" w:eastAsia="Times New Roman" w:hAnsi="Calibri" w:cs="Times New Roman"/>
      <w:lang w:val="en-GB" w:eastAsia="en-GB"/>
    </w:rPr>
  </w:style>
  <w:style w:type="paragraph" w:styleId="Footer">
    <w:name w:val="footer"/>
    <w:basedOn w:val="Normal"/>
    <w:link w:val="FooterChar"/>
    <w:uiPriority w:val="57"/>
    <w:unhideWhenUsed/>
    <w:rsid w:val="00DD5327"/>
    <w:pPr>
      <w:tabs>
        <w:tab w:val="center" w:pos="4513"/>
        <w:tab w:val="right" w:pos="9026"/>
      </w:tabs>
      <w:spacing w:after="0" w:line="240" w:lineRule="auto"/>
    </w:pPr>
    <w:rPr>
      <w:sz w:val="20"/>
      <w:szCs w:val="20"/>
      <w:lang w:val="en-GB" w:eastAsia="en-GB"/>
    </w:rPr>
  </w:style>
  <w:style w:type="character" w:customStyle="1" w:styleId="FooterChar">
    <w:name w:val="Footer Char"/>
    <w:link w:val="Footer"/>
    <w:uiPriority w:val="57"/>
    <w:rsid w:val="00DD5327"/>
    <w:rPr>
      <w:rFonts w:ascii="Calibri" w:eastAsia="Times New Roman" w:hAnsi="Calibri" w:cs="Times New Roman"/>
      <w:lang w:val="en-GB" w:eastAsia="en-GB"/>
    </w:rPr>
  </w:style>
  <w:style w:type="character" w:styleId="Hyperlink">
    <w:name w:val="Hyperlink"/>
    <w:uiPriority w:val="99"/>
    <w:unhideWhenUsed/>
    <w:rsid w:val="00DD5327"/>
    <w:rPr>
      <w:color w:val="0000FF"/>
      <w:u w:val="single"/>
    </w:rPr>
  </w:style>
  <w:style w:type="paragraph" w:styleId="ListParagraph">
    <w:name w:val="List Paragraph"/>
    <w:basedOn w:val="Normal"/>
    <w:uiPriority w:val="34"/>
    <w:qFormat/>
    <w:rsid w:val="00DD5327"/>
    <w:pPr>
      <w:ind w:left="720"/>
      <w:contextualSpacing/>
    </w:pPr>
  </w:style>
  <w:style w:type="paragraph" w:styleId="BalloonText">
    <w:name w:val="Balloon Text"/>
    <w:basedOn w:val="Normal"/>
    <w:link w:val="BalloonTextChar"/>
    <w:uiPriority w:val="99"/>
    <w:semiHidden/>
    <w:unhideWhenUsed/>
    <w:rsid w:val="00DD5327"/>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DD5327"/>
    <w:rPr>
      <w:rFonts w:ascii="Tahoma" w:hAnsi="Tahoma" w:cs="Tahoma"/>
      <w:sz w:val="16"/>
      <w:szCs w:val="16"/>
    </w:rPr>
  </w:style>
  <w:style w:type="paragraph" w:styleId="NoSpacing">
    <w:name w:val="No Spacing"/>
    <w:link w:val="NoSpacingChar"/>
    <w:uiPriority w:val="1"/>
    <w:qFormat/>
    <w:rsid w:val="007503BE"/>
    <w:rPr>
      <w:sz w:val="22"/>
      <w:szCs w:val="22"/>
    </w:rPr>
  </w:style>
  <w:style w:type="paragraph" w:customStyle="1" w:styleId="Default">
    <w:name w:val="Default"/>
    <w:rsid w:val="00E23F95"/>
    <w:pPr>
      <w:autoSpaceDE w:val="0"/>
      <w:autoSpaceDN w:val="0"/>
      <w:adjustRightInd w:val="0"/>
    </w:pPr>
    <w:rPr>
      <w:rFonts w:ascii="Times New Roman" w:hAnsi="Times New Roman"/>
      <w:color w:val="000000"/>
      <w:sz w:val="24"/>
      <w:szCs w:val="24"/>
    </w:rPr>
  </w:style>
  <w:style w:type="paragraph" w:styleId="FootnoteText">
    <w:name w:val="footnote text"/>
    <w:basedOn w:val="Normal"/>
    <w:link w:val="FootnoteTextChar"/>
    <w:uiPriority w:val="99"/>
    <w:unhideWhenUsed/>
    <w:rsid w:val="00B24BFB"/>
    <w:rPr>
      <w:sz w:val="20"/>
      <w:szCs w:val="20"/>
    </w:rPr>
  </w:style>
  <w:style w:type="character" w:customStyle="1" w:styleId="FootnoteTextChar">
    <w:name w:val="Footnote Text Char"/>
    <w:basedOn w:val="DefaultParagraphFont"/>
    <w:link w:val="FootnoteText"/>
    <w:uiPriority w:val="99"/>
    <w:semiHidden/>
    <w:rsid w:val="00B24BFB"/>
  </w:style>
  <w:style w:type="character" w:styleId="FootnoteReference">
    <w:name w:val="footnote reference"/>
    <w:uiPriority w:val="99"/>
    <w:semiHidden/>
    <w:unhideWhenUsed/>
    <w:rsid w:val="00B24BFB"/>
    <w:rPr>
      <w:vertAlign w:val="superscript"/>
    </w:rPr>
  </w:style>
  <w:style w:type="table" w:styleId="TableGrid">
    <w:name w:val="Table Grid"/>
    <w:basedOn w:val="TableNormal"/>
    <w:uiPriority w:val="59"/>
    <w:rsid w:val="00C661D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link w:val="Heading1"/>
    <w:uiPriority w:val="9"/>
    <w:rsid w:val="00064F56"/>
    <w:rPr>
      <w:rFonts w:ascii="Calibri Light" w:hAnsi="Calibri Light"/>
      <w:b/>
      <w:bCs/>
      <w:kern w:val="32"/>
      <w:sz w:val="32"/>
      <w:szCs w:val="32"/>
    </w:rPr>
  </w:style>
  <w:style w:type="character" w:customStyle="1" w:styleId="Heading2Char">
    <w:name w:val="Heading 2 Char"/>
    <w:link w:val="Heading2"/>
    <w:uiPriority w:val="99"/>
    <w:semiHidden/>
    <w:rsid w:val="00064F56"/>
    <w:rPr>
      <w:rFonts w:ascii="Calibri Light" w:hAnsi="Calibri Light"/>
      <w:b/>
      <w:bCs/>
      <w:i/>
      <w:iCs/>
      <w:sz w:val="28"/>
      <w:szCs w:val="28"/>
    </w:rPr>
  </w:style>
  <w:style w:type="character" w:customStyle="1" w:styleId="Heading3Char">
    <w:name w:val="Heading 3 Char"/>
    <w:link w:val="Heading3"/>
    <w:uiPriority w:val="99"/>
    <w:semiHidden/>
    <w:rsid w:val="00064F56"/>
    <w:rPr>
      <w:rFonts w:ascii="Calibri Light" w:hAnsi="Calibri Light"/>
      <w:b/>
      <w:bCs/>
      <w:sz w:val="26"/>
      <w:szCs w:val="26"/>
    </w:rPr>
  </w:style>
  <w:style w:type="character" w:customStyle="1" w:styleId="Heading4Char">
    <w:name w:val="Heading 4 Char"/>
    <w:link w:val="Heading4"/>
    <w:uiPriority w:val="99"/>
    <w:semiHidden/>
    <w:rsid w:val="00064F56"/>
    <w:rPr>
      <w:b/>
      <w:bCs/>
      <w:sz w:val="28"/>
      <w:szCs w:val="28"/>
    </w:rPr>
  </w:style>
  <w:style w:type="character" w:customStyle="1" w:styleId="Heading5Char">
    <w:name w:val="Heading 5 Char"/>
    <w:link w:val="Heading5"/>
    <w:uiPriority w:val="99"/>
    <w:semiHidden/>
    <w:rsid w:val="00064F56"/>
    <w:rPr>
      <w:b/>
      <w:bCs/>
      <w:i/>
      <w:iCs/>
      <w:sz w:val="26"/>
      <w:szCs w:val="26"/>
    </w:rPr>
  </w:style>
  <w:style w:type="character" w:customStyle="1" w:styleId="Heading6Char">
    <w:name w:val="Heading 6 Char"/>
    <w:link w:val="Heading6"/>
    <w:uiPriority w:val="99"/>
    <w:semiHidden/>
    <w:rsid w:val="00064F56"/>
    <w:rPr>
      <w:b/>
      <w:bCs/>
      <w:sz w:val="22"/>
      <w:szCs w:val="22"/>
    </w:rPr>
  </w:style>
  <w:style w:type="character" w:customStyle="1" w:styleId="Heading7Char">
    <w:name w:val="Heading 7 Char"/>
    <w:link w:val="Heading7"/>
    <w:uiPriority w:val="99"/>
    <w:semiHidden/>
    <w:rsid w:val="00064F56"/>
    <w:rPr>
      <w:sz w:val="24"/>
      <w:szCs w:val="24"/>
    </w:rPr>
  </w:style>
  <w:style w:type="character" w:customStyle="1" w:styleId="Heading8Char">
    <w:name w:val="Heading 8 Char"/>
    <w:link w:val="Heading8"/>
    <w:uiPriority w:val="99"/>
    <w:semiHidden/>
    <w:rsid w:val="00064F56"/>
    <w:rPr>
      <w:i/>
      <w:iCs/>
      <w:sz w:val="24"/>
      <w:szCs w:val="24"/>
    </w:rPr>
  </w:style>
  <w:style w:type="character" w:customStyle="1" w:styleId="Heading9Char">
    <w:name w:val="Heading 9 Char"/>
    <w:link w:val="Heading9"/>
    <w:uiPriority w:val="99"/>
    <w:semiHidden/>
    <w:rsid w:val="00064F56"/>
    <w:rPr>
      <w:rFonts w:ascii="Calibri Light" w:hAnsi="Calibri Light"/>
      <w:sz w:val="22"/>
      <w:szCs w:val="22"/>
    </w:rPr>
  </w:style>
  <w:style w:type="character" w:styleId="BookTitle">
    <w:name w:val="Book Title"/>
    <w:uiPriority w:val="99"/>
    <w:qFormat/>
    <w:rsid w:val="00064F56"/>
    <w:rPr>
      <w:i/>
      <w:iCs/>
      <w:smallCaps/>
      <w:spacing w:val="5"/>
    </w:rPr>
  </w:style>
  <w:style w:type="paragraph" w:customStyle="1" w:styleId="ECHRHeader">
    <w:name w:val="ECHR_Header"/>
    <w:aliases w:val="Ju_Header"/>
    <w:basedOn w:val="Header"/>
    <w:uiPriority w:val="4"/>
    <w:qFormat/>
    <w:rsid w:val="00064F56"/>
    <w:pPr>
      <w:tabs>
        <w:tab w:val="clear" w:pos="4513"/>
        <w:tab w:val="clear" w:pos="9026"/>
        <w:tab w:val="center" w:pos="3686"/>
        <w:tab w:val="right" w:pos="7371"/>
      </w:tabs>
    </w:pPr>
    <w:rPr>
      <w:rFonts w:ascii="Times New Roman" w:hAnsi="Times New Roman"/>
      <w:sz w:val="18"/>
      <w:lang w:eastAsia="x-none"/>
    </w:rPr>
  </w:style>
  <w:style w:type="paragraph" w:customStyle="1" w:styleId="DecHTitle">
    <w:name w:val="Dec_H_Title"/>
    <w:basedOn w:val="ECHRTitleCentre1"/>
    <w:uiPriority w:val="7"/>
    <w:semiHidden/>
    <w:qFormat/>
    <w:rsid w:val="00064F56"/>
  </w:style>
  <w:style w:type="character" w:styleId="Strong">
    <w:name w:val="Strong"/>
    <w:uiPriority w:val="99"/>
    <w:qFormat/>
    <w:rsid w:val="00064F56"/>
    <w:rPr>
      <w:b/>
      <w:bCs/>
    </w:rPr>
  </w:style>
  <w:style w:type="character" w:customStyle="1" w:styleId="NoSpacingChar">
    <w:name w:val="No Spacing Char"/>
    <w:link w:val="NoSpacing"/>
    <w:uiPriority w:val="1"/>
    <w:rsid w:val="00064F56"/>
    <w:rPr>
      <w:sz w:val="22"/>
      <w:szCs w:val="22"/>
    </w:rPr>
  </w:style>
  <w:style w:type="paragraph" w:customStyle="1" w:styleId="ECHRParaQuote">
    <w:name w:val="ECHR_Para_Quote"/>
    <w:aliases w:val="Ju_Quot"/>
    <w:basedOn w:val="Normal"/>
    <w:uiPriority w:val="14"/>
    <w:qFormat/>
    <w:rsid w:val="00064F56"/>
    <w:pPr>
      <w:spacing w:before="120" w:after="120" w:line="240" w:lineRule="auto"/>
      <w:ind w:left="425" w:firstLine="142"/>
      <w:jc w:val="both"/>
    </w:pPr>
    <w:rPr>
      <w:rFonts w:ascii="Times New Roman" w:eastAsia="MS Mincho" w:hAnsi="Times New Roman"/>
      <w:sz w:val="20"/>
      <w:lang w:val="en-GB"/>
    </w:rPr>
  </w:style>
  <w:style w:type="paragraph" w:customStyle="1" w:styleId="DecList">
    <w:name w:val="Dec_List"/>
    <w:basedOn w:val="Normal"/>
    <w:uiPriority w:val="9"/>
    <w:semiHidden/>
    <w:qFormat/>
    <w:rsid w:val="00064F56"/>
    <w:pPr>
      <w:spacing w:before="240" w:after="0" w:line="240" w:lineRule="auto"/>
      <w:ind w:left="284"/>
      <w:jc w:val="both"/>
    </w:pPr>
    <w:rPr>
      <w:rFonts w:ascii="Times New Roman" w:eastAsia="MS Mincho" w:hAnsi="Times New Roman"/>
      <w:sz w:val="24"/>
      <w:lang w:val="en-GB"/>
    </w:rPr>
  </w:style>
  <w:style w:type="paragraph" w:customStyle="1" w:styleId="DummyStyle">
    <w:name w:val="Dummy_Style"/>
    <w:basedOn w:val="Normal"/>
    <w:semiHidden/>
    <w:qFormat/>
    <w:rsid w:val="00064F56"/>
    <w:pPr>
      <w:spacing w:after="0" w:line="240" w:lineRule="auto"/>
      <w:jc w:val="both"/>
    </w:pPr>
    <w:rPr>
      <w:rFonts w:ascii="Times New Roman" w:eastAsia="MS Mincho" w:hAnsi="Times New Roman"/>
      <w:color w:val="00B050"/>
      <w:sz w:val="24"/>
      <w:lang w:val="en-GB"/>
    </w:rPr>
  </w:style>
  <w:style w:type="paragraph" w:customStyle="1" w:styleId="JuAppQuestion">
    <w:name w:val="Ju_App_Question"/>
    <w:basedOn w:val="Normal"/>
    <w:uiPriority w:val="5"/>
    <w:semiHidden/>
    <w:qFormat/>
    <w:rsid w:val="00064F56"/>
    <w:pPr>
      <w:numPr>
        <w:numId w:val="15"/>
      </w:numPr>
      <w:spacing w:after="0" w:line="240" w:lineRule="auto"/>
    </w:pPr>
    <w:rPr>
      <w:rFonts w:ascii="Times New Roman" w:eastAsia="MS Mincho" w:hAnsi="Times New Roman"/>
      <w:b/>
      <w:sz w:val="24"/>
      <w:lang w:val="en-GB"/>
    </w:rPr>
  </w:style>
  <w:style w:type="paragraph" w:customStyle="1" w:styleId="JuCourt">
    <w:name w:val="Ju_Court"/>
    <w:basedOn w:val="Normal"/>
    <w:next w:val="Normal"/>
    <w:uiPriority w:val="16"/>
    <w:qFormat/>
    <w:rsid w:val="00064F56"/>
    <w:pPr>
      <w:tabs>
        <w:tab w:val="left" w:pos="907"/>
        <w:tab w:val="left" w:pos="1701"/>
        <w:tab w:val="right" w:pos="7371"/>
      </w:tabs>
      <w:spacing w:before="240" w:after="0" w:line="240" w:lineRule="auto"/>
      <w:ind w:left="397" w:hanging="397"/>
    </w:pPr>
    <w:rPr>
      <w:rFonts w:ascii="Times New Roman" w:eastAsia="MS Mincho" w:hAnsi="Times New Roman"/>
      <w:sz w:val="24"/>
      <w:lang w:val="en-GB" w:bidi="en-US"/>
    </w:rPr>
  </w:style>
  <w:style w:type="paragraph" w:customStyle="1" w:styleId="ECHRTitleCentre3">
    <w:name w:val="ECHR_Title_Centre_3"/>
    <w:aliases w:val="Ju_H_Article"/>
    <w:basedOn w:val="Normal"/>
    <w:next w:val="ECHRParaQuote"/>
    <w:uiPriority w:val="27"/>
    <w:qFormat/>
    <w:rsid w:val="00064F56"/>
    <w:pPr>
      <w:keepNext/>
      <w:keepLines/>
      <w:spacing w:before="240" w:after="120" w:line="240" w:lineRule="auto"/>
      <w:jc w:val="center"/>
      <w:outlineLvl w:val="3"/>
    </w:pPr>
    <w:rPr>
      <w:rFonts w:ascii="Times New Roman" w:eastAsia="MS Mincho" w:hAnsi="Times New Roman"/>
      <w:b/>
      <w:sz w:val="20"/>
      <w:lang w:val="en-GB" w:bidi="en-US"/>
    </w:rPr>
  </w:style>
  <w:style w:type="paragraph" w:customStyle="1" w:styleId="ECHRTitleCentre1">
    <w:name w:val="ECHR_Title_Centre_1"/>
    <w:aliases w:val="Opi_H_Head"/>
    <w:basedOn w:val="Normal"/>
    <w:next w:val="OpiPara"/>
    <w:uiPriority w:val="39"/>
    <w:qFormat/>
    <w:rsid w:val="00064F56"/>
    <w:pPr>
      <w:keepNext/>
      <w:keepLines/>
      <w:spacing w:after="240" w:line="240" w:lineRule="auto"/>
      <w:jc w:val="center"/>
      <w:outlineLvl w:val="0"/>
    </w:pPr>
    <w:rPr>
      <w:rFonts w:ascii="Times New Roman" w:eastAsia="MS Mincho" w:hAnsi="Times New Roman"/>
      <w:sz w:val="28"/>
      <w:lang w:val="en-GB"/>
    </w:rPr>
  </w:style>
  <w:style w:type="paragraph" w:customStyle="1" w:styleId="JuHeaderLandscape">
    <w:name w:val="Ju_Header_Landscape"/>
    <w:basedOn w:val="ECHRHeader"/>
    <w:uiPriority w:val="4"/>
    <w:qFormat/>
    <w:rsid w:val="00064F56"/>
    <w:pPr>
      <w:tabs>
        <w:tab w:val="clear" w:pos="3686"/>
        <w:tab w:val="clear" w:pos="7371"/>
        <w:tab w:val="center" w:pos="6146"/>
        <w:tab w:val="right" w:pos="12293"/>
      </w:tabs>
    </w:pPr>
  </w:style>
  <w:style w:type="paragraph" w:customStyle="1" w:styleId="ECHRTitle1">
    <w:name w:val="ECHR_Title_1"/>
    <w:aliases w:val="Ju_H_Head"/>
    <w:basedOn w:val="Normal"/>
    <w:next w:val="ECHRPara"/>
    <w:uiPriority w:val="18"/>
    <w:qFormat/>
    <w:rsid w:val="00064F56"/>
    <w:pPr>
      <w:keepNext/>
      <w:keepLines/>
      <w:spacing w:before="720" w:after="240" w:line="240" w:lineRule="auto"/>
      <w:jc w:val="both"/>
      <w:outlineLvl w:val="0"/>
    </w:pPr>
    <w:rPr>
      <w:rFonts w:ascii="Times New Roman" w:eastAsia="MS Mincho" w:hAnsi="Times New Roman"/>
      <w:sz w:val="28"/>
      <w:lang w:val="en-GB"/>
    </w:rPr>
  </w:style>
  <w:style w:type="paragraph" w:customStyle="1" w:styleId="JuInitialled">
    <w:name w:val="Ju_Initialled"/>
    <w:basedOn w:val="Normal"/>
    <w:uiPriority w:val="31"/>
    <w:qFormat/>
    <w:rsid w:val="00064F56"/>
    <w:pPr>
      <w:tabs>
        <w:tab w:val="center" w:pos="6407"/>
      </w:tabs>
      <w:spacing w:before="720" w:after="0" w:line="240" w:lineRule="auto"/>
      <w:jc w:val="right"/>
    </w:pPr>
    <w:rPr>
      <w:rFonts w:ascii="Times New Roman" w:eastAsia="MS Mincho" w:hAnsi="Times New Roman"/>
      <w:sz w:val="24"/>
      <w:lang w:val="en-GB"/>
    </w:rPr>
  </w:style>
  <w:style w:type="paragraph" w:customStyle="1" w:styleId="JuSigned">
    <w:name w:val="Ju_Signed"/>
    <w:basedOn w:val="Normal"/>
    <w:next w:val="JuParaLast"/>
    <w:uiPriority w:val="32"/>
    <w:qFormat/>
    <w:rsid w:val="00064F56"/>
    <w:pPr>
      <w:tabs>
        <w:tab w:val="center" w:pos="851"/>
        <w:tab w:val="center" w:pos="6407"/>
      </w:tabs>
      <w:spacing w:before="720" w:after="0" w:line="240" w:lineRule="auto"/>
    </w:pPr>
    <w:rPr>
      <w:rFonts w:ascii="Times New Roman" w:eastAsia="MS Mincho" w:hAnsi="Times New Roman"/>
      <w:sz w:val="24"/>
      <w:lang w:val="en-GB"/>
    </w:rPr>
  </w:style>
  <w:style w:type="paragraph" w:styleId="Title">
    <w:name w:val="Title"/>
    <w:basedOn w:val="Normal"/>
    <w:next w:val="Normal"/>
    <w:link w:val="TitleChar"/>
    <w:uiPriority w:val="99"/>
    <w:qFormat/>
    <w:rsid w:val="00064F56"/>
    <w:pPr>
      <w:pBdr>
        <w:bottom w:val="single" w:sz="4" w:space="1" w:color="auto"/>
      </w:pBdr>
      <w:spacing w:after="0" w:line="240" w:lineRule="auto"/>
      <w:contextualSpacing/>
      <w:jc w:val="both"/>
    </w:pPr>
    <w:rPr>
      <w:rFonts w:ascii="Times New Roman" w:eastAsia="MS Gothic" w:hAnsi="Times New Roman"/>
      <w:spacing w:val="5"/>
      <w:sz w:val="52"/>
      <w:szCs w:val="52"/>
      <w:lang w:val="x-none" w:eastAsia="x-none" w:bidi="en-US"/>
    </w:rPr>
  </w:style>
  <w:style w:type="character" w:customStyle="1" w:styleId="TitleChar">
    <w:name w:val="Title Char"/>
    <w:link w:val="Title"/>
    <w:uiPriority w:val="99"/>
    <w:rsid w:val="00064F56"/>
    <w:rPr>
      <w:rFonts w:ascii="Times New Roman" w:eastAsia="MS Gothic" w:hAnsi="Times New Roman"/>
      <w:spacing w:val="5"/>
      <w:sz w:val="52"/>
      <w:szCs w:val="52"/>
      <w:lang w:val="x-none" w:eastAsia="x-none" w:bidi="en-US"/>
    </w:rPr>
  </w:style>
  <w:style w:type="character" w:customStyle="1" w:styleId="JuITMark">
    <w:name w:val="Ju_ITMark"/>
    <w:uiPriority w:val="38"/>
    <w:qFormat/>
    <w:rsid w:val="00064F56"/>
    <w:rPr>
      <w:vanish w:val="0"/>
      <w:color w:val="auto"/>
      <w:sz w:val="14"/>
      <w:bdr w:val="none" w:sz="0" w:space="0" w:color="auto"/>
      <w:shd w:val="clear" w:color="auto" w:fill="BEE5FF"/>
    </w:rPr>
  </w:style>
  <w:style w:type="paragraph" w:customStyle="1" w:styleId="JuLista">
    <w:name w:val="Ju_List_a"/>
    <w:basedOn w:val="JuList"/>
    <w:uiPriority w:val="28"/>
    <w:qFormat/>
    <w:rsid w:val="00064F56"/>
    <w:pPr>
      <w:ind w:left="346" w:firstLine="0"/>
    </w:pPr>
  </w:style>
  <w:style w:type="paragraph" w:customStyle="1" w:styleId="JuListi">
    <w:name w:val="Ju_List_i"/>
    <w:basedOn w:val="Normal"/>
    <w:next w:val="JuLista"/>
    <w:uiPriority w:val="28"/>
    <w:qFormat/>
    <w:rsid w:val="00064F56"/>
    <w:pPr>
      <w:spacing w:after="0" w:line="240" w:lineRule="auto"/>
      <w:ind w:left="794"/>
      <w:jc w:val="both"/>
    </w:pPr>
    <w:rPr>
      <w:rFonts w:ascii="Times New Roman" w:eastAsia="MS Mincho" w:hAnsi="Times New Roman"/>
      <w:sz w:val="24"/>
      <w:lang w:val="en-GB"/>
    </w:rPr>
  </w:style>
  <w:style w:type="character" w:customStyle="1" w:styleId="JUNAMES">
    <w:name w:val="JU_NAMES"/>
    <w:uiPriority w:val="17"/>
    <w:qFormat/>
    <w:rsid w:val="00064F56"/>
    <w:rPr>
      <w:caps w:val="0"/>
      <w:smallCaps/>
    </w:rPr>
  </w:style>
  <w:style w:type="paragraph" w:customStyle="1" w:styleId="JuParaSub">
    <w:name w:val="Ju_Para_Sub"/>
    <w:basedOn w:val="ECHRPara"/>
    <w:uiPriority w:val="13"/>
    <w:qFormat/>
    <w:rsid w:val="00064F56"/>
    <w:pPr>
      <w:ind w:left="284"/>
    </w:pPr>
  </w:style>
  <w:style w:type="paragraph" w:customStyle="1" w:styleId="ECHRHeading1">
    <w:name w:val="ECHR_Heading_1"/>
    <w:aliases w:val="Ju_H_I_Roman"/>
    <w:basedOn w:val="Heading1"/>
    <w:next w:val="ECHRPara"/>
    <w:uiPriority w:val="19"/>
    <w:qFormat/>
    <w:rsid w:val="00064F56"/>
  </w:style>
  <w:style w:type="paragraph" w:customStyle="1" w:styleId="ECHRHeading2">
    <w:name w:val="ECHR_Heading_2"/>
    <w:aliases w:val="Ju_H_A"/>
    <w:basedOn w:val="Heading2"/>
    <w:next w:val="ECHRPara"/>
    <w:uiPriority w:val="20"/>
    <w:qFormat/>
    <w:rsid w:val="00064F56"/>
  </w:style>
  <w:style w:type="paragraph" w:customStyle="1" w:styleId="ECHRHeading3">
    <w:name w:val="ECHR_Heading_3"/>
    <w:aliases w:val="Ju_H_1."/>
    <w:basedOn w:val="Heading3"/>
    <w:next w:val="ECHRPara"/>
    <w:uiPriority w:val="21"/>
    <w:qFormat/>
    <w:rsid w:val="00064F56"/>
  </w:style>
  <w:style w:type="paragraph" w:customStyle="1" w:styleId="ECHRHeading4">
    <w:name w:val="ECHR_Heading_4"/>
    <w:aliases w:val="Ju_H_a"/>
    <w:basedOn w:val="Heading4"/>
    <w:next w:val="ECHRPara"/>
    <w:uiPriority w:val="22"/>
    <w:qFormat/>
    <w:rsid w:val="00064F56"/>
  </w:style>
  <w:style w:type="paragraph" w:customStyle="1" w:styleId="ECHRHeading5">
    <w:name w:val="ECHR_Heading_5"/>
    <w:aliases w:val="Ju_H_i"/>
    <w:basedOn w:val="Heading5"/>
    <w:next w:val="ECHRPara"/>
    <w:uiPriority w:val="23"/>
    <w:qFormat/>
    <w:rsid w:val="00064F56"/>
  </w:style>
  <w:style w:type="paragraph" w:customStyle="1" w:styleId="ECHRHeading6">
    <w:name w:val="ECHR_Heading_6"/>
    <w:aliases w:val="Ju_H_alpha"/>
    <w:basedOn w:val="Heading6"/>
    <w:next w:val="ECHRPara"/>
    <w:uiPriority w:val="24"/>
    <w:qFormat/>
    <w:rsid w:val="00064F56"/>
  </w:style>
  <w:style w:type="paragraph" w:customStyle="1" w:styleId="ECHRHeading7">
    <w:name w:val="ECHR_Heading_7"/>
    <w:aliases w:val="Ju_H_–"/>
    <w:basedOn w:val="Heading7"/>
    <w:next w:val="ECHRPara"/>
    <w:uiPriority w:val="25"/>
    <w:qFormat/>
    <w:rsid w:val="00064F56"/>
  </w:style>
  <w:style w:type="paragraph" w:customStyle="1" w:styleId="JuParaLast">
    <w:name w:val="Ju_Para_Last"/>
    <w:basedOn w:val="Normal"/>
    <w:next w:val="ECHRPara"/>
    <w:uiPriority w:val="30"/>
    <w:qFormat/>
    <w:rsid w:val="00064F56"/>
    <w:pPr>
      <w:keepNext/>
      <w:keepLines/>
      <w:spacing w:before="240" w:after="0" w:line="240" w:lineRule="auto"/>
      <w:ind w:firstLine="284"/>
      <w:jc w:val="both"/>
    </w:pPr>
    <w:rPr>
      <w:rFonts w:ascii="Times New Roman" w:eastAsia="MS Mincho" w:hAnsi="Times New Roman"/>
      <w:sz w:val="24"/>
      <w:lang w:val="en-GB"/>
    </w:rPr>
  </w:style>
  <w:style w:type="paragraph" w:customStyle="1" w:styleId="ECHRDecisionBody">
    <w:name w:val="ECHR_Decision_Body"/>
    <w:aliases w:val="Ju_Judges"/>
    <w:basedOn w:val="Normal"/>
    <w:uiPriority w:val="99"/>
    <w:qFormat/>
    <w:rsid w:val="00064F56"/>
    <w:pPr>
      <w:tabs>
        <w:tab w:val="left" w:pos="567"/>
        <w:tab w:val="left" w:pos="1134"/>
      </w:tabs>
      <w:spacing w:after="0" w:line="240" w:lineRule="auto"/>
    </w:pPr>
    <w:rPr>
      <w:rFonts w:ascii="Times New Roman" w:eastAsia="MS Mincho" w:hAnsi="Times New Roman"/>
      <w:sz w:val="24"/>
      <w:lang w:val="en-GB"/>
    </w:rPr>
  </w:style>
  <w:style w:type="paragraph" w:customStyle="1" w:styleId="JuList">
    <w:name w:val="Ju_List"/>
    <w:basedOn w:val="Normal"/>
    <w:uiPriority w:val="28"/>
    <w:qFormat/>
    <w:rsid w:val="00064F56"/>
    <w:pPr>
      <w:spacing w:after="0" w:line="240" w:lineRule="auto"/>
      <w:ind w:left="340" w:hanging="340"/>
      <w:jc w:val="both"/>
    </w:pPr>
    <w:rPr>
      <w:rFonts w:ascii="Times New Roman" w:eastAsia="MS Mincho" w:hAnsi="Times New Roman"/>
      <w:sz w:val="24"/>
      <w:lang w:val="en-GB"/>
    </w:rPr>
  </w:style>
  <w:style w:type="paragraph" w:customStyle="1" w:styleId="JuQuotSub">
    <w:name w:val="Ju_Quot_Sub"/>
    <w:basedOn w:val="ECHRParaQuote"/>
    <w:uiPriority w:val="15"/>
    <w:qFormat/>
    <w:rsid w:val="00064F56"/>
    <w:pPr>
      <w:ind w:left="567"/>
    </w:pPr>
  </w:style>
  <w:style w:type="paragraph" w:customStyle="1" w:styleId="JuTitle">
    <w:name w:val="Ju_Title"/>
    <w:basedOn w:val="Normal"/>
    <w:next w:val="ECHRPara"/>
    <w:uiPriority w:val="3"/>
    <w:semiHidden/>
    <w:qFormat/>
    <w:rsid w:val="00064F56"/>
    <w:pPr>
      <w:spacing w:before="720" w:after="240" w:line="240" w:lineRule="auto"/>
      <w:jc w:val="center"/>
      <w:outlineLvl w:val="0"/>
    </w:pPr>
    <w:rPr>
      <w:rFonts w:ascii="Times New Roman" w:eastAsia="MS Mincho" w:hAnsi="Times New Roman"/>
      <w:b/>
      <w:caps/>
      <w:sz w:val="24"/>
      <w:lang w:val="en-GB"/>
    </w:rPr>
  </w:style>
  <w:style w:type="character" w:styleId="SubtleEmphasis">
    <w:name w:val="Subtle Emphasis"/>
    <w:uiPriority w:val="99"/>
    <w:qFormat/>
    <w:rsid w:val="00064F56"/>
    <w:rPr>
      <w:i/>
      <w:iCs/>
    </w:rPr>
  </w:style>
  <w:style w:type="paragraph" w:customStyle="1" w:styleId="OpiH1">
    <w:name w:val="Opi_H_1"/>
    <w:basedOn w:val="ECHRHeading2"/>
    <w:uiPriority w:val="42"/>
    <w:qFormat/>
    <w:rsid w:val="00064F56"/>
    <w:pPr>
      <w:keepLines/>
      <w:numPr>
        <w:ilvl w:val="0"/>
        <w:numId w:val="0"/>
      </w:numPr>
      <w:tabs>
        <w:tab w:val="left" w:pos="584"/>
      </w:tabs>
      <w:spacing w:before="360" w:after="240" w:line="240" w:lineRule="auto"/>
      <w:ind w:left="635" w:hanging="357"/>
      <w:jc w:val="both"/>
      <w:outlineLvl w:val="2"/>
    </w:pPr>
    <w:rPr>
      <w:rFonts w:ascii="Times New Roman" w:eastAsia="MS Gothic" w:hAnsi="Times New Roman"/>
      <w:i w:val="0"/>
      <w:iCs w:val="0"/>
      <w:sz w:val="24"/>
      <w:szCs w:val="26"/>
      <w:lang w:val="en-GB" w:eastAsia="x-none"/>
    </w:rPr>
  </w:style>
  <w:style w:type="table" w:customStyle="1" w:styleId="ECHRTable">
    <w:name w:val="ECHR_Table"/>
    <w:basedOn w:val="TableNormal"/>
    <w:rsid w:val="00064F56"/>
    <w:rPr>
      <w:rFonts w:ascii="Times New Roman" w:hAnsi="Times New Roman"/>
      <w:lang w:val="en-GB"/>
    </w:rPr>
    <w:tblPr>
      <w:tblStyleRowBandSize w:val="1"/>
      <w:tblStyleColBandSize w:val="1"/>
      <w:tblBorders>
        <w:top w:val="single" w:sz="4" w:space="0" w:color="949494"/>
        <w:left w:val="single" w:sz="4" w:space="0" w:color="949494"/>
        <w:bottom w:val="single" w:sz="4" w:space="0" w:color="949494"/>
        <w:right w:val="single" w:sz="4" w:space="0" w:color="949494"/>
        <w:insideH w:val="single" w:sz="4" w:space="0" w:color="949494"/>
        <w:insideV w:val="single" w:sz="4" w:space="0" w:color="949494"/>
      </w:tblBorders>
      <w:tblCellMar>
        <w:top w:w="28" w:type="dxa"/>
        <w:bottom w:w="28" w:type="dxa"/>
      </w:tblCellMar>
    </w:tblPr>
    <w:tblStylePr w:type="firstRow">
      <w:rPr>
        <w:rFonts w:ascii="Times New Roman" w:hAnsi="Times New Roman"/>
        <w:b/>
        <w:i w:val="0"/>
        <w:color w:val="474747"/>
        <w:sz w:val="22"/>
      </w:rPr>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l2br w:val="nil"/>
          <w:tr2bl w:val="nil"/>
        </w:tcBorders>
        <w:shd w:val="clear" w:color="auto" w:fill="DFDFDF"/>
      </w:tcPr>
    </w:tblStylePr>
    <w:tblStylePr w:type="firstCol">
      <w:rPr>
        <w:b/>
      </w:rPr>
    </w:tblStylePr>
    <w:tblStylePr w:type="band2Vert">
      <w:tblPr/>
      <w:tcPr>
        <w:tcBorders>
          <w:top w:val="nil"/>
          <w:left w:val="nil"/>
          <w:bottom w:val="nil"/>
          <w:right w:val="nil"/>
          <w:insideH w:val="nil"/>
          <w:insideV w:val="nil"/>
          <w:tl2br w:val="nil"/>
          <w:tr2bl w:val="nil"/>
        </w:tcBorders>
        <w:shd w:val="clear" w:color="auto" w:fill="DFDFDF"/>
      </w:tcPr>
    </w:tblStylePr>
    <w:tblStylePr w:type="band2Horz">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l2br w:val="nil"/>
          <w:tr2bl w:val="nil"/>
        </w:tcBorders>
        <w:shd w:val="clear" w:color="auto" w:fill="DFDFDF"/>
      </w:tcPr>
    </w:tblStylePr>
  </w:style>
  <w:style w:type="table" w:customStyle="1" w:styleId="ECHRTableBoxHeader">
    <w:name w:val="ECHR_Table_Box_Header"/>
    <w:basedOn w:val="TableNormal"/>
    <w:rsid w:val="00064F56"/>
    <w:rPr>
      <w:rFonts w:ascii="Verdana" w:hAnsi="Verdana"/>
      <w:lang w:val="en-GB"/>
    </w:rPr>
    <w:tblPr>
      <w:tblCellMar>
        <w:top w:w="57" w:type="dxa"/>
        <w:left w:w="57" w:type="dxa"/>
        <w:bottom w:w="57" w:type="dxa"/>
        <w:right w:w="57" w:type="dxa"/>
      </w:tblCellMar>
    </w:tblPr>
    <w:tcPr>
      <w:shd w:val="clear" w:color="auto" w:fill="F8F8F8"/>
    </w:tcPr>
    <w:tblStylePr w:type="firstCol">
      <w:rPr>
        <w:b/>
        <w:color w:val="5F5F5F"/>
      </w:rPr>
    </w:tblStylePr>
  </w:style>
  <w:style w:type="paragraph" w:customStyle="1" w:styleId="OpiHa">
    <w:name w:val="Opi_H_a"/>
    <w:basedOn w:val="ECHRHeading3"/>
    <w:uiPriority w:val="43"/>
    <w:qFormat/>
    <w:rsid w:val="00064F56"/>
    <w:pPr>
      <w:keepLines/>
      <w:numPr>
        <w:ilvl w:val="0"/>
        <w:numId w:val="0"/>
      </w:numPr>
      <w:tabs>
        <w:tab w:val="left" w:pos="731"/>
      </w:tabs>
      <w:spacing w:after="120" w:line="240" w:lineRule="auto"/>
      <w:ind w:left="833" w:hanging="357"/>
      <w:jc w:val="both"/>
      <w:outlineLvl w:val="3"/>
    </w:pPr>
    <w:rPr>
      <w:rFonts w:ascii="Times New Roman" w:eastAsia="MS Gothic" w:hAnsi="Times New Roman"/>
      <w:sz w:val="20"/>
      <w:szCs w:val="20"/>
      <w:lang w:val="en-GB" w:eastAsia="x-none"/>
    </w:rPr>
  </w:style>
  <w:style w:type="paragraph" w:customStyle="1" w:styleId="OpiHA0">
    <w:name w:val="Opi_H_A"/>
    <w:basedOn w:val="ECHRHeading1"/>
    <w:next w:val="OpiPara"/>
    <w:uiPriority w:val="41"/>
    <w:qFormat/>
    <w:rsid w:val="00064F56"/>
    <w:pPr>
      <w:keepLines/>
      <w:numPr>
        <w:numId w:val="0"/>
      </w:numPr>
      <w:spacing w:before="360" w:after="240" w:line="240" w:lineRule="auto"/>
      <w:ind w:left="357" w:hanging="357"/>
      <w:jc w:val="both"/>
      <w:outlineLvl w:val="1"/>
    </w:pPr>
    <w:rPr>
      <w:rFonts w:ascii="Times New Roman" w:eastAsia="MS Gothic" w:hAnsi="Times New Roman"/>
      <w:kern w:val="0"/>
      <w:sz w:val="24"/>
      <w:szCs w:val="28"/>
      <w:lang w:val="en-GB" w:eastAsia="x-none"/>
    </w:rPr>
  </w:style>
  <w:style w:type="paragraph" w:customStyle="1" w:styleId="OpiHi">
    <w:name w:val="Opi_H_i"/>
    <w:basedOn w:val="ECHRHeading4"/>
    <w:uiPriority w:val="44"/>
    <w:qFormat/>
    <w:rsid w:val="00064F56"/>
    <w:pPr>
      <w:keepLines/>
      <w:numPr>
        <w:ilvl w:val="0"/>
        <w:numId w:val="0"/>
      </w:numPr>
      <w:tabs>
        <w:tab w:val="left" w:pos="975"/>
      </w:tabs>
      <w:spacing w:after="120" w:line="240" w:lineRule="auto"/>
      <w:ind w:left="1037" w:hanging="357"/>
      <w:jc w:val="both"/>
      <w:outlineLvl w:val="4"/>
    </w:pPr>
    <w:rPr>
      <w:rFonts w:ascii="Times New Roman" w:eastAsia="MS Gothic" w:hAnsi="Times New Roman"/>
      <w:b w:val="0"/>
      <w:i/>
      <w:iCs/>
      <w:sz w:val="20"/>
      <w:szCs w:val="20"/>
      <w:lang w:val="en-GB" w:eastAsia="x-none"/>
    </w:rPr>
  </w:style>
  <w:style w:type="character" w:styleId="Emphasis">
    <w:name w:val="Emphasis"/>
    <w:uiPriority w:val="99"/>
    <w:qFormat/>
    <w:rsid w:val="00064F56"/>
    <w:rPr>
      <w:b/>
      <w:bCs/>
      <w:i/>
      <w:iCs/>
      <w:spacing w:val="10"/>
      <w:bdr w:val="none" w:sz="0" w:space="0" w:color="auto"/>
      <w:shd w:val="clear" w:color="auto" w:fill="auto"/>
    </w:rPr>
  </w:style>
  <w:style w:type="character" w:styleId="IntenseEmphasis">
    <w:name w:val="Intense Emphasis"/>
    <w:uiPriority w:val="99"/>
    <w:qFormat/>
    <w:rsid w:val="00064F56"/>
    <w:rPr>
      <w:b/>
      <w:bCs/>
    </w:rPr>
  </w:style>
  <w:style w:type="paragraph" w:styleId="IntenseQuote">
    <w:name w:val="Intense Quote"/>
    <w:basedOn w:val="Normal"/>
    <w:next w:val="Normal"/>
    <w:link w:val="IntenseQuoteChar"/>
    <w:uiPriority w:val="99"/>
    <w:qFormat/>
    <w:rsid w:val="00064F56"/>
    <w:pPr>
      <w:pBdr>
        <w:bottom w:val="single" w:sz="4" w:space="1" w:color="auto"/>
      </w:pBdr>
      <w:spacing w:before="200" w:after="280" w:line="240" w:lineRule="auto"/>
      <w:ind w:left="1008" w:right="1152"/>
      <w:jc w:val="both"/>
    </w:pPr>
    <w:rPr>
      <w:rFonts w:ascii="Times New Roman" w:eastAsia="MS Mincho" w:hAnsi="Times New Roman"/>
      <w:b/>
      <w:bCs/>
      <w:i/>
      <w:iCs/>
      <w:sz w:val="20"/>
      <w:szCs w:val="20"/>
      <w:lang w:val="x-none" w:eastAsia="x-none" w:bidi="en-US"/>
    </w:rPr>
  </w:style>
  <w:style w:type="character" w:customStyle="1" w:styleId="IntenseQuoteChar">
    <w:name w:val="Intense Quote Char"/>
    <w:link w:val="IntenseQuote"/>
    <w:uiPriority w:val="99"/>
    <w:rsid w:val="00064F56"/>
    <w:rPr>
      <w:rFonts w:ascii="Times New Roman" w:eastAsia="MS Mincho" w:hAnsi="Times New Roman"/>
      <w:b/>
      <w:bCs/>
      <w:i/>
      <w:iCs/>
      <w:lang w:val="x-none" w:eastAsia="x-none" w:bidi="en-US"/>
    </w:rPr>
  </w:style>
  <w:style w:type="character" w:styleId="IntenseReference">
    <w:name w:val="Intense Reference"/>
    <w:uiPriority w:val="99"/>
    <w:qFormat/>
    <w:rsid w:val="00064F56"/>
    <w:rPr>
      <w:smallCaps/>
      <w:spacing w:val="5"/>
      <w:u w:val="single"/>
    </w:rPr>
  </w:style>
  <w:style w:type="table" w:customStyle="1" w:styleId="LtrTableAddress">
    <w:name w:val="Ltr_Table_Address"/>
    <w:basedOn w:val="TableNormal"/>
    <w:uiPriority w:val="99"/>
    <w:rsid w:val="00064F56"/>
    <w:rPr>
      <w:rFonts w:ascii="Times New Roman" w:hAnsi="Times New Roman"/>
    </w:rPr>
    <w:tblPr>
      <w:tblInd w:w="5103" w:type="dxa"/>
    </w:tblPr>
  </w:style>
  <w:style w:type="paragraph" w:styleId="Quote">
    <w:name w:val="Quote"/>
    <w:basedOn w:val="Normal"/>
    <w:next w:val="Normal"/>
    <w:link w:val="QuoteChar"/>
    <w:uiPriority w:val="99"/>
    <w:qFormat/>
    <w:rsid w:val="00064F56"/>
    <w:pPr>
      <w:spacing w:before="200" w:after="0" w:line="240" w:lineRule="auto"/>
      <w:ind w:left="360" w:right="360"/>
      <w:jc w:val="both"/>
    </w:pPr>
    <w:rPr>
      <w:rFonts w:ascii="Times New Roman" w:eastAsia="MS Mincho" w:hAnsi="Times New Roman"/>
      <w:i/>
      <w:iCs/>
      <w:sz w:val="20"/>
      <w:szCs w:val="20"/>
      <w:lang w:val="x-none" w:eastAsia="x-none" w:bidi="en-US"/>
    </w:rPr>
  </w:style>
  <w:style w:type="character" w:customStyle="1" w:styleId="QuoteChar">
    <w:name w:val="Quote Char"/>
    <w:link w:val="Quote"/>
    <w:uiPriority w:val="99"/>
    <w:rsid w:val="00064F56"/>
    <w:rPr>
      <w:rFonts w:ascii="Times New Roman" w:eastAsia="MS Mincho" w:hAnsi="Times New Roman"/>
      <w:i/>
      <w:iCs/>
      <w:lang w:val="x-none" w:eastAsia="x-none" w:bidi="en-US"/>
    </w:rPr>
  </w:style>
  <w:style w:type="character" w:styleId="SubtleReference">
    <w:name w:val="Subtle Reference"/>
    <w:uiPriority w:val="99"/>
    <w:qFormat/>
    <w:rsid w:val="00064F56"/>
    <w:rPr>
      <w:smallCaps/>
    </w:rPr>
  </w:style>
  <w:style w:type="paragraph" w:styleId="TOC1">
    <w:name w:val="toc 1"/>
    <w:basedOn w:val="Normal"/>
    <w:next w:val="Normal"/>
    <w:autoRedefine/>
    <w:uiPriority w:val="99"/>
    <w:semiHidden/>
    <w:rsid w:val="00064F56"/>
    <w:pPr>
      <w:keepNext/>
      <w:tabs>
        <w:tab w:val="right" w:leader="dot" w:pos="7371"/>
      </w:tabs>
      <w:spacing w:before="160" w:after="60" w:line="240" w:lineRule="exact"/>
      <w:ind w:left="340" w:right="567" w:hanging="340"/>
      <w:jc w:val="both"/>
    </w:pPr>
    <w:rPr>
      <w:rFonts w:ascii="Times New Roman" w:eastAsia="MS Mincho" w:hAnsi="Times New Roman"/>
      <w:b/>
      <w:lang w:val="en-GB"/>
    </w:rPr>
  </w:style>
  <w:style w:type="paragraph" w:styleId="TOC2">
    <w:name w:val="toc 2"/>
    <w:basedOn w:val="Normal"/>
    <w:next w:val="Normal"/>
    <w:autoRedefine/>
    <w:uiPriority w:val="99"/>
    <w:semiHidden/>
    <w:rsid w:val="00064F56"/>
    <w:pPr>
      <w:keepNext/>
      <w:tabs>
        <w:tab w:val="right" w:leader="dot" w:pos="7371"/>
      </w:tabs>
      <w:spacing w:after="60" w:line="240" w:lineRule="exact"/>
      <w:ind w:left="680" w:right="567" w:hanging="340"/>
      <w:jc w:val="both"/>
    </w:pPr>
    <w:rPr>
      <w:rFonts w:ascii="Times New Roman" w:eastAsia="MS Mincho" w:hAnsi="Times New Roman"/>
      <w:lang w:val="en-GB"/>
    </w:rPr>
  </w:style>
  <w:style w:type="paragraph" w:styleId="TOC3">
    <w:name w:val="toc 3"/>
    <w:basedOn w:val="Normal"/>
    <w:next w:val="Normal"/>
    <w:autoRedefine/>
    <w:uiPriority w:val="99"/>
    <w:semiHidden/>
    <w:rsid w:val="00064F56"/>
    <w:pPr>
      <w:keepNext/>
      <w:tabs>
        <w:tab w:val="right" w:leader="dot" w:pos="7371"/>
      </w:tabs>
      <w:spacing w:after="60" w:line="240" w:lineRule="exact"/>
      <w:ind w:left="1020" w:right="567" w:hanging="340"/>
      <w:jc w:val="both"/>
    </w:pPr>
    <w:rPr>
      <w:rFonts w:ascii="Times New Roman" w:eastAsia="MS Mincho" w:hAnsi="Times New Roman"/>
      <w:sz w:val="20"/>
      <w:lang w:val="en-GB"/>
    </w:rPr>
  </w:style>
  <w:style w:type="paragraph" w:styleId="TOC4">
    <w:name w:val="toc 4"/>
    <w:basedOn w:val="Normal"/>
    <w:next w:val="Normal"/>
    <w:autoRedefine/>
    <w:uiPriority w:val="99"/>
    <w:semiHidden/>
    <w:rsid w:val="00064F56"/>
    <w:pPr>
      <w:tabs>
        <w:tab w:val="right" w:leader="dot" w:pos="7371"/>
      </w:tabs>
      <w:spacing w:after="60" w:line="240" w:lineRule="exact"/>
      <w:ind w:left="1361" w:right="567" w:hanging="340"/>
      <w:jc w:val="both"/>
    </w:pPr>
    <w:rPr>
      <w:rFonts w:ascii="Times New Roman" w:eastAsia="MS Mincho" w:hAnsi="Times New Roman"/>
      <w:sz w:val="20"/>
      <w:lang w:val="en-GB"/>
    </w:rPr>
  </w:style>
  <w:style w:type="paragraph" w:styleId="TOC5">
    <w:name w:val="toc 5"/>
    <w:basedOn w:val="Normal"/>
    <w:next w:val="Normal"/>
    <w:autoRedefine/>
    <w:uiPriority w:val="99"/>
    <w:semiHidden/>
    <w:rsid w:val="00064F56"/>
    <w:pPr>
      <w:tabs>
        <w:tab w:val="right" w:leader="dot" w:pos="7371"/>
      </w:tabs>
      <w:spacing w:after="60" w:line="240" w:lineRule="exact"/>
      <w:ind w:left="1701" w:right="567" w:hanging="340"/>
      <w:jc w:val="both"/>
    </w:pPr>
    <w:rPr>
      <w:rFonts w:ascii="Times New Roman" w:eastAsia="MS Mincho" w:hAnsi="Times New Roman"/>
      <w:sz w:val="20"/>
      <w:lang w:val="en-GB"/>
    </w:rPr>
  </w:style>
  <w:style w:type="paragraph" w:styleId="TOCHeading">
    <w:name w:val="TOC Heading"/>
    <w:basedOn w:val="Normal"/>
    <w:next w:val="Normal"/>
    <w:uiPriority w:val="99"/>
    <w:semiHidden/>
    <w:qFormat/>
    <w:rsid w:val="00064F56"/>
    <w:pPr>
      <w:keepNext/>
      <w:spacing w:before="240" w:after="60"/>
    </w:pPr>
    <w:rPr>
      <w:rFonts w:ascii="Calibri Light" w:hAnsi="Calibri Light"/>
      <w:kern w:val="32"/>
      <w:sz w:val="32"/>
      <w:szCs w:val="32"/>
    </w:rPr>
  </w:style>
  <w:style w:type="table" w:customStyle="1" w:styleId="UGTable">
    <w:name w:val="UG_Table"/>
    <w:basedOn w:val="TableNormal"/>
    <w:uiPriority w:val="99"/>
    <w:rsid w:val="00064F56"/>
    <w:rPr>
      <w:rFonts w:ascii="Times New Roman" w:eastAsia="MS Mincho" w:hAnsi="Times New Roman"/>
      <w:lang w:val="en-GB" w:eastAsia="en-GB"/>
    </w:rPr>
    <w:tblPr>
      <w:tblInd w:w="-964" w:type="dxa"/>
      <w:tblCellMar>
        <w:left w:w="57" w:type="dxa"/>
        <w:bottom w:w="57" w:type="dxa"/>
        <w:right w:w="113" w:type="dxa"/>
      </w:tblCellMar>
    </w:tblPr>
    <w:tblStylePr w:type="swCell">
      <w:tblPr/>
      <w:tcPr>
        <w:tcBorders>
          <w:top w:val="nil"/>
          <w:left w:val="nil"/>
          <w:bottom w:val="nil"/>
          <w:right w:val="nil"/>
          <w:insideH w:val="nil"/>
          <w:insideV w:val="nil"/>
          <w:tl2br w:val="nil"/>
          <w:tr2bl w:val="nil"/>
        </w:tcBorders>
        <w:shd w:val="clear" w:color="auto" w:fill="EAEAEA"/>
      </w:tcPr>
    </w:tblStylePr>
  </w:style>
  <w:style w:type="table" w:customStyle="1" w:styleId="UGTableWhiteBox">
    <w:name w:val="UG_Table_White_Box"/>
    <w:basedOn w:val="TableNormal"/>
    <w:uiPriority w:val="99"/>
    <w:rsid w:val="00064F56"/>
    <w:rPr>
      <w:rFonts w:ascii="Times New Roman" w:eastAsia="MS Mincho" w:hAnsi="Times New Roman"/>
      <w:lang w:val="en-GB" w:eastAsia="en-GB"/>
    </w:rPr>
    <w:tblPr>
      <w:tblInd w:w="113" w:type="dxa"/>
      <w:tblBorders>
        <w:top w:val="single" w:sz="4" w:space="0" w:color="B9B9B9"/>
        <w:left w:val="single" w:sz="4" w:space="0" w:color="B9B9B9"/>
        <w:bottom w:val="single" w:sz="4" w:space="0" w:color="B9B9B9"/>
        <w:right w:val="single" w:sz="4" w:space="0" w:color="B9B9B9"/>
      </w:tblBorders>
      <w:tblCellMar>
        <w:top w:w="113" w:type="dxa"/>
        <w:left w:w="113" w:type="dxa"/>
        <w:bottom w:w="113" w:type="dxa"/>
        <w:right w:w="113" w:type="dxa"/>
      </w:tblCellMar>
    </w:tblPr>
    <w:tcPr>
      <w:shd w:val="clear" w:color="auto" w:fill="FFFFFF"/>
    </w:tcPr>
  </w:style>
  <w:style w:type="table" w:customStyle="1" w:styleId="PCFTableStyle">
    <w:name w:val="PCF_Table_Style"/>
    <w:basedOn w:val="TableNormal"/>
    <w:uiPriority w:val="99"/>
    <w:rsid w:val="00064F56"/>
    <w:rPr>
      <w:rFonts w:ascii="Times New Roman" w:hAnsi="Times New Roman"/>
      <w:color w:val="000000"/>
      <w:sz w:val="18"/>
    </w:rPr>
    <w:tblPr>
      <w:tblBorders>
        <w:top w:val="single" w:sz="8" w:space="0" w:color="9F9F9F"/>
        <w:left w:val="single" w:sz="8" w:space="0" w:color="9F9F9F"/>
        <w:bottom w:val="single" w:sz="8" w:space="0" w:color="9F9F9F"/>
        <w:right w:val="single" w:sz="8" w:space="0" w:color="9F9F9F"/>
        <w:insideH w:val="single" w:sz="8" w:space="0" w:color="9F9F9F"/>
        <w:insideV w:val="single" w:sz="8" w:space="0" w:color="9F9F9F"/>
      </w:tblBorders>
    </w:tblPr>
    <w:tblStylePr w:type="firstRow">
      <w:pPr>
        <w:wordWrap/>
        <w:spacing w:beforeLines="0" w:beforeAutospacing="0" w:afterLines="0" w:afterAutospacing="0" w:line="240" w:lineRule="auto"/>
        <w:contextualSpacing/>
        <w:jc w:val="center"/>
      </w:pPr>
      <w:rPr>
        <w:b/>
        <w:i w:val="0"/>
        <w:color w:val="FFFFFF"/>
        <w:sz w:val="20"/>
      </w:rPr>
      <w:tblPr/>
      <w:tcPr>
        <w:tcBorders>
          <w:top w:val="nil"/>
          <w:left w:val="nil"/>
          <w:bottom w:val="nil"/>
          <w:right w:val="nil"/>
          <w:insideH w:val="nil"/>
          <w:insideV w:val="nil"/>
          <w:tl2br w:val="nil"/>
          <w:tr2bl w:val="nil"/>
        </w:tcBorders>
        <w:shd w:val="clear" w:color="auto" w:fill="0072BC"/>
        <w:vAlign w:val="center"/>
      </w:tcPr>
    </w:tblStylePr>
    <w:tblStylePr w:type="firstCol">
      <w:pPr>
        <w:jc w:val="left"/>
      </w:pPr>
      <w:tblPr/>
      <w:tcPr>
        <w:vAlign w:val="center"/>
      </w:tcPr>
    </w:tblStylePr>
  </w:style>
  <w:style w:type="table" w:customStyle="1" w:styleId="ECHRTableFax">
    <w:name w:val="ECHR_Table_Fax"/>
    <w:basedOn w:val="TableNormal"/>
    <w:uiPriority w:val="99"/>
    <w:rsid w:val="00064F56"/>
    <w:rPr>
      <w:rFonts w:ascii="Times New Roman" w:hAnsi="Times New Roman"/>
      <w:color w:val="000000"/>
    </w:rPr>
    <w:tblPr>
      <w:tblInd w:w="-680" w:type="dxa"/>
      <w:tblBorders>
        <w:insideH w:val="single" w:sz="4" w:space="0" w:color="C6C6C6"/>
        <w:insideV w:val="single" w:sz="4" w:space="0" w:color="C6C6C6"/>
      </w:tblBorders>
      <w:tblCellMar>
        <w:top w:w="142" w:type="dxa"/>
        <w:bottom w:w="142" w:type="dxa"/>
      </w:tblCellMar>
    </w:tblPr>
    <w:trPr>
      <w:cantSplit/>
    </w:trPr>
  </w:style>
  <w:style w:type="table" w:customStyle="1" w:styleId="ECHRTableMemo">
    <w:name w:val="ECHR_Table_Memo"/>
    <w:basedOn w:val="TableNormal"/>
    <w:uiPriority w:val="99"/>
    <w:rsid w:val="00064F56"/>
    <w:rPr>
      <w:rFonts w:ascii="Times New Roman" w:hAnsi="Times New Roman"/>
    </w:rPr>
    <w:tblPr>
      <w:jc w:val="center"/>
      <w:tblCellMar>
        <w:top w:w="113" w:type="dxa"/>
        <w:left w:w="0" w:type="dxa"/>
        <w:bottom w:w="113" w:type="dxa"/>
        <w:right w:w="0" w:type="dxa"/>
      </w:tblCellMar>
    </w:tblPr>
    <w:trPr>
      <w:jc w:val="center"/>
    </w:trPr>
    <w:tblStylePr w:type="lastRow">
      <w:tblPr/>
      <w:tcPr>
        <w:tcBorders>
          <w:top w:val="nil"/>
          <w:left w:val="nil"/>
          <w:bottom w:val="single" w:sz="4" w:space="0" w:color="949494"/>
          <w:right w:val="nil"/>
          <w:insideH w:val="nil"/>
          <w:insideV w:val="nil"/>
          <w:tl2br w:val="nil"/>
          <w:tr2bl w:val="nil"/>
        </w:tcBorders>
      </w:tcPr>
    </w:tblStylePr>
  </w:style>
  <w:style w:type="table" w:customStyle="1" w:styleId="ECHRDNTable">
    <w:name w:val="ECHR_DN_Table"/>
    <w:aliases w:val="DN_Table"/>
    <w:basedOn w:val="TableNormal"/>
    <w:uiPriority w:val="99"/>
    <w:rsid w:val="00064F56"/>
    <w:rPr>
      <w:rFonts w:ascii="Times New Roman" w:hAnsi="Times New Roman"/>
    </w:rPr>
    <w:tblPr>
      <w:jc w:val="center"/>
      <w:tblBorders>
        <w:left w:val="single" w:sz="4" w:space="0" w:color="949494"/>
        <w:bottom w:val="single" w:sz="4" w:space="0" w:color="949494"/>
        <w:right w:val="single" w:sz="4" w:space="0" w:color="949494"/>
        <w:insideH w:val="single" w:sz="4" w:space="0" w:color="949494"/>
        <w:insideV w:val="single" w:sz="4" w:space="0" w:color="949494"/>
      </w:tblBorders>
      <w:tblCellMar>
        <w:top w:w="57" w:type="dxa"/>
        <w:bottom w:w="57" w:type="dxa"/>
      </w:tblCellMar>
    </w:tblPr>
    <w:trPr>
      <w:jc w:val="center"/>
    </w:trPr>
    <w:tcPr>
      <w:vAlign w:val="center"/>
    </w:tcPr>
    <w:tblStylePr w:type="firstRow">
      <w:pPr>
        <w:wordWrap/>
        <w:spacing w:beforeLines="0"/>
        <w:ind w:leftChars="0" w:left="0"/>
      </w:pPr>
      <w:rPr>
        <w:rFonts w:ascii="Times New Roman" w:hAnsi="Times New Roman"/>
        <w:b/>
        <w:i w:val="0"/>
        <w:color w:val="474747"/>
        <w:sz w:val="24"/>
      </w:rPr>
      <w:tblPr/>
      <w:tcPr>
        <w:tcBorders>
          <w:top w:val="single" w:sz="4" w:space="0" w:color="949494"/>
          <w:left w:val="single" w:sz="4" w:space="0" w:color="949494"/>
          <w:bottom w:val="nil"/>
          <w:right w:val="single" w:sz="4" w:space="0" w:color="949494"/>
          <w:insideH w:val="nil"/>
          <w:insideV w:val="nil"/>
          <w:tl2br w:val="nil"/>
          <w:tr2bl w:val="nil"/>
        </w:tcBorders>
        <w:shd w:val="clear" w:color="auto" w:fill="DFDFDF"/>
      </w:tcPr>
    </w:tblStylePr>
  </w:style>
  <w:style w:type="paragraph" w:styleId="TOAHeading">
    <w:name w:val="toa heading"/>
    <w:basedOn w:val="Normal"/>
    <w:next w:val="Normal"/>
    <w:uiPriority w:val="99"/>
    <w:semiHidden/>
    <w:rsid w:val="00064F56"/>
    <w:pPr>
      <w:keepNext/>
      <w:keepLines/>
      <w:spacing w:before="240" w:after="0" w:line="240" w:lineRule="auto"/>
      <w:contextualSpacing/>
      <w:jc w:val="center"/>
    </w:pPr>
    <w:rPr>
      <w:rFonts w:ascii="Times New Roman" w:eastAsia="MS Gothic" w:hAnsi="Times New Roman"/>
      <w:b/>
      <w:bCs/>
      <w:color w:val="474747"/>
      <w:sz w:val="28"/>
      <w:szCs w:val="24"/>
      <w:lang w:val="en-GB"/>
    </w:rPr>
  </w:style>
  <w:style w:type="paragraph" w:styleId="Subtitle">
    <w:name w:val="Subtitle"/>
    <w:basedOn w:val="Normal"/>
    <w:next w:val="Normal"/>
    <w:link w:val="SubtitleChar"/>
    <w:uiPriority w:val="99"/>
    <w:qFormat/>
    <w:rsid w:val="00064F56"/>
    <w:pPr>
      <w:spacing w:after="600" w:line="240" w:lineRule="auto"/>
      <w:jc w:val="both"/>
    </w:pPr>
    <w:rPr>
      <w:rFonts w:ascii="Times New Roman" w:eastAsia="MS Gothic" w:hAnsi="Times New Roman"/>
      <w:i/>
      <w:iCs/>
      <w:spacing w:val="13"/>
      <w:sz w:val="24"/>
      <w:szCs w:val="24"/>
      <w:lang w:val="x-none" w:eastAsia="x-none" w:bidi="en-US"/>
    </w:rPr>
  </w:style>
  <w:style w:type="character" w:customStyle="1" w:styleId="SubtitleChar">
    <w:name w:val="Subtitle Char"/>
    <w:link w:val="Subtitle"/>
    <w:uiPriority w:val="99"/>
    <w:rsid w:val="00064F56"/>
    <w:rPr>
      <w:rFonts w:ascii="Times New Roman" w:eastAsia="MS Gothic" w:hAnsi="Times New Roman"/>
      <w:i/>
      <w:iCs/>
      <w:spacing w:val="13"/>
      <w:sz w:val="24"/>
      <w:szCs w:val="24"/>
      <w:lang w:val="x-none" w:eastAsia="x-none" w:bidi="en-US"/>
    </w:rPr>
  </w:style>
  <w:style w:type="numbering" w:styleId="111111">
    <w:name w:val="Outline List 2"/>
    <w:basedOn w:val="NoList"/>
    <w:uiPriority w:val="99"/>
    <w:semiHidden/>
    <w:unhideWhenUsed/>
    <w:rsid w:val="00064F56"/>
    <w:pPr>
      <w:numPr>
        <w:numId w:val="4"/>
      </w:numPr>
    </w:pPr>
  </w:style>
  <w:style w:type="paragraph" w:customStyle="1" w:styleId="ECHRPara">
    <w:name w:val="ECHR_Para"/>
    <w:aliases w:val="Ju_Para"/>
    <w:basedOn w:val="Normal"/>
    <w:link w:val="ECHRParaChar"/>
    <w:uiPriority w:val="99"/>
    <w:qFormat/>
    <w:rsid w:val="00064F56"/>
    <w:pPr>
      <w:spacing w:after="0" w:line="240" w:lineRule="auto"/>
      <w:ind w:firstLine="284"/>
      <w:jc w:val="both"/>
    </w:pPr>
    <w:rPr>
      <w:rFonts w:ascii="Times New Roman" w:eastAsia="MS Mincho" w:hAnsi="Times New Roman"/>
      <w:sz w:val="24"/>
      <w:szCs w:val="20"/>
      <w:lang w:val="en-GB" w:eastAsia="x-none"/>
    </w:rPr>
  </w:style>
  <w:style w:type="numbering" w:styleId="1ai">
    <w:name w:val="Outline List 1"/>
    <w:basedOn w:val="NoList"/>
    <w:uiPriority w:val="99"/>
    <w:semiHidden/>
    <w:unhideWhenUsed/>
    <w:rsid w:val="00064F56"/>
    <w:pPr>
      <w:numPr>
        <w:numId w:val="5"/>
      </w:numPr>
    </w:pPr>
  </w:style>
  <w:style w:type="table" w:customStyle="1" w:styleId="ECHRTableSimpleBox">
    <w:name w:val="ECHR_Table_Simple_Box"/>
    <w:basedOn w:val="TableNormal"/>
    <w:uiPriority w:val="99"/>
    <w:rsid w:val="00064F56"/>
    <w:rPr>
      <w:rFonts w:ascii="Times New Roman" w:hAnsi="Times New Roman"/>
    </w:rPr>
    <w:tblPr>
      <w:tblBorders>
        <w:top w:val="single" w:sz="4" w:space="0" w:color="9F9F9F"/>
        <w:left w:val="single" w:sz="4" w:space="0" w:color="9F9F9F"/>
        <w:bottom w:val="single" w:sz="4" w:space="0" w:color="9F9F9F"/>
        <w:right w:val="single" w:sz="4" w:space="0" w:color="9F9F9F"/>
      </w:tblBorders>
      <w:tblCellMar>
        <w:top w:w="113" w:type="dxa"/>
        <w:bottom w:w="113" w:type="dxa"/>
      </w:tblCellMar>
    </w:tblPr>
  </w:style>
  <w:style w:type="table" w:customStyle="1" w:styleId="ECHRTableNoLines">
    <w:name w:val="ECHR_Table_No_Lines"/>
    <w:basedOn w:val="TableNormal"/>
    <w:uiPriority w:val="99"/>
    <w:rsid w:val="00064F56"/>
    <w:rPr>
      <w:rFonts w:ascii="Times New Roman" w:hAnsi="Times New Roman"/>
    </w:rPr>
    <w:tblPr>
      <w:tblCellMar>
        <w:top w:w="85" w:type="dxa"/>
        <w:left w:w="142" w:type="dxa"/>
        <w:bottom w:w="28" w:type="dxa"/>
        <w:right w:w="142" w:type="dxa"/>
      </w:tblCellMar>
    </w:tblPr>
    <w:tblStylePr w:type="firstRow">
      <w:rPr>
        <w:rFonts w:ascii="Times New Roman" w:hAnsi="Times New Roman"/>
        <w:b/>
        <w:i w:val="0"/>
        <w:color w:val="474747"/>
        <w:sz w:val="24"/>
      </w:rPr>
      <w:tblPr/>
      <w:tcPr>
        <w:tcBorders>
          <w:top w:val="single" w:sz="4" w:space="0" w:color="949494"/>
          <w:left w:val="single" w:sz="4" w:space="0" w:color="949494"/>
          <w:bottom w:val="single" w:sz="4" w:space="0" w:color="949494"/>
          <w:right w:val="single" w:sz="4" w:space="0" w:color="949494"/>
          <w:insideH w:val="nil"/>
          <w:insideV w:val="nil"/>
          <w:tl2br w:val="nil"/>
          <w:tr2bl w:val="nil"/>
        </w:tcBorders>
        <w:shd w:val="clear" w:color="auto" w:fill="DFDFDF"/>
      </w:tcPr>
    </w:tblStylePr>
    <w:tblStylePr w:type="firstCol">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cBorders>
      </w:tcPr>
    </w:tblStylePr>
  </w:style>
  <w:style w:type="numbering" w:styleId="ArticleSection">
    <w:name w:val="Outline List 3"/>
    <w:basedOn w:val="NoList"/>
    <w:uiPriority w:val="99"/>
    <w:semiHidden/>
    <w:unhideWhenUsed/>
    <w:rsid w:val="00064F56"/>
    <w:pPr>
      <w:numPr>
        <w:numId w:val="6"/>
      </w:numPr>
    </w:pPr>
  </w:style>
  <w:style w:type="table" w:customStyle="1" w:styleId="ECHRTableForInternalUse">
    <w:name w:val="ECHR_Table_For_Internal_Use"/>
    <w:basedOn w:val="TableNormal"/>
    <w:uiPriority w:val="99"/>
    <w:rsid w:val="00064F56"/>
    <w:rPr>
      <w:rFonts w:ascii="Times New Roman" w:hAnsi="Times New Roman"/>
      <w:color w:val="636363"/>
      <w:sz w:val="18"/>
    </w:rPr>
    <w:tblPr>
      <w:tblStyleColBandSize w:val="1"/>
      <w:jc w:val="right"/>
      <w:tblCellMar>
        <w:top w:w="113" w:type="dxa"/>
        <w:bottom w:w="28" w:type="dxa"/>
      </w:tblCellMar>
    </w:tblPr>
    <w:trPr>
      <w:jc w:val="right"/>
    </w:trPr>
    <w:tblStylePr w:type="firstRow">
      <w:rPr>
        <w:b/>
      </w:rPr>
    </w:tblStylePr>
    <w:tblStylePr w:type="lastCol">
      <w:pPr>
        <w:jc w:val="right"/>
      </w:pPr>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l2br w:val="nil"/>
          <w:tr2bl w:val="nil"/>
        </w:tcBorders>
      </w:tcPr>
    </w:tblStylePr>
    <w:tblStylePr w:type="band1Vert">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l2br w:val="nil"/>
          <w:tr2bl w:val="nil"/>
        </w:tcBorders>
      </w:tcPr>
    </w:tblStylePr>
  </w:style>
  <w:style w:type="table" w:customStyle="1" w:styleId="ECHRListTable">
    <w:name w:val="ECHR_List_Table"/>
    <w:basedOn w:val="TableNormal"/>
    <w:uiPriority w:val="99"/>
    <w:rsid w:val="00064F56"/>
    <w:rPr>
      <w:rFonts w:ascii="Times New Roman" w:hAnsi="Times New Roman"/>
    </w:rPr>
    <w:tblPr>
      <w:tblBorders>
        <w:top w:val="single" w:sz="4" w:space="0" w:color="949494"/>
        <w:left w:val="single" w:sz="4" w:space="0" w:color="949494"/>
        <w:bottom w:val="single" w:sz="4" w:space="0" w:color="949494"/>
        <w:right w:val="single" w:sz="4" w:space="0" w:color="949494"/>
        <w:insideH w:val="single" w:sz="4" w:space="0" w:color="949494"/>
        <w:insideV w:val="single" w:sz="4" w:space="0" w:color="949494"/>
      </w:tblBorders>
      <w:tblCellMar>
        <w:top w:w="28" w:type="dxa"/>
        <w:bottom w:w="28" w:type="dxa"/>
      </w:tblCellMar>
    </w:tblPr>
    <w:tblStylePr w:type="firstRow">
      <w:rPr>
        <w:b/>
        <w:color w:val="474747"/>
      </w:rPr>
      <w:tblPr/>
      <w:trPr>
        <w:tblHeader/>
      </w:tr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cBorders>
        <w:shd w:val="clear" w:color="auto" w:fill="DFDFDF"/>
      </w:tcPr>
    </w:tblStylePr>
  </w:style>
  <w:style w:type="paragraph" w:styleId="Bibliography">
    <w:name w:val="Bibliography"/>
    <w:basedOn w:val="Normal"/>
    <w:next w:val="Normal"/>
    <w:uiPriority w:val="99"/>
    <w:semiHidden/>
    <w:rsid w:val="00064F56"/>
    <w:pPr>
      <w:spacing w:after="0" w:line="240" w:lineRule="auto"/>
      <w:jc w:val="both"/>
    </w:pPr>
    <w:rPr>
      <w:rFonts w:ascii="Times New Roman" w:eastAsia="MS Mincho" w:hAnsi="Times New Roman"/>
      <w:sz w:val="24"/>
      <w:lang w:val="en-GB"/>
    </w:rPr>
  </w:style>
  <w:style w:type="paragraph" w:styleId="BlockText">
    <w:name w:val="Block Text"/>
    <w:basedOn w:val="Normal"/>
    <w:uiPriority w:val="99"/>
    <w:semiHidden/>
    <w:rsid w:val="00064F56"/>
    <w:pPr>
      <w:pBdr>
        <w:top w:val="single" w:sz="2" w:space="10" w:color="0072BC" w:shadow="1" w:frame="1"/>
        <w:left w:val="single" w:sz="2" w:space="10" w:color="0072BC" w:shadow="1" w:frame="1"/>
        <w:bottom w:val="single" w:sz="2" w:space="10" w:color="0072BC" w:shadow="1" w:frame="1"/>
        <w:right w:val="single" w:sz="2" w:space="10" w:color="0072BC" w:shadow="1" w:frame="1"/>
      </w:pBdr>
      <w:spacing w:after="0" w:line="240" w:lineRule="auto"/>
      <w:ind w:left="1152" w:right="1152"/>
      <w:jc w:val="both"/>
    </w:pPr>
    <w:rPr>
      <w:rFonts w:ascii="Times New Roman" w:eastAsia="MS Mincho" w:hAnsi="Times New Roman"/>
      <w:i/>
      <w:iCs/>
      <w:color w:val="0072BC"/>
      <w:sz w:val="24"/>
      <w:lang w:val="en-GB"/>
    </w:rPr>
  </w:style>
  <w:style w:type="table" w:customStyle="1" w:styleId="ECHRHeaderTable">
    <w:name w:val="ECHR_Header_Table"/>
    <w:basedOn w:val="TableNormal"/>
    <w:uiPriority w:val="99"/>
    <w:rsid w:val="00064F56"/>
    <w:rPr>
      <w:rFonts w:ascii="Times New Roman" w:hAnsi="Times New Roman"/>
    </w:rPr>
    <w:tblPr>
      <w:tblInd w:w="-680" w:type="dxa"/>
      <w:tblBorders>
        <w:bottom w:val="single" w:sz="6" w:space="0" w:color="949494"/>
      </w:tblBorders>
      <w:tblCellMar>
        <w:left w:w="0" w:type="dxa"/>
        <w:bottom w:w="28" w:type="dxa"/>
        <w:right w:w="0" w:type="dxa"/>
      </w:tblCellMar>
    </w:tblPr>
    <w:tcPr>
      <w:vAlign w:val="bottom"/>
    </w:tcPr>
    <w:tblStylePr w:type="lastCol">
      <w:pPr>
        <w:wordWrap/>
        <w:jc w:val="both"/>
      </w:pPr>
    </w:tblStylePr>
  </w:style>
  <w:style w:type="paragraph" w:styleId="BodyText">
    <w:name w:val="Body Text"/>
    <w:basedOn w:val="Normal"/>
    <w:link w:val="BodyTextChar"/>
    <w:uiPriority w:val="99"/>
    <w:semiHidden/>
    <w:rsid w:val="00064F56"/>
    <w:pPr>
      <w:spacing w:after="120" w:line="240" w:lineRule="auto"/>
      <w:jc w:val="both"/>
    </w:pPr>
    <w:rPr>
      <w:rFonts w:ascii="Times New Roman" w:eastAsia="MS Mincho" w:hAnsi="Times New Roman"/>
      <w:sz w:val="24"/>
      <w:szCs w:val="20"/>
      <w:lang w:val="x-none" w:eastAsia="x-none"/>
    </w:rPr>
  </w:style>
  <w:style w:type="character" w:customStyle="1" w:styleId="BodyTextChar">
    <w:name w:val="Body Text Char"/>
    <w:link w:val="BodyText"/>
    <w:uiPriority w:val="99"/>
    <w:semiHidden/>
    <w:rsid w:val="00064F56"/>
    <w:rPr>
      <w:rFonts w:ascii="Times New Roman" w:eastAsia="MS Mincho" w:hAnsi="Times New Roman"/>
      <w:sz w:val="24"/>
      <w:lang w:val="x-none" w:eastAsia="x-none"/>
    </w:rPr>
  </w:style>
  <w:style w:type="table" w:customStyle="1" w:styleId="ECHRTableOddBanded">
    <w:name w:val="ECHR_Table_Odd_Banded"/>
    <w:basedOn w:val="TableNormal"/>
    <w:uiPriority w:val="99"/>
    <w:rsid w:val="00064F56"/>
    <w:rPr>
      <w:rFonts w:ascii="Times New Roman" w:hAnsi="Times New Roman"/>
    </w:rPr>
    <w:tblPr>
      <w:tblStyleRowBandSize w:val="1"/>
      <w:tblStyleColBandSize w:val="1"/>
      <w:tblBorders>
        <w:top w:val="single" w:sz="4" w:space="0" w:color="949494"/>
        <w:left w:val="single" w:sz="4" w:space="0" w:color="949494"/>
        <w:bottom w:val="single" w:sz="4" w:space="0" w:color="949494"/>
        <w:right w:val="single" w:sz="4" w:space="0" w:color="949494"/>
        <w:insideH w:val="single" w:sz="4" w:space="0" w:color="949494"/>
        <w:insideV w:val="single" w:sz="4" w:space="0" w:color="949494"/>
      </w:tblBorders>
      <w:tblCellMar>
        <w:top w:w="28" w:type="dxa"/>
        <w:bottom w:w="28" w:type="dxa"/>
      </w:tblCellMar>
    </w:tblPr>
    <w:tblStylePr w:type="firstRow">
      <w:rPr>
        <w:rFonts w:ascii="Times New Roman" w:hAnsi="Times New Roman"/>
        <w:b/>
        <w:i w:val="0"/>
        <w:color w:val="474747"/>
        <w:sz w:val="22"/>
      </w:rPr>
      <w:tblPr/>
      <w:tcPr>
        <w:tcBorders>
          <w:top w:val="single" w:sz="4" w:space="0" w:color="949494"/>
          <w:left w:val="single" w:sz="4" w:space="0" w:color="949494"/>
          <w:bottom w:val="single" w:sz="4" w:space="0" w:color="949494"/>
          <w:right w:val="single" w:sz="4" w:space="0" w:color="949494"/>
          <w:insideH w:val="nil"/>
          <w:insideV w:val="single" w:sz="4" w:space="0" w:color="949494"/>
          <w:tl2br w:val="nil"/>
          <w:tr2bl w:val="nil"/>
        </w:tcBorders>
        <w:shd w:val="clear" w:color="auto" w:fill="DFDFDF"/>
      </w:tcPr>
    </w:tblStylePr>
    <w:tblStylePr w:type="band1Vert">
      <w:tblPr/>
      <w:tcPr>
        <w:tcBorders>
          <w:top w:val="nil"/>
          <w:left w:val="nil"/>
          <w:bottom w:val="nil"/>
          <w:right w:val="nil"/>
          <w:insideH w:val="nil"/>
          <w:insideV w:val="nil"/>
          <w:tl2br w:val="nil"/>
          <w:tr2bl w:val="nil"/>
        </w:tcBorders>
        <w:shd w:val="clear" w:color="auto" w:fill="DFDFDF"/>
      </w:tcPr>
    </w:tblStylePr>
    <w:tblStylePr w:type="band1Horz">
      <w:rPr>
        <w:b/>
      </w:rPr>
      <w:tblPr/>
      <w:tcPr>
        <w:shd w:val="clear" w:color="auto" w:fill="DFDFDF"/>
      </w:tcPr>
    </w:tblStylePr>
  </w:style>
  <w:style w:type="paragraph" w:styleId="BodyText2">
    <w:name w:val="Body Text 2"/>
    <w:basedOn w:val="Normal"/>
    <w:link w:val="BodyText2Char"/>
    <w:uiPriority w:val="99"/>
    <w:semiHidden/>
    <w:rsid w:val="00064F56"/>
    <w:pPr>
      <w:spacing w:after="120" w:line="480" w:lineRule="auto"/>
      <w:jc w:val="both"/>
    </w:pPr>
    <w:rPr>
      <w:rFonts w:ascii="Times New Roman" w:eastAsia="MS Mincho" w:hAnsi="Times New Roman"/>
      <w:sz w:val="24"/>
      <w:szCs w:val="20"/>
      <w:lang w:val="x-none" w:eastAsia="x-none"/>
    </w:rPr>
  </w:style>
  <w:style w:type="character" w:customStyle="1" w:styleId="BodyText2Char">
    <w:name w:val="Body Text 2 Char"/>
    <w:link w:val="BodyText2"/>
    <w:uiPriority w:val="99"/>
    <w:semiHidden/>
    <w:rsid w:val="00064F56"/>
    <w:rPr>
      <w:rFonts w:ascii="Times New Roman" w:eastAsia="MS Mincho" w:hAnsi="Times New Roman"/>
      <w:sz w:val="24"/>
      <w:lang w:val="x-none" w:eastAsia="x-none"/>
    </w:rPr>
  </w:style>
  <w:style w:type="table" w:customStyle="1" w:styleId="ECHRHeaderTableReduced">
    <w:name w:val="ECHR_Header_Table_Reduced"/>
    <w:basedOn w:val="TableNormal"/>
    <w:uiPriority w:val="99"/>
    <w:rsid w:val="00064F56"/>
    <w:rPr>
      <w:rFonts w:ascii="Times New Roman" w:hAnsi="Times New Roman"/>
    </w:rPr>
    <w:tblPr>
      <w:tblInd w:w="-680" w:type="dxa"/>
      <w:tblCellMar>
        <w:left w:w="0" w:type="dxa"/>
        <w:right w:w="0" w:type="dxa"/>
      </w:tblCellMar>
    </w:tblPr>
    <w:tcPr>
      <w:vAlign w:val="bottom"/>
    </w:tcPr>
    <w:tblStylePr w:type="firstRow">
      <w:tblPr/>
      <w:tcPr>
        <w:tcBorders>
          <w:top w:val="nil"/>
          <w:left w:val="nil"/>
          <w:bottom w:val="single" w:sz="6" w:space="0" w:color="949494"/>
          <w:right w:val="nil"/>
          <w:insideH w:val="nil"/>
          <w:insideV w:val="nil"/>
          <w:tl2br w:val="nil"/>
          <w:tr2bl w:val="nil"/>
        </w:tcBorders>
      </w:tcPr>
    </w:tblStylePr>
    <w:tblStylePr w:type="lastRow">
      <w:pPr>
        <w:jc w:val="right"/>
      </w:pPr>
      <w:tblPr/>
      <w:tcPr>
        <w:tcBorders>
          <w:top w:val="single" w:sz="6" w:space="0" w:color="949494"/>
          <w:left w:val="nil"/>
          <w:bottom w:val="nil"/>
          <w:right w:val="nil"/>
          <w:insideH w:val="nil"/>
          <w:insideV w:val="nil"/>
          <w:tl2br w:val="nil"/>
          <w:tr2bl w:val="nil"/>
        </w:tcBorders>
      </w:tcPr>
    </w:tblStylePr>
  </w:style>
  <w:style w:type="paragraph" w:customStyle="1" w:styleId="JuCase">
    <w:name w:val="Ju_Case"/>
    <w:basedOn w:val="Normal"/>
    <w:next w:val="ECHRPara"/>
    <w:uiPriority w:val="10"/>
    <w:rsid w:val="00064F56"/>
    <w:pPr>
      <w:spacing w:after="0" w:line="240" w:lineRule="auto"/>
      <w:ind w:firstLine="284"/>
      <w:jc w:val="both"/>
    </w:pPr>
    <w:rPr>
      <w:rFonts w:ascii="Times New Roman" w:eastAsia="MS Mincho" w:hAnsi="Times New Roman"/>
      <w:b/>
      <w:sz w:val="24"/>
      <w:lang w:val="en-GB"/>
    </w:rPr>
  </w:style>
  <w:style w:type="character" w:styleId="PageNumber">
    <w:name w:val="page number"/>
    <w:uiPriority w:val="99"/>
    <w:semiHidden/>
    <w:rsid w:val="00064F56"/>
    <w:rPr>
      <w:sz w:val="18"/>
    </w:rPr>
  </w:style>
  <w:style w:type="paragraph" w:styleId="ListBullet">
    <w:name w:val="List Bullet"/>
    <w:basedOn w:val="Normal"/>
    <w:uiPriority w:val="99"/>
    <w:semiHidden/>
    <w:rsid w:val="00064F56"/>
    <w:pPr>
      <w:numPr>
        <w:numId w:val="3"/>
      </w:numPr>
      <w:spacing w:after="0" w:line="240" w:lineRule="auto"/>
      <w:jc w:val="both"/>
    </w:pPr>
    <w:rPr>
      <w:rFonts w:ascii="Times New Roman" w:eastAsia="MS Mincho" w:hAnsi="Times New Roman"/>
      <w:sz w:val="24"/>
      <w:lang w:val="en-GB"/>
    </w:rPr>
  </w:style>
  <w:style w:type="paragraph" w:styleId="ListBullet3">
    <w:name w:val="List Bullet 3"/>
    <w:basedOn w:val="Normal"/>
    <w:uiPriority w:val="99"/>
    <w:semiHidden/>
    <w:rsid w:val="00064F56"/>
    <w:pPr>
      <w:numPr>
        <w:numId w:val="2"/>
      </w:numPr>
      <w:spacing w:after="0" w:line="240" w:lineRule="auto"/>
      <w:contextualSpacing/>
      <w:jc w:val="both"/>
    </w:pPr>
    <w:rPr>
      <w:rFonts w:ascii="Times New Roman" w:eastAsia="MS Mincho" w:hAnsi="Times New Roman"/>
      <w:sz w:val="24"/>
      <w:lang w:val="en-GB"/>
    </w:rPr>
  </w:style>
  <w:style w:type="paragraph" w:styleId="BodyText3">
    <w:name w:val="Body Text 3"/>
    <w:basedOn w:val="Normal"/>
    <w:link w:val="BodyText3Char"/>
    <w:uiPriority w:val="99"/>
    <w:semiHidden/>
    <w:rsid w:val="00064F56"/>
    <w:pPr>
      <w:spacing w:after="120" w:line="240" w:lineRule="auto"/>
      <w:jc w:val="both"/>
    </w:pPr>
    <w:rPr>
      <w:rFonts w:ascii="Times New Roman" w:eastAsia="MS Mincho" w:hAnsi="Times New Roman"/>
      <w:sz w:val="16"/>
      <w:szCs w:val="16"/>
      <w:lang w:val="x-none" w:eastAsia="x-none"/>
    </w:rPr>
  </w:style>
  <w:style w:type="character" w:customStyle="1" w:styleId="BodyText3Char">
    <w:name w:val="Body Text 3 Char"/>
    <w:link w:val="BodyText3"/>
    <w:uiPriority w:val="99"/>
    <w:semiHidden/>
    <w:rsid w:val="00064F56"/>
    <w:rPr>
      <w:rFonts w:ascii="Times New Roman" w:eastAsia="MS Mincho" w:hAnsi="Times New Roman"/>
      <w:sz w:val="16"/>
      <w:szCs w:val="16"/>
      <w:lang w:val="x-none" w:eastAsia="x-none"/>
    </w:rPr>
  </w:style>
  <w:style w:type="paragraph" w:styleId="BodyTextFirstIndent">
    <w:name w:val="Body Text First Indent"/>
    <w:basedOn w:val="BodyText"/>
    <w:link w:val="BodyTextFirstIndentChar"/>
    <w:uiPriority w:val="99"/>
    <w:semiHidden/>
    <w:rsid w:val="00064F56"/>
    <w:pPr>
      <w:spacing w:after="0"/>
      <w:ind w:firstLine="360"/>
    </w:pPr>
  </w:style>
  <w:style w:type="character" w:customStyle="1" w:styleId="BodyTextFirstIndentChar">
    <w:name w:val="Body Text First Indent Char"/>
    <w:basedOn w:val="BodyTextChar"/>
    <w:link w:val="BodyTextFirstIndent"/>
    <w:uiPriority w:val="99"/>
    <w:semiHidden/>
    <w:rsid w:val="00064F56"/>
    <w:rPr>
      <w:rFonts w:ascii="Times New Roman" w:eastAsia="MS Mincho" w:hAnsi="Times New Roman"/>
      <w:sz w:val="24"/>
      <w:lang w:val="x-none" w:eastAsia="x-none"/>
    </w:rPr>
  </w:style>
  <w:style w:type="paragraph" w:styleId="BodyTextIndent">
    <w:name w:val="Body Text Indent"/>
    <w:basedOn w:val="Normal"/>
    <w:link w:val="BodyTextIndentChar"/>
    <w:uiPriority w:val="99"/>
    <w:semiHidden/>
    <w:rsid w:val="00064F56"/>
    <w:pPr>
      <w:spacing w:after="120" w:line="240" w:lineRule="auto"/>
      <w:ind w:left="283"/>
      <w:jc w:val="both"/>
    </w:pPr>
    <w:rPr>
      <w:rFonts w:ascii="Times New Roman" w:eastAsia="MS Mincho" w:hAnsi="Times New Roman"/>
      <w:sz w:val="24"/>
      <w:szCs w:val="20"/>
      <w:lang w:val="x-none" w:eastAsia="x-none"/>
    </w:rPr>
  </w:style>
  <w:style w:type="character" w:customStyle="1" w:styleId="BodyTextIndentChar">
    <w:name w:val="Body Text Indent Char"/>
    <w:link w:val="BodyTextIndent"/>
    <w:uiPriority w:val="99"/>
    <w:semiHidden/>
    <w:rsid w:val="00064F56"/>
    <w:rPr>
      <w:rFonts w:ascii="Times New Roman" w:eastAsia="MS Mincho" w:hAnsi="Times New Roman"/>
      <w:sz w:val="24"/>
      <w:lang w:val="x-none" w:eastAsia="x-none"/>
    </w:rPr>
  </w:style>
  <w:style w:type="paragraph" w:styleId="BodyTextFirstIndent2">
    <w:name w:val="Body Text First Indent 2"/>
    <w:basedOn w:val="BodyTextIndent"/>
    <w:link w:val="BodyTextFirstIndent2Char"/>
    <w:uiPriority w:val="99"/>
    <w:semiHidden/>
    <w:rsid w:val="00064F56"/>
    <w:pPr>
      <w:spacing w:after="0"/>
      <w:ind w:left="360" w:firstLine="360"/>
    </w:pPr>
  </w:style>
  <w:style w:type="character" w:customStyle="1" w:styleId="BodyTextFirstIndent2Char">
    <w:name w:val="Body Text First Indent 2 Char"/>
    <w:basedOn w:val="BodyTextIndentChar"/>
    <w:link w:val="BodyTextFirstIndent2"/>
    <w:uiPriority w:val="99"/>
    <w:semiHidden/>
    <w:rsid w:val="00064F56"/>
    <w:rPr>
      <w:rFonts w:ascii="Times New Roman" w:eastAsia="MS Mincho" w:hAnsi="Times New Roman"/>
      <w:sz w:val="24"/>
      <w:lang w:val="x-none" w:eastAsia="x-none"/>
    </w:rPr>
  </w:style>
  <w:style w:type="paragraph" w:styleId="BodyTextIndent2">
    <w:name w:val="Body Text Indent 2"/>
    <w:basedOn w:val="Normal"/>
    <w:link w:val="BodyTextIndent2Char"/>
    <w:uiPriority w:val="99"/>
    <w:semiHidden/>
    <w:rsid w:val="00064F56"/>
    <w:pPr>
      <w:spacing w:after="120" w:line="480" w:lineRule="auto"/>
      <w:ind w:left="283"/>
      <w:jc w:val="both"/>
    </w:pPr>
    <w:rPr>
      <w:rFonts w:ascii="Times New Roman" w:eastAsia="MS Mincho" w:hAnsi="Times New Roman"/>
      <w:sz w:val="24"/>
      <w:szCs w:val="20"/>
      <w:lang w:val="x-none" w:eastAsia="x-none"/>
    </w:rPr>
  </w:style>
  <w:style w:type="character" w:customStyle="1" w:styleId="BodyTextIndent2Char">
    <w:name w:val="Body Text Indent 2 Char"/>
    <w:link w:val="BodyTextIndent2"/>
    <w:uiPriority w:val="99"/>
    <w:semiHidden/>
    <w:rsid w:val="00064F56"/>
    <w:rPr>
      <w:rFonts w:ascii="Times New Roman" w:eastAsia="MS Mincho" w:hAnsi="Times New Roman"/>
      <w:sz w:val="24"/>
      <w:lang w:val="x-none" w:eastAsia="x-none"/>
    </w:rPr>
  </w:style>
  <w:style w:type="paragraph" w:styleId="BodyTextIndent3">
    <w:name w:val="Body Text Indent 3"/>
    <w:basedOn w:val="Normal"/>
    <w:link w:val="BodyTextIndent3Char"/>
    <w:uiPriority w:val="99"/>
    <w:semiHidden/>
    <w:rsid w:val="00064F56"/>
    <w:pPr>
      <w:spacing w:after="120" w:line="240" w:lineRule="auto"/>
      <w:ind w:left="283"/>
      <w:jc w:val="both"/>
    </w:pPr>
    <w:rPr>
      <w:rFonts w:ascii="Times New Roman" w:eastAsia="MS Mincho" w:hAnsi="Times New Roman"/>
      <w:sz w:val="16"/>
      <w:szCs w:val="16"/>
      <w:lang w:val="x-none" w:eastAsia="x-none"/>
    </w:rPr>
  </w:style>
  <w:style w:type="character" w:customStyle="1" w:styleId="BodyTextIndent3Char">
    <w:name w:val="Body Text Indent 3 Char"/>
    <w:link w:val="BodyTextIndent3"/>
    <w:uiPriority w:val="99"/>
    <w:semiHidden/>
    <w:rsid w:val="00064F56"/>
    <w:rPr>
      <w:rFonts w:ascii="Times New Roman" w:eastAsia="MS Mincho" w:hAnsi="Times New Roman"/>
      <w:sz w:val="16"/>
      <w:szCs w:val="16"/>
      <w:lang w:val="x-none" w:eastAsia="x-none"/>
    </w:rPr>
  </w:style>
  <w:style w:type="paragraph" w:styleId="Caption">
    <w:name w:val="caption"/>
    <w:basedOn w:val="Normal"/>
    <w:next w:val="Normal"/>
    <w:uiPriority w:val="99"/>
    <w:semiHidden/>
    <w:qFormat/>
    <w:rsid w:val="00064F56"/>
    <w:pPr>
      <w:spacing w:line="240" w:lineRule="auto"/>
      <w:jc w:val="both"/>
    </w:pPr>
    <w:rPr>
      <w:rFonts w:ascii="Times New Roman" w:eastAsia="MS Mincho" w:hAnsi="Times New Roman"/>
      <w:b/>
      <w:bCs/>
      <w:color w:val="0072BC"/>
      <w:sz w:val="18"/>
      <w:szCs w:val="18"/>
      <w:lang w:val="en-GB"/>
    </w:rPr>
  </w:style>
  <w:style w:type="paragraph" w:styleId="Closing">
    <w:name w:val="Closing"/>
    <w:basedOn w:val="Normal"/>
    <w:link w:val="ClosingChar"/>
    <w:uiPriority w:val="99"/>
    <w:semiHidden/>
    <w:rsid w:val="00064F56"/>
    <w:pPr>
      <w:spacing w:after="0" w:line="240" w:lineRule="auto"/>
      <w:ind w:left="4252"/>
      <w:jc w:val="both"/>
    </w:pPr>
    <w:rPr>
      <w:rFonts w:ascii="Times New Roman" w:eastAsia="MS Mincho" w:hAnsi="Times New Roman"/>
      <w:sz w:val="24"/>
      <w:szCs w:val="20"/>
      <w:lang w:val="x-none" w:eastAsia="x-none"/>
    </w:rPr>
  </w:style>
  <w:style w:type="character" w:customStyle="1" w:styleId="ClosingChar">
    <w:name w:val="Closing Char"/>
    <w:link w:val="Closing"/>
    <w:uiPriority w:val="99"/>
    <w:semiHidden/>
    <w:rsid w:val="00064F56"/>
    <w:rPr>
      <w:rFonts w:ascii="Times New Roman" w:eastAsia="MS Mincho" w:hAnsi="Times New Roman"/>
      <w:sz w:val="24"/>
      <w:lang w:val="x-none" w:eastAsia="x-none"/>
    </w:rPr>
  </w:style>
  <w:style w:type="table" w:styleId="ColorfulGrid">
    <w:name w:val="Colorful Grid"/>
    <w:basedOn w:val="TableNormal"/>
    <w:uiPriority w:val="73"/>
    <w:rsid w:val="00064F56"/>
    <w:rPr>
      <w:rFonts w:ascii="Times New Roman" w:hAnsi="Times New Roman"/>
      <w:color w:val="000000"/>
    </w:rPr>
    <w:tblPr>
      <w:tblStyleRowBandSize w:val="1"/>
      <w:tblStyleColBandSize w:val="1"/>
      <w:tblBorders>
        <w:insideH w:val="single" w:sz="4" w:space="0" w:color="0072BC"/>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0072BC"/>
      </w:rPr>
      <w:tblPr/>
      <w:tcPr>
        <w:shd w:val="clear" w:color="auto" w:fill="000000"/>
      </w:tcPr>
    </w:tblStylePr>
    <w:tblStylePr w:type="lastCol">
      <w:rPr>
        <w:color w:val="0072BC"/>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064F56"/>
    <w:rPr>
      <w:rFonts w:ascii="Times New Roman" w:hAnsi="Times New Roman"/>
      <w:color w:val="000000"/>
    </w:rPr>
    <w:tblPr>
      <w:tblStyleRowBandSize w:val="1"/>
      <w:tblStyleColBandSize w:val="1"/>
      <w:tblBorders>
        <w:insideH w:val="single" w:sz="4" w:space="0" w:color="0072BC"/>
      </w:tblBorders>
    </w:tblPr>
    <w:tcPr>
      <w:shd w:val="clear" w:color="auto" w:fill="BEE5FF"/>
    </w:tcPr>
    <w:tblStylePr w:type="firstRow">
      <w:rPr>
        <w:b/>
        <w:bCs/>
      </w:rPr>
      <w:tblPr/>
      <w:tcPr>
        <w:shd w:val="clear" w:color="auto" w:fill="7ECBFF"/>
      </w:tcPr>
    </w:tblStylePr>
    <w:tblStylePr w:type="lastRow">
      <w:rPr>
        <w:b/>
        <w:bCs/>
        <w:color w:val="000000"/>
      </w:rPr>
      <w:tblPr/>
      <w:tcPr>
        <w:shd w:val="clear" w:color="auto" w:fill="7ECBFF"/>
      </w:tcPr>
    </w:tblStylePr>
    <w:tblStylePr w:type="firstCol">
      <w:rPr>
        <w:color w:val="0072BC"/>
      </w:rPr>
      <w:tblPr/>
      <w:tcPr>
        <w:shd w:val="clear" w:color="auto" w:fill="00548C"/>
      </w:tcPr>
    </w:tblStylePr>
    <w:tblStylePr w:type="lastCol">
      <w:rPr>
        <w:color w:val="0072BC"/>
      </w:rPr>
      <w:tblPr/>
      <w:tcPr>
        <w:shd w:val="clear" w:color="auto" w:fill="00548C"/>
      </w:tcPr>
    </w:tblStylePr>
    <w:tblStylePr w:type="band1Vert">
      <w:tblPr/>
      <w:tcPr>
        <w:shd w:val="clear" w:color="auto" w:fill="5EBFFF"/>
      </w:tcPr>
    </w:tblStylePr>
    <w:tblStylePr w:type="band1Horz">
      <w:tblPr/>
      <w:tcPr>
        <w:shd w:val="clear" w:color="auto" w:fill="5EBFFF"/>
      </w:tcPr>
    </w:tblStylePr>
  </w:style>
  <w:style w:type="table" w:styleId="ColorfulGrid-Accent2">
    <w:name w:val="Colorful Grid Accent 2"/>
    <w:basedOn w:val="TableNormal"/>
    <w:uiPriority w:val="73"/>
    <w:rsid w:val="00064F56"/>
    <w:rPr>
      <w:rFonts w:ascii="Times New Roman" w:hAnsi="Times New Roman"/>
      <w:color w:val="000000"/>
    </w:rPr>
    <w:tblPr>
      <w:tblStyleRowBandSize w:val="1"/>
      <w:tblStyleColBandSize w:val="1"/>
      <w:tblBorders>
        <w:insideH w:val="single" w:sz="4" w:space="0" w:color="0072BC"/>
      </w:tblBorders>
    </w:tblPr>
    <w:tcPr>
      <w:shd w:val="clear" w:color="auto" w:fill="FFBFBF"/>
    </w:tcPr>
    <w:tblStylePr w:type="firstRow">
      <w:rPr>
        <w:b/>
        <w:bCs/>
      </w:rPr>
      <w:tblPr/>
      <w:tcPr>
        <w:shd w:val="clear" w:color="auto" w:fill="FF7F7F"/>
      </w:tcPr>
    </w:tblStylePr>
    <w:tblStylePr w:type="lastRow">
      <w:rPr>
        <w:b/>
        <w:bCs/>
        <w:color w:val="000000"/>
      </w:rPr>
      <w:tblPr/>
      <w:tcPr>
        <w:shd w:val="clear" w:color="auto" w:fill="FF7F7F"/>
      </w:tcPr>
    </w:tblStylePr>
    <w:tblStylePr w:type="firstCol">
      <w:rPr>
        <w:color w:val="0072BC"/>
      </w:rPr>
      <w:tblPr/>
      <w:tcPr>
        <w:shd w:val="clear" w:color="auto" w:fill="8F0000"/>
      </w:tcPr>
    </w:tblStylePr>
    <w:tblStylePr w:type="lastCol">
      <w:rPr>
        <w:color w:val="0072BC"/>
      </w:rPr>
      <w:tblPr/>
      <w:tcPr>
        <w:shd w:val="clear" w:color="auto" w:fill="8F0000"/>
      </w:tcPr>
    </w:tblStylePr>
    <w:tblStylePr w:type="band1Vert">
      <w:tblPr/>
      <w:tcPr>
        <w:shd w:val="clear" w:color="auto" w:fill="FF6060"/>
      </w:tcPr>
    </w:tblStylePr>
    <w:tblStylePr w:type="band1Horz">
      <w:tblPr/>
      <w:tcPr>
        <w:shd w:val="clear" w:color="auto" w:fill="FF6060"/>
      </w:tcPr>
    </w:tblStylePr>
  </w:style>
  <w:style w:type="table" w:styleId="ColorfulGrid-Accent3">
    <w:name w:val="Colorful Grid Accent 3"/>
    <w:basedOn w:val="TableNormal"/>
    <w:uiPriority w:val="73"/>
    <w:rsid w:val="00064F56"/>
    <w:rPr>
      <w:rFonts w:ascii="Times New Roman" w:hAnsi="Times New Roman"/>
      <w:color w:val="000000"/>
    </w:rPr>
    <w:tblPr>
      <w:tblStyleRowBandSize w:val="1"/>
      <w:tblStyleColBandSize w:val="1"/>
      <w:tblBorders>
        <w:insideH w:val="single" w:sz="4" w:space="0" w:color="0072BC"/>
      </w:tblBorders>
    </w:tblPr>
    <w:tcPr>
      <w:shd w:val="clear" w:color="auto" w:fill="DFDFDF"/>
    </w:tcPr>
    <w:tblStylePr w:type="firstRow">
      <w:rPr>
        <w:b/>
        <w:bCs/>
      </w:rPr>
      <w:tblPr/>
      <w:tcPr>
        <w:shd w:val="clear" w:color="auto" w:fill="BFBFBF"/>
      </w:tcPr>
    </w:tblStylePr>
    <w:tblStylePr w:type="lastRow">
      <w:rPr>
        <w:b/>
        <w:bCs/>
        <w:color w:val="000000"/>
      </w:rPr>
      <w:tblPr/>
      <w:tcPr>
        <w:shd w:val="clear" w:color="auto" w:fill="BFBFBF"/>
      </w:tcPr>
    </w:tblStylePr>
    <w:tblStylePr w:type="firstCol">
      <w:rPr>
        <w:color w:val="0072BC"/>
      </w:rPr>
      <w:tblPr/>
      <w:tcPr>
        <w:shd w:val="clear" w:color="auto" w:fill="474747"/>
      </w:tcPr>
    </w:tblStylePr>
    <w:tblStylePr w:type="lastCol">
      <w:rPr>
        <w:color w:val="0072BC"/>
      </w:rPr>
      <w:tblPr/>
      <w:tcPr>
        <w:shd w:val="clear" w:color="auto" w:fill="474747"/>
      </w:tcPr>
    </w:tblStylePr>
    <w:tblStylePr w:type="band1Vert">
      <w:tblPr/>
      <w:tcPr>
        <w:shd w:val="clear" w:color="auto" w:fill="AFAFAF"/>
      </w:tcPr>
    </w:tblStylePr>
    <w:tblStylePr w:type="band1Horz">
      <w:tblPr/>
      <w:tcPr>
        <w:shd w:val="clear" w:color="auto" w:fill="AFAFAF"/>
      </w:tcPr>
    </w:tblStylePr>
  </w:style>
  <w:style w:type="table" w:styleId="ColorfulGrid-Accent4">
    <w:name w:val="Colorful Grid Accent 4"/>
    <w:basedOn w:val="TableNormal"/>
    <w:uiPriority w:val="73"/>
    <w:rsid w:val="00064F56"/>
    <w:rPr>
      <w:rFonts w:ascii="Times New Roman" w:hAnsi="Times New Roman"/>
      <w:color w:val="000000"/>
    </w:rPr>
    <w:tblPr>
      <w:tblStyleRowBandSize w:val="1"/>
      <w:tblStyleColBandSize w:val="1"/>
      <w:tblBorders>
        <w:insideH w:val="single" w:sz="4" w:space="0" w:color="0072BC"/>
      </w:tblBorders>
    </w:tblPr>
    <w:tcPr>
      <w:shd w:val="clear" w:color="auto" w:fill="EAEAEA"/>
    </w:tcPr>
    <w:tblStylePr w:type="firstRow">
      <w:rPr>
        <w:b/>
        <w:bCs/>
      </w:rPr>
      <w:tblPr/>
      <w:tcPr>
        <w:shd w:val="clear" w:color="auto" w:fill="D5D5D5"/>
      </w:tcPr>
    </w:tblStylePr>
    <w:tblStylePr w:type="lastRow">
      <w:rPr>
        <w:b/>
        <w:bCs/>
        <w:color w:val="000000"/>
      </w:rPr>
      <w:tblPr/>
      <w:tcPr>
        <w:shd w:val="clear" w:color="auto" w:fill="D5D5D5"/>
      </w:tcPr>
    </w:tblStylePr>
    <w:tblStylePr w:type="firstCol">
      <w:rPr>
        <w:color w:val="0072BC"/>
      </w:rPr>
      <w:tblPr/>
      <w:tcPr>
        <w:shd w:val="clear" w:color="auto" w:fill="707070"/>
      </w:tcPr>
    </w:tblStylePr>
    <w:tblStylePr w:type="lastCol">
      <w:rPr>
        <w:color w:val="0072BC"/>
      </w:rPr>
      <w:tblPr/>
      <w:tcPr>
        <w:shd w:val="clear" w:color="auto" w:fill="707070"/>
      </w:tcPr>
    </w:tblStylePr>
    <w:tblStylePr w:type="band1Vert">
      <w:tblPr/>
      <w:tcPr>
        <w:shd w:val="clear" w:color="auto" w:fill="CACACA"/>
      </w:tcPr>
    </w:tblStylePr>
    <w:tblStylePr w:type="band1Horz">
      <w:tblPr/>
      <w:tcPr>
        <w:shd w:val="clear" w:color="auto" w:fill="CACACA"/>
      </w:tcPr>
    </w:tblStylePr>
  </w:style>
  <w:style w:type="table" w:styleId="ColorfulGrid-Accent5">
    <w:name w:val="Colorful Grid Accent 5"/>
    <w:basedOn w:val="TableNormal"/>
    <w:uiPriority w:val="73"/>
    <w:rsid w:val="00064F56"/>
    <w:rPr>
      <w:rFonts w:ascii="Times New Roman" w:hAnsi="Times New Roman"/>
      <w:color w:val="000000"/>
    </w:rPr>
    <w:tblPr>
      <w:tblStyleRowBandSize w:val="1"/>
      <w:tblStyleColBandSize w:val="1"/>
      <w:tblBorders>
        <w:insideH w:val="single" w:sz="4" w:space="0" w:color="0072BC"/>
      </w:tblBorders>
    </w:tblPr>
    <w:tcPr>
      <w:shd w:val="clear" w:color="auto" w:fill="DFDFDF"/>
    </w:tcPr>
    <w:tblStylePr w:type="firstRow">
      <w:rPr>
        <w:b/>
        <w:bCs/>
      </w:rPr>
      <w:tblPr/>
      <w:tcPr>
        <w:shd w:val="clear" w:color="auto" w:fill="BFBFBF"/>
      </w:tcPr>
    </w:tblStylePr>
    <w:tblStylePr w:type="lastRow">
      <w:rPr>
        <w:b/>
        <w:bCs/>
        <w:color w:val="000000"/>
      </w:rPr>
      <w:tblPr/>
      <w:tcPr>
        <w:shd w:val="clear" w:color="auto" w:fill="BFBFBF"/>
      </w:tcPr>
    </w:tblStylePr>
    <w:tblStylePr w:type="firstCol">
      <w:rPr>
        <w:color w:val="0072BC"/>
      </w:rPr>
      <w:tblPr/>
      <w:tcPr>
        <w:shd w:val="clear" w:color="auto" w:fill="474747"/>
      </w:tcPr>
    </w:tblStylePr>
    <w:tblStylePr w:type="lastCol">
      <w:rPr>
        <w:color w:val="0072BC"/>
      </w:rPr>
      <w:tblPr/>
      <w:tcPr>
        <w:shd w:val="clear" w:color="auto" w:fill="474747"/>
      </w:tcPr>
    </w:tblStylePr>
    <w:tblStylePr w:type="band1Vert">
      <w:tblPr/>
      <w:tcPr>
        <w:shd w:val="clear" w:color="auto" w:fill="AFAFAF"/>
      </w:tcPr>
    </w:tblStylePr>
    <w:tblStylePr w:type="band1Horz">
      <w:tblPr/>
      <w:tcPr>
        <w:shd w:val="clear" w:color="auto" w:fill="AFAFAF"/>
      </w:tcPr>
    </w:tblStylePr>
  </w:style>
  <w:style w:type="table" w:styleId="ColorfulGrid-Accent6">
    <w:name w:val="Colorful Grid Accent 6"/>
    <w:basedOn w:val="TableNormal"/>
    <w:uiPriority w:val="73"/>
    <w:rsid w:val="00064F56"/>
    <w:rPr>
      <w:rFonts w:ascii="Times New Roman" w:hAnsi="Times New Roman"/>
      <w:color w:val="000000"/>
    </w:rPr>
    <w:tblPr>
      <w:tblStyleRowBandSize w:val="1"/>
      <w:tblStyleColBandSize w:val="1"/>
      <w:tblBorders>
        <w:insideH w:val="single" w:sz="4" w:space="0" w:color="0072BC"/>
      </w:tblBorders>
    </w:tblPr>
    <w:tcPr>
      <w:shd w:val="clear" w:color="auto" w:fill="DBDBDB"/>
    </w:tcPr>
    <w:tblStylePr w:type="firstRow">
      <w:rPr>
        <w:b/>
        <w:bCs/>
      </w:rPr>
      <w:tblPr/>
      <w:tcPr>
        <w:shd w:val="clear" w:color="auto" w:fill="B7B7B7"/>
      </w:tcPr>
    </w:tblStylePr>
    <w:tblStylePr w:type="lastRow">
      <w:rPr>
        <w:b/>
        <w:bCs/>
        <w:color w:val="000000"/>
      </w:rPr>
      <w:tblPr/>
      <w:tcPr>
        <w:shd w:val="clear" w:color="auto" w:fill="B7B7B7"/>
      </w:tcPr>
    </w:tblStylePr>
    <w:tblStylePr w:type="firstCol">
      <w:rPr>
        <w:color w:val="0072BC"/>
      </w:rPr>
      <w:tblPr/>
      <w:tcPr>
        <w:shd w:val="clear" w:color="auto" w:fill="393939"/>
      </w:tcPr>
    </w:tblStylePr>
    <w:tblStylePr w:type="lastCol">
      <w:rPr>
        <w:color w:val="0072BC"/>
      </w:rPr>
      <w:tblPr/>
      <w:tcPr>
        <w:shd w:val="clear" w:color="auto" w:fill="393939"/>
      </w:tcPr>
    </w:tblStylePr>
    <w:tblStylePr w:type="band1Vert">
      <w:tblPr/>
      <w:tcPr>
        <w:shd w:val="clear" w:color="auto" w:fill="A6A6A6"/>
      </w:tcPr>
    </w:tblStylePr>
    <w:tblStylePr w:type="band1Horz">
      <w:tblPr/>
      <w:tcPr>
        <w:shd w:val="clear" w:color="auto" w:fill="A6A6A6"/>
      </w:tcPr>
    </w:tblStylePr>
  </w:style>
  <w:style w:type="table" w:styleId="ColorfulList">
    <w:name w:val="Colorful List"/>
    <w:basedOn w:val="TableNormal"/>
    <w:uiPriority w:val="72"/>
    <w:rsid w:val="00064F56"/>
    <w:rPr>
      <w:rFonts w:ascii="Times New Roman" w:hAnsi="Times New Roman"/>
      <w:color w:val="000000"/>
    </w:rPr>
    <w:tblPr>
      <w:tblStyleRowBandSize w:val="1"/>
      <w:tblStyleColBandSize w:val="1"/>
    </w:tblPr>
    <w:tcPr>
      <w:shd w:val="clear" w:color="auto" w:fill="E6E6E6"/>
    </w:tcPr>
    <w:tblStylePr w:type="firstRow">
      <w:rPr>
        <w:b/>
        <w:bCs/>
        <w:color w:val="0072BC"/>
      </w:rPr>
      <w:tblPr/>
      <w:tcPr>
        <w:tcBorders>
          <w:bottom w:val="single" w:sz="12" w:space="0" w:color="0072BC"/>
        </w:tcBorders>
        <w:shd w:val="clear" w:color="auto" w:fill="990000"/>
      </w:tcPr>
    </w:tblStylePr>
    <w:tblStylePr w:type="lastRow">
      <w:rPr>
        <w:b/>
        <w:bCs/>
        <w:color w:val="990000"/>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064F56"/>
    <w:rPr>
      <w:rFonts w:ascii="Times New Roman" w:hAnsi="Times New Roman"/>
      <w:color w:val="000000"/>
    </w:rPr>
    <w:tblPr>
      <w:tblStyleRowBandSize w:val="1"/>
      <w:tblStyleColBandSize w:val="1"/>
    </w:tblPr>
    <w:tcPr>
      <w:shd w:val="clear" w:color="auto" w:fill="DFF2FF"/>
    </w:tcPr>
    <w:tblStylePr w:type="firstRow">
      <w:rPr>
        <w:b/>
        <w:bCs/>
        <w:color w:val="0072BC"/>
      </w:rPr>
      <w:tblPr/>
      <w:tcPr>
        <w:tcBorders>
          <w:bottom w:val="single" w:sz="12" w:space="0" w:color="0072BC"/>
        </w:tcBorders>
        <w:shd w:val="clear" w:color="auto" w:fill="990000"/>
      </w:tcPr>
    </w:tblStylePr>
    <w:tblStylePr w:type="lastRow">
      <w:rPr>
        <w:b/>
        <w:bCs/>
        <w:color w:val="990000"/>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FDFFF"/>
      </w:tcPr>
    </w:tblStylePr>
    <w:tblStylePr w:type="band1Horz">
      <w:tblPr/>
      <w:tcPr>
        <w:shd w:val="clear" w:color="auto" w:fill="BEE5FF"/>
      </w:tcPr>
    </w:tblStylePr>
  </w:style>
  <w:style w:type="table" w:styleId="ColorfulList-Accent2">
    <w:name w:val="Colorful List Accent 2"/>
    <w:basedOn w:val="TableNormal"/>
    <w:uiPriority w:val="72"/>
    <w:rsid w:val="00064F56"/>
    <w:rPr>
      <w:rFonts w:ascii="Times New Roman" w:hAnsi="Times New Roman"/>
      <w:color w:val="000000"/>
    </w:rPr>
    <w:tblPr>
      <w:tblStyleRowBandSize w:val="1"/>
      <w:tblStyleColBandSize w:val="1"/>
    </w:tblPr>
    <w:tcPr>
      <w:shd w:val="clear" w:color="auto" w:fill="FFDFDF"/>
    </w:tcPr>
    <w:tblStylePr w:type="firstRow">
      <w:rPr>
        <w:b/>
        <w:bCs/>
        <w:color w:val="0072BC"/>
      </w:rPr>
      <w:tblPr/>
      <w:tcPr>
        <w:tcBorders>
          <w:bottom w:val="single" w:sz="12" w:space="0" w:color="0072BC"/>
        </w:tcBorders>
        <w:shd w:val="clear" w:color="auto" w:fill="990000"/>
      </w:tcPr>
    </w:tblStylePr>
    <w:tblStylePr w:type="lastRow">
      <w:rPr>
        <w:b/>
        <w:bCs/>
        <w:color w:val="990000"/>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0B0"/>
      </w:tcPr>
    </w:tblStylePr>
    <w:tblStylePr w:type="band1Horz">
      <w:tblPr/>
      <w:tcPr>
        <w:shd w:val="clear" w:color="auto" w:fill="FFBFBF"/>
      </w:tcPr>
    </w:tblStylePr>
  </w:style>
  <w:style w:type="table" w:styleId="ColorfulList-Accent3">
    <w:name w:val="Colorful List Accent 3"/>
    <w:basedOn w:val="TableNormal"/>
    <w:uiPriority w:val="72"/>
    <w:rsid w:val="00064F56"/>
    <w:rPr>
      <w:rFonts w:ascii="Times New Roman" w:hAnsi="Times New Roman"/>
      <w:color w:val="000000"/>
    </w:rPr>
    <w:tblPr>
      <w:tblStyleRowBandSize w:val="1"/>
      <w:tblStyleColBandSize w:val="1"/>
    </w:tblPr>
    <w:tcPr>
      <w:shd w:val="clear" w:color="auto" w:fill="EFEFEF"/>
    </w:tcPr>
    <w:tblStylePr w:type="firstRow">
      <w:rPr>
        <w:b/>
        <w:bCs/>
        <w:color w:val="0072BC"/>
      </w:rPr>
      <w:tblPr/>
      <w:tcPr>
        <w:tcBorders>
          <w:bottom w:val="single" w:sz="12" w:space="0" w:color="0072BC"/>
        </w:tcBorders>
        <w:shd w:val="clear" w:color="auto" w:fill="787878"/>
      </w:tcPr>
    </w:tblStylePr>
    <w:tblStylePr w:type="lastRow">
      <w:rPr>
        <w:b/>
        <w:bCs/>
        <w:color w:val="787878"/>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cPr>
    </w:tblStylePr>
    <w:tblStylePr w:type="band1Horz">
      <w:tblPr/>
      <w:tcPr>
        <w:shd w:val="clear" w:color="auto" w:fill="DFDFDF"/>
      </w:tcPr>
    </w:tblStylePr>
  </w:style>
  <w:style w:type="table" w:styleId="ColorfulList-Accent4">
    <w:name w:val="Colorful List Accent 4"/>
    <w:basedOn w:val="TableNormal"/>
    <w:uiPriority w:val="72"/>
    <w:rsid w:val="00064F56"/>
    <w:rPr>
      <w:rFonts w:ascii="Times New Roman" w:hAnsi="Times New Roman"/>
      <w:color w:val="000000"/>
    </w:rPr>
    <w:tblPr>
      <w:tblStyleRowBandSize w:val="1"/>
      <w:tblStyleColBandSize w:val="1"/>
    </w:tblPr>
    <w:tcPr>
      <w:shd w:val="clear" w:color="auto" w:fill="F4F4F4"/>
    </w:tcPr>
    <w:tblStylePr w:type="firstRow">
      <w:rPr>
        <w:b/>
        <w:bCs/>
        <w:color w:val="0072BC"/>
      </w:rPr>
      <w:tblPr/>
      <w:tcPr>
        <w:tcBorders>
          <w:bottom w:val="single" w:sz="12" w:space="0" w:color="0072BC"/>
        </w:tcBorders>
        <w:shd w:val="clear" w:color="auto" w:fill="4C4C4C"/>
      </w:tcPr>
    </w:tblStylePr>
    <w:tblStylePr w:type="lastRow">
      <w:rPr>
        <w:b/>
        <w:bCs/>
        <w:color w:val="4C4C4C"/>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cPr>
    </w:tblStylePr>
    <w:tblStylePr w:type="band1Horz">
      <w:tblPr/>
      <w:tcPr>
        <w:shd w:val="clear" w:color="auto" w:fill="EAEAEA"/>
      </w:tcPr>
    </w:tblStylePr>
  </w:style>
  <w:style w:type="table" w:styleId="ColorfulList-Accent5">
    <w:name w:val="Colorful List Accent 5"/>
    <w:basedOn w:val="TableNormal"/>
    <w:uiPriority w:val="72"/>
    <w:rsid w:val="00064F56"/>
    <w:rPr>
      <w:rFonts w:ascii="Times New Roman" w:hAnsi="Times New Roman"/>
      <w:color w:val="000000"/>
    </w:rPr>
    <w:tblPr>
      <w:tblStyleRowBandSize w:val="1"/>
      <w:tblStyleColBandSize w:val="1"/>
    </w:tblPr>
    <w:tcPr>
      <w:shd w:val="clear" w:color="auto" w:fill="EFEFEF"/>
    </w:tcPr>
    <w:tblStylePr w:type="firstRow">
      <w:rPr>
        <w:b/>
        <w:bCs/>
        <w:color w:val="0072BC"/>
      </w:rPr>
      <w:tblPr/>
      <w:tcPr>
        <w:tcBorders>
          <w:bottom w:val="single" w:sz="12" w:space="0" w:color="0072BC"/>
        </w:tcBorders>
        <w:shd w:val="clear" w:color="auto" w:fill="3D3D3D"/>
      </w:tcPr>
    </w:tblStylePr>
    <w:tblStylePr w:type="lastRow">
      <w:rPr>
        <w:b/>
        <w:bCs/>
        <w:color w:val="3D3D3D"/>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cPr>
    </w:tblStylePr>
    <w:tblStylePr w:type="band1Horz">
      <w:tblPr/>
      <w:tcPr>
        <w:shd w:val="clear" w:color="auto" w:fill="DFDFDF"/>
      </w:tcPr>
    </w:tblStylePr>
  </w:style>
  <w:style w:type="table" w:styleId="ColorfulList-Accent6">
    <w:name w:val="Colorful List Accent 6"/>
    <w:basedOn w:val="TableNormal"/>
    <w:uiPriority w:val="72"/>
    <w:rsid w:val="00064F56"/>
    <w:rPr>
      <w:rFonts w:ascii="Times New Roman" w:hAnsi="Times New Roman"/>
      <w:color w:val="000000"/>
    </w:rPr>
    <w:tblPr>
      <w:tblStyleRowBandSize w:val="1"/>
      <w:tblStyleColBandSize w:val="1"/>
    </w:tblPr>
    <w:tcPr>
      <w:shd w:val="clear" w:color="auto" w:fill="EDEDED"/>
    </w:tcPr>
    <w:tblStylePr w:type="firstRow">
      <w:rPr>
        <w:b/>
        <w:bCs/>
        <w:color w:val="0072BC"/>
      </w:rPr>
      <w:tblPr/>
      <w:tcPr>
        <w:tcBorders>
          <w:bottom w:val="single" w:sz="12" w:space="0" w:color="0072BC"/>
        </w:tcBorders>
        <w:shd w:val="clear" w:color="auto" w:fill="4C4C4C"/>
      </w:tcPr>
    </w:tblStylePr>
    <w:tblStylePr w:type="lastRow">
      <w:rPr>
        <w:b/>
        <w:bCs/>
        <w:color w:val="4C4C4C"/>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cPr>
    </w:tblStylePr>
    <w:tblStylePr w:type="band1Horz">
      <w:tblPr/>
      <w:tcPr>
        <w:shd w:val="clear" w:color="auto" w:fill="DBDBDB"/>
      </w:tcPr>
    </w:tblStylePr>
  </w:style>
  <w:style w:type="table" w:styleId="ColorfulShading">
    <w:name w:val="Colorful Shading"/>
    <w:basedOn w:val="TableNormal"/>
    <w:uiPriority w:val="71"/>
    <w:rsid w:val="00064F56"/>
    <w:rPr>
      <w:rFonts w:ascii="Times New Roman" w:hAnsi="Times New Roman"/>
      <w:color w:val="000000"/>
    </w:rPr>
    <w:tblPr>
      <w:tblStyleRowBandSize w:val="1"/>
      <w:tblStyleColBandSize w:val="1"/>
      <w:tblBorders>
        <w:top w:val="single" w:sz="24" w:space="0" w:color="C00000"/>
        <w:left w:val="single" w:sz="4" w:space="0" w:color="000000"/>
        <w:bottom w:val="single" w:sz="4" w:space="0" w:color="000000"/>
        <w:right w:val="single" w:sz="4" w:space="0" w:color="000000"/>
        <w:insideH w:val="single" w:sz="4" w:space="0" w:color="0072BC"/>
        <w:insideV w:val="single" w:sz="4" w:space="0" w:color="0072BC"/>
      </w:tblBorders>
    </w:tblPr>
    <w:tcPr>
      <w:shd w:val="clear" w:color="auto" w:fill="E6E6E6"/>
    </w:tcPr>
    <w:tblStylePr w:type="firstRow">
      <w:rPr>
        <w:b/>
        <w:bCs/>
      </w:rPr>
      <w:tblPr/>
      <w:tcPr>
        <w:tcBorders>
          <w:top w:val="nil"/>
          <w:left w:val="nil"/>
          <w:bottom w:val="single" w:sz="24" w:space="0" w:color="C00000"/>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000000"/>
      </w:tcPr>
    </w:tblStylePr>
    <w:tblStylePr w:type="firstCol">
      <w:rPr>
        <w:color w:val="0072BC"/>
      </w:rPr>
      <w:tblPr/>
      <w:tcPr>
        <w:tcBorders>
          <w:top w:val="nil"/>
          <w:left w:val="nil"/>
          <w:bottom w:val="nil"/>
          <w:right w:val="nil"/>
          <w:insideH w:val="single" w:sz="4" w:space="0" w:color="000000"/>
          <w:insideV w:val="nil"/>
        </w:tcBorders>
        <w:shd w:val="clear" w:color="auto" w:fill="000000"/>
      </w:tcPr>
    </w:tblStylePr>
    <w:tblStylePr w:type="lastCol">
      <w:rPr>
        <w:color w:val="0072BC"/>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064F56"/>
    <w:rPr>
      <w:rFonts w:ascii="Times New Roman" w:hAnsi="Times New Roman"/>
      <w:color w:val="000000"/>
    </w:rPr>
    <w:tblPr>
      <w:tblStyleRowBandSize w:val="1"/>
      <w:tblStyleColBandSize w:val="1"/>
      <w:tblBorders>
        <w:top w:val="single" w:sz="24" w:space="0" w:color="C00000"/>
        <w:left w:val="single" w:sz="4" w:space="0" w:color="0072BC"/>
        <w:bottom w:val="single" w:sz="4" w:space="0" w:color="0072BC"/>
        <w:right w:val="single" w:sz="4" w:space="0" w:color="0072BC"/>
        <w:insideH w:val="single" w:sz="4" w:space="0" w:color="0072BC"/>
        <w:insideV w:val="single" w:sz="4" w:space="0" w:color="0072BC"/>
      </w:tblBorders>
    </w:tblPr>
    <w:tcPr>
      <w:shd w:val="clear" w:color="auto" w:fill="DFF2FF"/>
    </w:tcPr>
    <w:tblStylePr w:type="firstRow">
      <w:rPr>
        <w:b/>
        <w:bCs/>
      </w:rPr>
      <w:tblPr/>
      <w:tcPr>
        <w:tcBorders>
          <w:top w:val="nil"/>
          <w:left w:val="nil"/>
          <w:bottom w:val="single" w:sz="24" w:space="0" w:color="C00000"/>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004470"/>
      </w:tcPr>
    </w:tblStylePr>
    <w:tblStylePr w:type="firstCol">
      <w:rPr>
        <w:color w:val="0072BC"/>
      </w:rPr>
      <w:tblPr/>
      <w:tcPr>
        <w:tcBorders>
          <w:top w:val="nil"/>
          <w:left w:val="nil"/>
          <w:bottom w:val="nil"/>
          <w:right w:val="nil"/>
          <w:insideH w:val="single" w:sz="4" w:space="0" w:color="004470"/>
          <w:insideV w:val="nil"/>
        </w:tcBorders>
        <w:shd w:val="clear" w:color="auto" w:fill="004470"/>
      </w:tcPr>
    </w:tblStylePr>
    <w:tblStylePr w:type="lastCol">
      <w:rPr>
        <w:color w:val="0072BC"/>
      </w:rPr>
      <w:tblPr/>
      <w:tcPr>
        <w:tcBorders>
          <w:top w:val="nil"/>
          <w:left w:val="nil"/>
          <w:bottom w:val="nil"/>
          <w:right w:val="nil"/>
          <w:insideH w:val="nil"/>
          <w:insideV w:val="nil"/>
        </w:tcBorders>
        <w:shd w:val="clear" w:color="auto" w:fill="004470"/>
      </w:tcPr>
    </w:tblStylePr>
    <w:tblStylePr w:type="band1Vert">
      <w:tblPr/>
      <w:tcPr>
        <w:shd w:val="clear" w:color="auto" w:fill="7ECBFF"/>
      </w:tcPr>
    </w:tblStylePr>
    <w:tblStylePr w:type="band1Horz">
      <w:tblPr/>
      <w:tcPr>
        <w:shd w:val="clear" w:color="auto" w:fill="5EBFFF"/>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064F56"/>
    <w:rPr>
      <w:rFonts w:ascii="Times New Roman" w:hAnsi="Times New Roman"/>
      <w:color w:val="000000"/>
    </w:rPr>
    <w:tblPr>
      <w:tblStyleRowBandSize w:val="1"/>
      <w:tblStyleColBandSize w:val="1"/>
      <w:tblBorders>
        <w:top w:val="single" w:sz="24" w:space="0" w:color="C00000"/>
        <w:left w:val="single" w:sz="4" w:space="0" w:color="C00000"/>
        <w:bottom w:val="single" w:sz="4" w:space="0" w:color="C00000"/>
        <w:right w:val="single" w:sz="4" w:space="0" w:color="C00000"/>
        <w:insideH w:val="single" w:sz="4" w:space="0" w:color="0072BC"/>
        <w:insideV w:val="single" w:sz="4" w:space="0" w:color="0072BC"/>
      </w:tblBorders>
    </w:tblPr>
    <w:tcPr>
      <w:shd w:val="clear" w:color="auto" w:fill="FFDFDF"/>
    </w:tcPr>
    <w:tblStylePr w:type="firstRow">
      <w:rPr>
        <w:b/>
        <w:bCs/>
      </w:rPr>
      <w:tblPr/>
      <w:tcPr>
        <w:tcBorders>
          <w:top w:val="nil"/>
          <w:left w:val="nil"/>
          <w:bottom w:val="single" w:sz="24" w:space="0" w:color="C00000"/>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730000"/>
      </w:tcPr>
    </w:tblStylePr>
    <w:tblStylePr w:type="firstCol">
      <w:rPr>
        <w:color w:val="0072BC"/>
      </w:rPr>
      <w:tblPr/>
      <w:tcPr>
        <w:tcBorders>
          <w:top w:val="nil"/>
          <w:left w:val="nil"/>
          <w:bottom w:val="nil"/>
          <w:right w:val="nil"/>
          <w:insideH w:val="single" w:sz="4" w:space="0" w:color="730000"/>
          <w:insideV w:val="nil"/>
        </w:tcBorders>
        <w:shd w:val="clear" w:color="auto" w:fill="730000"/>
      </w:tcPr>
    </w:tblStylePr>
    <w:tblStylePr w:type="lastCol">
      <w:rPr>
        <w:color w:val="0072BC"/>
      </w:rPr>
      <w:tblPr/>
      <w:tcPr>
        <w:tcBorders>
          <w:top w:val="nil"/>
          <w:left w:val="nil"/>
          <w:bottom w:val="nil"/>
          <w:right w:val="nil"/>
          <w:insideH w:val="nil"/>
          <w:insideV w:val="nil"/>
        </w:tcBorders>
        <w:shd w:val="clear" w:color="auto" w:fill="730000"/>
      </w:tcPr>
    </w:tblStylePr>
    <w:tblStylePr w:type="band1Vert">
      <w:tblPr/>
      <w:tcPr>
        <w:shd w:val="clear" w:color="auto" w:fill="FF7F7F"/>
      </w:tcPr>
    </w:tblStylePr>
    <w:tblStylePr w:type="band1Horz">
      <w:tblPr/>
      <w:tcPr>
        <w:shd w:val="clear" w:color="auto" w:fill="FF6060"/>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064F56"/>
    <w:rPr>
      <w:rFonts w:ascii="Times New Roman" w:hAnsi="Times New Roman"/>
      <w:color w:val="000000"/>
    </w:rPr>
    <w:tblPr>
      <w:tblStyleRowBandSize w:val="1"/>
      <w:tblStyleColBandSize w:val="1"/>
      <w:tblBorders>
        <w:top w:val="single" w:sz="24" w:space="0" w:color="969696"/>
        <w:left w:val="single" w:sz="4" w:space="0" w:color="5F5F5F"/>
        <w:bottom w:val="single" w:sz="4" w:space="0" w:color="5F5F5F"/>
        <w:right w:val="single" w:sz="4" w:space="0" w:color="5F5F5F"/>
        <w:insideH w:val="single" w:sz="4" w:space="0" w:color="0072BC"/>
        <w:insideV w:val="single" w:sz="4" w:space="0" w:color="0072BC"/>
      </w:tblBorders>
    </w:tblPr>
    <w:tcPr>
      <w:shd w:val="clear" w:color="auto" w:fill="EFEFEF"/>
    </w:tcPr>
    <w:tblStylePr w:type="firstRow">
      <w:rPr>
        <w:b/>
        <w:bCs/>
      </w:rPr>
      <w:tblPr/>
      <w:tcPr>
        <w:tcBorders>
          <w:top w:val="nil"/>
          <w:left w:val="nil"/>
          <w:bottom w:val="single" w:sz="24" w:space="0" w:color="969696"/>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393939"/>
      </w:tcPr>
    </w:tblStylePr>
    <w:tblStylePr w:type="firstCol">
      <w:rPr>
        <w:color w:val="0072BC"/>
      </w:rPr>
      <w:tblPr/>
      <w:tcPr>
        <w:tcBorders>
          <w:top w:val="nil"/>
          <w:left w:val="nil"/>
          <w:bottom w:val="nil"/>
          <w:right w:val="nil"/>
          <w:insideH w:val="single" w:sz="4" w:space="0" w:color="393939"/>
          <w:insideV w:val="nil"/>
        </w:tcBorders>
        <w:shd w:val="clear" w:color="auto" w:fill="393939"/>
      </w:tcPr>
    </w:tblStylePr>
    <w:tblStylePr w:type="lastCol">
      <w:rPr>
        <w:color w:val="0072BC"/>
      </w:rPr>
      <w:tblPr/>
      <w:tcPr>
        <w:tcBorders>
          <w:top w:val="nil"/>
          <w:left w:val="nil"/>
          <w:bottom w:val="nil"/>
          <w:right w:val="nil"/>
          <w:insideH w:val="nil"/>
          <w:insideV w:val="nil"/>
        </w:tcBorders>
        <w:shd w:val="clear" w:color="auto" w:fill="393939"/>
      </w:tcPr>
    </w:tblStylePr>
    <w:tblStylePr w:type="band1Vert">
      <w:tblPr/>
      <w:tcPr>
        <w:shd w:val="clear" w:color="auto" w:fill="BFBFBF"/>
      </w:tcPr>
    </w:tblStylePr>
    <w:tblStylePr w:type="band1Horz">
      <w:tblPr/>
      <w:tcPr>
        <w:shd w:val="clear" w:color="auto" w:fill="AFAFAF"/>
      </w:tcPr>
    </w:tblStylePr>
  </w:style>
  <w:style w:type="table" w:styleId="ColorfulShading-Accent4">
    <w:name w:val="Colorful Shading Accent 4"/>
    <w:basedOn w:val="TableNormal"/>
    <w:uiPriority w:val="71"/>
    <w:rsid w:val="00064F56"/>
    <w:rPr>
      <w:rFonts w:ascii="Times New Roman" w:hAnsi="Times New Roman"/>
      <w:color w:val="000000"/>
    </w:rPr>
    <w:tblPr>
      <w:tblStyleRowBandSize w:val="1"/>
      <w:tblStyleColBandSize w:val="1"/>
      <w:tblBorders>
        <w:top w:val="single" w:sz="24" w:space="0" w:color="5F5F5F"/>
        <w:left w:val="single" w:sz="4" w:space="0" w:color="969696"/>
        <w:bottom w:val="single" w:sz="4" w:space="0" w:color="969696"/>
        <w:right w:val="single" w:sz="4" w:space="0" w:color="969696"/>
        <w:insideH w:val="single" w:sz="4" w:space="0" w:color="0072BC"/>
        <w:insideV w:val="single" w:sz="4" w:space="0" w:color="0072BC"/>
      </w:tblBorders>
    </w:tblPr>
    <w:tcPr>
      <w:shd w:val="clear" w:color="auto" w:fill="F4F4F4"/>
    </w:tcPr>
    <w:tblStylePr w:type="firstRow">
      <w:rPr>
        <w:b/>
        <w:bCs/>
      </w:rPr>
      <w:tblPr/>
      <w:tcPr>
        <w:tcBorders>
          <w:top w:val="nil"/>
          <w:left w:val="nil"/>
          <w:bottom w:val="single" w:sz="24" w:space="0" w:color="5F5F5F"/>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5A5A5A"/>
      </w:tcPr>
    </w:tblStylePr>
    <w:tblStylePr w:type="firstCol">
      <w:rPr>
        <w:color w:val="0072BC"/>
      </w:rPr>
      <w:tblPr/>
      <w:tcPr>
        <w:tcBorders>
          <w:top w:val="nil"/>
          <w:left w:val="nil"/>
          <w:bottom w:val="nil"/>
          <w:right w:val="nil"/>
          <w:insideH w:val="single" w:sz="4" w:space="0" w:color="5A5A5A"/>
          <w:insideV w:val="nil"/>
        </w:tcBorders>
        <w:shd w:val="clear" w:color="auto" w:fill="5A5A5A"/>
      </w:tcPr>
    </w:tblStylePr>
    <w:tblStylePr w:type="lastCol">
      <w:rPr>
        <w:color w:val="0072BC"/>
      </w:rPr>
      <w:tblPr/>
      <w:tcPr>
        <w:tcBorders>
          <w:top w:val="nil"/>
          <w:left w:val="nil"/>
          <w:bottom w:val="nil"/>
          <w:right w:val="nil"/>
          <w:insideH w:val="nil"/>
          <w:insideV w:val="nil"/>
        </w:tcBorders>
        <w:shd w:val="clear" w:color="auto" w:fill="5A5A5A"/>
      </w:tcPr>
    </w:tblStylePr>
    <w:tblStylePr w:type="band1Vert">
      <w:tblPr/>
      <w:tcPr>
        <w:shd w:val="clear" w:color="auto" w:fill="D5D5D5"/>
      </w:tcPr>
    </w:tblStylePr>
    <w:tblStylePr w:type="band1Horz">
      <w:tblPr/>
      <w:tcPr>
        <w:shd w:val="clear" w:color="auto" w:fill="CACACA"/>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064F56"/>
    <w:rPr>
      <w:rFonts w:ascii="Times New Roman" w:hAnsi="Times New Roman"/>
      <w:color w:val="000000"/>
    </w:rPr>
    <w:tblPr>
      <w:tblStyleRowBandSize w:val="1"/>
      <w:tblStyleColBandSize w:val="1"/>
      <w:tblBorders>
        <w:top w:val="single" w:sz="24" w:space="0" w:color="4D4D4D"/>
        <w:left w:val="single" w:sz="4" w:space="0" w:color="5F5F5F"/>
        <w:bottom w:val="single" w:sz="4" w:space="0" w:color="5F5F5F"/>
        <w:right w:val="single" w:sz="4" w:space="0" w:color="5F5F5F"/>
        <w:insideH w:val="single" w:sz="4" w:space="0" w:color="0072BC"/>
        <w:insideV w:val="single" w:sz="4" w:space="0" w:color="0072BC"/>
      </w:tblBorders>
    </w:tblPr>
    <w:tcPr>
      <w:shd w:val="clear" w:color="auto" w:fill="EFEFEF"/>
    </w:tcPr>
    <w:tblStylePr w:type="firstRow">
      <w:rPr>
        <w:b/>
        <w:bCs/>
      </w:rPr>
      <w:tblPr/>
      <w:tcPr>
        <w:tcBorders>
          <w:top w:val="nil"/>
          <w:left w:val="nil"/>
          <w:bottom w:val="single" w:sz="24" w:space="0" w:color="4D4D4D"/>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393939"/>
      </w:tcPr>
    </w:tblStylePr>
    <w:tblStylePr w:type="firstCol">
      <w:rPr>
        <w:color w:val="0072BC"/>
      </w:rPr>
      <w:tblPr/>
      <w:tcPr>
        <w:tcBorders>
          <w:top w:val="nil"/>
          <w:left w:val="nil"/>
          <w:bottom w:val="nil"/>
          <w:right w:val="nil"/>
          <w:insideH w:val="single" w:sz="4" w:space="0" w:color="393939"/>
          <w:insideV w:val="nil"/>
        </w:tcBorders>
        <w:shd w:val="clear" w:color="auto" w:fill="393939"/>
      </w:tcPr>
    </w:tblStylePr>
    <w:tblStylePr w:type="lastCol">
      <w:rPr>
        <w:color w:val="0072BC"/>
      </w:rPr>
      <w:tblPr/>
      <w:tcPr>
        <w:tcBorders>
          <w:top w:val="nil"/>
          <w:left w:val="nil"/>
          <w:bottom w:val="nil"/>
          <w:right w:val="nil"/>
          <w:insideH w:val="nil"/>
          <w:insideV w:val="nil"/>
        </w:tcBorders>
        <w:shd w:val="clear" w:color="auto" w:fill="393939"/>
      </w:tcPr>
    </w:tblStylePr>
    <w:tblStylePr w:type="band1Vert">
      <w:tblPr/>
      <w:tcPr>
        <w:shd w:val="clear" w:color="auto" w:fill="BFBFBF"/>
      </w:tcPr>
    </w:tblStylePr>
    <w:tblStylePr w:type="band1Horz">
      <w:tblPr/>
      <w:tcPr>
        <w:shd w:val="clear" w:color="auto" w:fill="AFAFAF"/>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064F56"/>
    <w:rPr>
      <w:rFonts w:ascii="Times New Roman" w:hAnsi="Times New Roman"/>
      <w:color w:val="000000"/>
    </w:rPr>
    <w:tblPr>
      <w:tblStyleRowBandSize w:val="1"/>
      <w:tblStyleColBandSize w:val="1"/>
      <w:tblBorders>
        <w:top w:val="single" w:sz="24" w:space="0" w:color="5F5F5F"/>
        <w:left w:val="single" w:sz="4" w:space="0" w:color="4D4D4D"/>
        <w:bottom w:val="single" w:sz="4" w:space="0" w:color="4D4D4D"/>
        <w:right w:val="single" w:sz="4" w:space="0" w:color="4D4D4D"/>
        <w:insideH w:val="single" w:sz="4" w:space="0" w:color="0072BC"/>
        <w:insideV w:val="single" w:sz="4" w:space="0" w:color="0072BC"/>
      </w:tblBorders>
    </w:tblPr>
    <w:tcPr>
      <w:shd w:val="clear" w:color="auto" w:fill="EDEDED"/>
    </w:tcPr>
    <w:tblStylePr w:type="firstRow">
      <w:rPr>
        <w:b/>
        <w:bCs/>
      </w:rPr>
      <w:tblPr/>
      <w:tcPr>
        <w:tcBorders>
          <w:top w:val="nil"/>
          <w:left w:val="nil"/>
          <w:bottom w:val="single" w:sz="24" w:space="0" w:color="5F5F5F"/>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2E2E2E"/>
      </w:tcPr>
    </w:tblStylePr>
    <w:tblStylePr w:type="firstCol">
      <w:rPr>
        <w:color w:val="0072BC"/>
      </w:rPr>
      <w:tblPr/>
      <w:tcPr>
        <w:tcBorders>
          <w:top w:val="nil"/>
          <w:left w:val="nil"/>
          <w:bottom w:val="nil"/>
          <w:right w:val="nil"/>
          <w:insideH w:val="single" w:sz="4" w:space="0" w:color="2E2E2E"/>
          <w:insideV w:val="nil"/>
        </w:tcBorders>
        <w:shd w:val="clear" w:color="auto" w:fill="2E2E2E"/>
      </w:tcPr>
    </w:tblStylePr>
    <w:tblStylePr w:type="lastCol">
      <w:rPr>
        <w:color w:val="0072BC"/>
      </w:rPr>
      <w:tblPr/>
      <w:tcPr>
        <w:tcBorders>
          <w:top w:val="nil"/>
          <w:left w:val="nil"/>
          <w:bottom w:val="nil"/>
          <w:right w:val="nil"/>
          <w:insideH w:val="nil"/>
          <w:insideV w:val="nil"/>
        </w:tcBorders>
        <w:shd w:val="clear" w:color="auto" w:fill="2E2E2E"/>
      </w:tcPr>
    </w:tblStylePr>
    <w:tblStylePr w:type="band1Vert">
      <w:tblPr/>
      <w:tcPr>
        <w:shd w:val="clear" w:color="auto" w:fill="B7B7B7"/>
      </w:tcPr>
    </w:tblStylePr>
    <w:tblStylePr w:type="band1Horz">
      <w:tblPr/>
      <w:tcPr>
        <w:shd w:val="clear" w:color="auto" w:fill="A6A6A6"/>
      </w:tcPr>
    </w:tblStylePr>
    <w:tblStylePr w:type="neCell">
      <w:rPr>
        <w:color w:val="000000"/>
      </w:rPr>
    </w:tblStylePr>
    <w:tblStylePr w:type="nwCell">
      <w:rPr>
        <w:color w:val="000000"/>
      </w:rPr>
    </w:tblStylePr>
  </w:style>
  <w:style w:type="character" w:styleId="CommentReference">
    <w:name w:val="annotation reference"/>
    <w:uiPriority w:val="99"/>
    <w:semiHidden/>
    <w:rsid w:val="00064F56"/>
    <w:rPr>
      <w:sz w:val="16"/>
      <w:szCs w:val="16"/>
    </w:rPr>
  </w:style>
  <w:style w:type="paragraph" w:styleId="CommentText">
    <w:name w:val="annotation text"/>
    <w:basedOn w:val="Normal"/>
    <w:link w:val="CommentTextChar"/>
    <w:uiPriority w:val="99"/>
    <w:semiHidden/>
    <w:rsid w:val="00064F56"/>
    <w:pPr>
      <w:spacing w:after="0" w:line="240" w:lineRule="auto"/>
      <w:jc w:val="both"/>
    </w:pPr>
    <w:rPr>
      <w:rFonts w:ascii="Times New Roman" w:eastAsia="MS Mincho" w:hAnsi="Times New Roman"/>
      <w:sz w:val="20"/>
      <w:szCs w:val="20"/>
      <w:lang w:val="x-none" w:eastAsia="x-none"/>
    </w:rPr>
  </w:style>
  <w:style w:type="character" w:customStyle="1" w:styleId="CommentTextChar">
    <w:name w:val="Comment Text Char"/>
    <w:link w:val="CommentText"/>
    <w:uiPriority w:val="99"/>
    <w:semiHidden/>
    <w:rsid w:val="00064F56"/>
    <w:rPr>
      <w:rFonts w:ascii="Times New Roman" w:eastAsia="MS Mincho" w:hAnsi="Times New Roman"/>
      <w:lang w:val="x-none" w:eastAsia="x-none"/>
    </w:rPr>
  </w:style>
  <w:style w:type="paragraph" w:styleId="CommentSubject">
    <w:name w:val="annotation subject"/>
    <w:basedOn w:val="CommentText"/>
    <w:next w:val="CommentText"/>
    <w:link w:val="CommentSubjectChar"/>
    <w:uiPriority w:val="99"/>
    <w:semiHidden/>
    <w:rsid w:val="00064F56"/>
    <w:rPr>
      <w:b/>
      <w:bCs/>
    </w:rPr>
  </w:style>
  <w:style w:type="character" w:customStyle="1" w:styleId="CommentSubjectChar">
    <w:name w:val="Comment Subject Char"/>
    <w:link w:val="CommentSubject"/>
    <w:uiPriority w:val="99"/>
    <w:semiHidden/>
    <w:rsid w:val="00064F56"/>
    <w:rPr>
      <w:rFonts w:ascii="Times New Roman" w:eastAsia="MS Mincho" w:hAnsi="Times New Roman"/>
      <w:b/>
      <w:bCs/>
      <w:lang w:val="x-none" w:eastAsia="x-none"/>
    </w:rPr>
  </w:style>
  <w:style w:type="table" w:styleId="DarkList">
    <w:name w:val="Dark List"/>
    <w:basedOn w:val="TableNormal"/>
    <w:uiPriority w:val="70"/>
    <w:rsid w:val="00064F56"/>
    <w:rPr>
      <w:rFonts w:ascii="Times New Roman" w:hAnsi="Times New Roman"/>
      <w:color w:val="0072BC"/>
    </w:rPr>
    <w:tblPr>
      <w:tblStyleRowBandSize w:val="1"/>
      <w:tblStyleColBandSize w:val="1"/>
    </w:tblPr>
    <w:tcPr>
      <w:shd w:val="clear" w:color="auto" w:fill="000000"/>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000000"/>
      </w:tcPr>
    </w:tblStylePr>
    <w:tblStylePr w:type="firstCol">
      <w:tblPr/>
      <w:tcPr>
        <w:tcBorders>
          <w:top w:val="nil"/>
          <w:left w:val="nil"/>
          <w:bottom w:val="nil"/>
          <w:right w:val="single" w:sz="18" w:space="0" w:color="0072BC"/>
          <w:insideH w:val="nil"/>
          <w:insideV w:val="nil"/>
        </w:tcBorders>
        <w:shd w:val="clear" w:color="auto" w:fill="000000"/>
      </w:tcPr>
    </w:tblStylePr>
    <w:tblStylePr w:type="lastCol">
      <w:tblPr/>
      <w:tcPr>
        <w:tcBorders>
          <w:top w:val="nil"/>
          <w:left w:val="single" w:sz="18" w:space="0" w:color="0072BC"/>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064F56"/>
    <w:rPr>
      <w:rFonts w:ascii="Times New Roman" w:hAnsi="Times New Roman"/>
      <w:color w:val="0072BC"/>
    </w:rPr>
    <w:tblPr>
      <w:tblStyleRowBandSize w:val="1"/>
      <w:tblStyleColBandSize w:val="1"/>
    </w:tblPr>
    <w:tcPr>
      <w:shd w:val="clear" w:color="auto" w:fill="0072BC"/>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00385D"/>
      </w:tcPr>
    </w:tblStylePr>
    <w:tblStylePr w:type="firstCol">
      <w:tblPr/>
      <w:tcPr>
        <w:tcBorders>
          <w:top w:val="nil"/>
          <w:left w:val="nil"/>
          <w:bottom w:val="nil"/>
          <w:right w:val="single" w:sz="18" w:space="0" w:color="0072BC"/>
          <w:insideH w:val="nil"/>
          <w:insideV w:val="nil"/>
        </w:tcBorders>
        <w:shd w:val="clear" w:color="auto" w:fill="00548C"/>
      </w:tcPr>
    </w:tblStylePr>
    <w:tblStylePr w:type="lastCol">
      <w:tblPr/>
      <w:tcPr>
        <w:tcBorders>
          <w:top w:val="nil"/>
          <w:left w:val="single" w:sz="18" w:space="0" w:color="0072BC"/>
          <w:bottom w:val="nil"/>
          <w:right w:val="nil"/>
          <w:insideH w:val="nil"/>
          <w:insideV w:val="nil"/>
        </w:tcBorders>
        <w:shd w:val="clear" w:color="auto" w:fill="00548C"/>
      </w:tcPr>
    </w:tblStylePr>
    <w:tblStylePr w:type="band1Vert">
      <w:tblPr/>
      <w:tcPr>
        <w:tcBorders>
          <w:top w:val="nil"/>
          <w:left w:val="nil"/>
          <w:bottom w:val="nil"/>
          <w:right w:val="nil"/>
          <w:insideH w:val="nil"/>
          <w:insideV w:val="nil"/>
        </w:tcBorders>
        <w:shd w:val="clear" w:color="auto" w:fill="00548C"/>
      </w:tcPr>
    </w:tblStylePr>
    <w:tblStylePr w:type="band1Horz">
      <w:tblPr/>
      <w:tcPr>
        <w:tcBorders>
          <w:top w:val="nil"/>
          <w:left w:val="nil"/>
          <w:bottom w:val="nil"/>
          <w:right w:val="nil"/>
          <w:insideH w:val="nil"/>
          <w:insideV w:val="nil"/>
        </w:tcBorders>
        <w:shd w:val="clear" w:color="auto" w:fill="00548C"/>
      </w:tcPr>
    </w:tblStylePr>
  </w:style>
  <w:style w:type="table" w:styleId="DarkList-Accent2">
    <w:name w:val="Dark List Accent 2"/>
    <w:basedOn w:val="TableNormal"/>
    <w:uiPriority w:val="70"/>
    <w:rsid w:val="00064F56"/>
    <w:rPr>
      <w:rFonts w:ascii="Times New Roman" w:hAnsi="Times New Roman"/>
      <w:color w:val="0072BC"/>
    </w:rPr>
    <w:tblPr>
      <w:tblStyleRowBandSize w:val="1"/>
      <w:tblStyleColBandSize w:val="1"/>
    </w:tblPr>
    <w:tcPr>
      <w:shd w:val="clear" w:color="auto" w:fill="C00000"/>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5F0000"/>
      </w:tcPr>
    </w:tblStylePr>
    <w:tblStylePr w:type="firstCol">
      <w:tblPr/>
      <w:tcPr>
        <w:tcBorders>
          <w:top w:val="nil"/>
          <w:left w:val="nil"/>
          <w:bottom w:val="nil"/>
          <w:right w:val="single" w:sz="18" w:space="0" w:color="0072BC"/>
          <w:insideH w:val="nil"/>
          <w:insideV w:val="nil"/>
        </w:tcBorders>
        <w:shd w:val="clear" w:color="auto" w:fill="8F0000"/>
      </w:tcPr>
    </w:tblStylePr>
    <w:tblStylePr w:type="lastCol">
      <w:tblPr/>
      <w:tcPr>
        <w:tcBorders>
          <w:top w:val="nil"/>
          <w:left w:val="single" w:sz="18" w:space="0" w:color="0072BC"/>
          <w:bottom w:val="nil"/>
          <w:right w:val="nil"/>
          <w:insideH w:val="nil"/>
          <w:insideV w:val="nil"/>
        </w:tcBorders>
        <w:shd w:val="clear" w:color="auto" w:fill="8F0000"/>
      </w:tcPr>
    </w:tblStylePr>
    <w:tblStylePr w:type="band1Vert">
      <w:tblPr/>
      <w:tcPr>
        <w:tcBorders>
          <w:top w:val="nil"/>
          <w:left w:val="nil"/>
          <w:bottom w:val="nil"/>
          <w:right w:val="nil"/>
          <w:insideH w:val="nil"/>
          <w:insideV w:val="nil"/>
        </w:tcBorders>
        <w:shd w:val="clear" w:color="auto" w:fill="8F0000"/>
      </w:tcPr>
    </w:tblStylePr>
    <w:tblStylePr w:type="band1Horz">
      <w:tblPr/>
      <w:tcPr>
        <w:tcBorders>
          <w:top w:val="nil"/>
          <w:left w:val="nil"/>
          <w:bottom w:val="nil"/>
          <w:right w:val="nil"/>
          <w:insideH w:val="nil"/>
          <w:insideV w:val="nil"/>
        </w:tcBorders>
        <w:shd w:val="clear" w:color="auto" w:fill="8F0000"/>
      </w:tcPr>
    </w:tblStylePr>
  </w:style>
  <w:style w:type="table" w:styleId="DarkList-Accent3">
    <w:name w:val="Dark List Accent 3"/>
    <w:basedOn w:val="TableNormal"/>
    <w:uiPriority w:val="70"/>
    <w:rsid w:val="00064F56"/>
    <w:rPr>
      <w:rFonts w:ascii="Times New Roman" w:hAnsi="Times New Roman"/>
      <w:color w:val="0072BC"/>
    </w:rPr>
    <w:tblPr>
      <w:tblStyleRowBandSize w:val="1"/>
      <w:tblStyleColBandSize w:val="1"/>
    </w:tblPr>
    <w:tcPr>
      <w:shd w:val="clear" w:color="auto" w:fill="5F5F5F"/>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2F2F2F"/>
      </w:tcPr>
    </w:tblStylePr>
    <w:tblStylePr w:type="firstCol">
      <w:tblPr/>
      <w:tcPr>
        <w:tcBorders>
          <w:top w:val="nil"/>
          <w:left w:val="nil"/>
          <w:bottom w:val="nil"/>
          <w:right w:val="single" w:sz="18" w:space="0" w:color="0072BC"/>
          <w:insideH w:val="nil"/>
          <w:insideV w:val="nil"/>
        </w:tcBorders>
        <w:shd w:val="clear" w:color="auto" w:fill="474747"/>
      </w:tcPr>
    </w:tblStylePr>
    <w:tblStylePr w:type="lastCol">
      <w:tblPr/>
      <w:tcPr>
        <w:tcBorders>
          <w:top w:val="nil"/>
          <w:left w:val="single" w:sz="18" w:space="0" w:color="0072BC"/>
          <w:bottom w:val="nil"/>
          <w:right w:val="nil"/>
          <w:insideH w:val="nil"/>
          <w:insideV w:val="nil"/>
        </w:tcBorders>
        <w:shd w:val="clear" w:color="auto" w:fill="474747"/>
      </w:tcPr>
    </w:tblStylePr>
    <w:tblStylePr w:type="band1Vert">
      <w:tblPr/>
      <w:tcPr>
        <w:tcBorders>
          <w:top w:val="nil"/>
          <w:left w:val="nil"/>
          <w:bottom w:val="nil"/>
          <w:right w:val="nil"/>
          <w:insideH w:val="nil"/>
          <w:insideV w:val="nil"/>
        </w:tcBorders>
        <w:shd w:val="clear" w:color="auto" w:fill="474747"/>
      </w:tcPr>
    </w:tblStylePr>
    <w:tblStylePr w:type="band1Horz">
      <w:tblPr/>
      <w:tcPr>
        <w:tcBorders>
          <w:top w:val="nil"/>
          <w:left w:val="nil"/>
          <w:bottom w:val="nil"/>
          <w:right w:val="nil"/>
          <w:insideH w:val="nil"/>
          <w:insideV w:val="nil"/>
        </w:tcBorders>
        <w:shd w:val="clear" w:color="auto" w:fill="474747"/>
      </w:tcPr>
    </w:tblStylePr>
  </w:style>
  <w:style w:type="table" w:styleId="DarkList-Accent4">
    <w:name w:val="Dark List Accent 4"/>
    <w:basedOn w:val="TableNormal"/>
    <w:uiPriority w:val="70"/>
    <w:rsid w:val="00064F56"/>
    <w:rPr>
      <w:rFonts w:ascii="Times New Roman" w:hAnsi="Times New Roman"/>
      <w:color w:val="0072BC"/>
    </w:rPr>
    <w:tblPr>
      <w:tblStyleRowBandSize w:val="1"/>
      <w:tblStyleColBandSize w:val="1"/>
    </w:tblPr>
    <w:tcPr>
      <w:shd w:val="clear" w:color="auto" w:fill="969696"/>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4A4A4A"/>
      </w:tcPr>
    </w:tblStylePr>
    <w:tblStylePr w:type="firstCol">
      <w:tblPr/>
      <w:tcPr>
        <w:tcBorders>
          <w:top w:val="nil"/>
          <w:left w:val="nil"/>
          <w:bottom w:val="nil"/>
          <w:right w:val="single" w:sz="18" w:space="0" w:color="0072BC"/>
          <w:insideH w:val="nil"/>
          <w:insideV w:val="nil"/>
        </w:tcBorders>
        <w:shd w:val="clear" w:color="auto" w:fill="707070"/>
      </w:tcPr>
    </w:tblStylePr>
    <w:tblStylePr w:type="lastCol">
      <w:tblPr/>
      <w:tcPr>
        <w:tcBorders>
          <w:top w:val="nil"/>
          <w:left w:val="single" w:sz="18" w:space="0" w:color="0072BC"/>
          <w:bottom w:val="nil"/>
          <w:right w:val="nil"/>
          <w:insideH w:val="nil"/>
          <w:insideV w:val="nil"/>
        </w:tcBorders>
        <w:shd w:val="clear" w:color="auto" w:fill="707070"/>
      </w:tcPr>
    </w:tblStylePr>
    <w:tblStylePr w:type="band1Vert">
      <w:tblPr/>
      <w:tcPr>
        <w:tcBorders>
          <w:top w:val="nil"/>
          <w:left w:val="nil"/>
          <w:bottom w:val="nil"/>
          <w:right w:val="nil"/>
          <w:insideH w:val="nil"/>
          <w:insideV w:val="nil"/>
        </w:tcBorders>
        <w:shd w:val="clear" w:color="auto" w:fill="707070"/>
      </w:tcPr>
    </w:tblStylePr>
    <w:tblStylePr w:type="band1Horz">
      <w:tblPr/>
      <w:tcPr>
        <w:tcBorders>
          <w:top w:val="nil"/>
          <w:left w:val="nil"/>
          <w:bottom w:val="nil"/>
          <w:right w:val="nil"/>
          <w:insideH w:val="nil"/>
          <w:insideV w:val="nil"/>
        </w:tcBorders>
        <w:shd w:val="clear" w:color="auto" w:fill="707070"/>
      </w:tcPr>
    </w:tblStylePr>
  </w:style>
  <w:style w:type="table" w:styleId="DarkList-Accent5">
    <w:name w:val="Dark List Accent 5"/>
    <w:basedOn w:val="TableNormal"/>
    <w:uiPriority w:val="70"/>
    <w:rsid w:val="00064F56"/>
    <w:rPr>
      <w:rFonts w:ascii="Times New Roman" w:hAnsi="Times New Roman"/>
      <w:color w:val="0072BC"/>
    </w:rPr>
    <w:tblPr>
      <w:tblStyleRowBandSize w:val="1"/>
      <w:tblStyleColBandSize w:val="1"/>
    </w:tblPr>
    <w:tcPr>
      <w:shd w:val="clear" w:color="auto" w:fill="5F5F5F"/>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2F2F2F"/>
      </w:tcPr>
    </w:tblStylePr>
    <w:tblStylePr w:type="firstCol">
      <w:tblPr/>
      <w:tcPr>
        <w:tcBorders>
          <w:top w:val="nil"/>
          <w:left w:val="nil"/>
          <w:bottom w:val="nil"/>
          <w:right w:val="single" w:sz="18" w:space="0" w:color="0072BC"/>
          <w:insideH w:val="nil"/>
          <w:insideV w:val="nil"/>
        </w:tcBorders>
        <w:shd w:val="clear" w:color="auto" w:fill="474747"/>
      </w:tcPr>
    </w:tblStylePr>
    <w:tblStylePr w:type="lastCol">
      <w:tblPr/>
      <w:tcPr>
        <w:tcBorders>
          <w:top w:val="nil"/>
          <w:left w:val="single" w:sz="18" w:space="0" w:color="0072BC"/>
          <w:bottom w:val="nil"/>
          <w:right w:val="nil"/>
          <w:insideH w:val="nil"/>
          <w:insideV w:val="nil"/>
        </w:tcBorders>
        <w:shd w:val="clear" w:color="auto" w:fill="474747"/>
      </w:tcPr>
    </w:tblStylePr>
    <w:tblStylePr w:type="band1Vert">
      <w:tblPr/>
      <w:tcPr>
        <w:tcBorders>
          <w:top w:val="nil"/>
          <w:left w:val="nil"/>
          <w:bottom w:val="nil"/>
          <w:right w:val="nil"/>
          <w:insideH w:val="nil"/>
          <w:insideV w:val="nil"/>
        </w:tcBorders>
        <w:shd w:val="clear" w:color="auto" w:fill="474747"/>
      </w:tcPr>
    </w:tblStylePr>
    <w:tblStylePr w:type="band1Horz">
      <w:tblPr/>
      <w:tcPr>
        <w:tcBorders>
          <w:top w:val="nil"/>
          <w:left w:val="nil"/>
          <w:bottom w:val="nil"/>
          <w:right w:val="nil"/>
          <w:insideH w:val="nil"/>
          <w:insideV w:val="nil"/>
        </w:tcBorders>
        <w:shd w:val="clear" w:color="auto" w:fill="474747"/>
      </w:tcPr>
    </w:tblStylePr>
  </w:style>
  <w:style w:type="table" w:styleId="DarkList-Accent6">
    <w:name w:val="Dark List Accent 6"/>
    <w:basedOn w:val="TableNormal"/>
    <w:uiPriority w:val="70"/>
    <w:rsid w:val="00064F56"/>
    <w:rPr>
      <w:rFonts w:ascii="Times New Roman" w:hAnsi="Times New Roman"/>
      <w:color w:val="0072BC"/>
    </w:rPr>
    <w:tblPr>
      <w:tblStyleRowBandSize w:val="1"/>
      <w:tblStyleColBandSize w:val="1"/>
    </w:tblPr>
    <w:tcPr>
      <w:shd w:val="clear" w:color="auto" w:fill="4D4D4D"/>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262626"/>
      </w:tcPr>
    </w:tblStylePr>
    <w:tblStylePr w:type="firstCol">
      <w:tblPr/>
      <w:tcPr>
        <w:tcBorders>
          <w:top w:val="nil"/>
          <w:left w:val="nil"/>
          <w:bottom w:val="nil"/>
          <w:right w:val="single" w:sz="18" w:space="0" w:color="0072BC"/>
          <w:insideH w:val="nil"/>
          <w:insideV w:val="nil"/>
        </w:tcBorders>
        <w:shd w:val="clear" w:color="auto" w:fill="393939"/>
      </w:tcPr>
    </w:tblStylePr>
    <w:tblStylePr w:type="lastCol">
      <w:tblPr/>
      <w:tcPr>
        <w:tcBorders>
          <w:top w:val="nil"/>
          <w:left w:val="single" w:sz="18" w:space="0" w:color="0072BC"/>
          <w:bottom w:val="nil"/>
          <w:right w:val="nil"/>
          <w:insideH w:val="nil"/>
          <w:insideV w:val="nil"/>
        </w:tcBorders>
        <w:shd w:val="clear" w:color="auto" w:fill="393939"/>
      </w:tcPr>
    </w:tblStylePr>
    <w:tblStylePr w:type="band1Vert">
      <w:tblPr/>
      <w:tcPr>
        <w:tcBorders>
          <w:top w:val="nil"/>
          <w:left w:val="nil"/>
          <w:bottom w:val="nil"/>
          <w:right w:val="nil"/>
          <w:insideH w:val="nil"/>
          <w:insideV w:val="nil"/>
        </w:tcBorders>
        <w:shd w:val="clear" w:color="auto" w:fill="393939"/>
      </w:tcPr>
    </w:tblStylePr>
    <w:tblStylePr w:type="band1Horz">
      <w:tblPr/>
      <w:tcPr>
        <w:tcBorders>
          <w:top w:val="nil"/>
          <w:left w:val="nil"/>
          <w:bottom w:val="nil"/>
          <w:right w:val="nil"/>
          <w:insideH w:val="nil"/>
          <w:insideV w:val="nil"/>
        </w:tcBorders>
        <w:shd w:val="clear" w:color="auto" w:fill="393939"/>
      </w:tcPr>
    </w:tblStylePr>
  </w:style>
  <w:style w:type="paragraph" w:styleId="Date">
    <w:name w:val="Date"/>
    <w:basedOn w:val="Normal"/>
    <w:next w:val="Normal"/>
    <w:link w:val="DateChar"/>
    <w:uiPriority w:val="99"/>
    <w:semiHidden/>
    <w:rsid w:val="00064F56"/>
    <w:pPr>
      <w:spacing w:after="0" w:line="240" w:lineRule="auto"/>
      <w:jc w:val="both"/>
    </w:pPr>
    <w:rPr>
      <w:rFonts w:ascii="Times New Roman" w:eastAsia="MS Mincho" w:hAnsi="Times New Roman"/>
      <w:sz w:val="24"/>
      <w:szCs w:val="20"/>
      <w:lang w:val="x-none" w:eastAsia="x-none"/>
    </w:rPr>
  </w:style>
  <w:style w:type="character" w:customStyle="1" w:styleId="DateChar">
    <w:name w:val="Date Char"/>
    <w:link w:val="Date"/>
    <w:uiPriority w:val="99"/>
    <w:semiHidden/>
    <w:rsid w:val="00064F56"/>
    <w:rPr>
      <w:rFonts w:ascii="Times New Roman" w:eastAsia="MS Mincho" w:hAnsi="Times New Roman"/>
      <w:sz w:val="24"/>
      <w:lang w:val="x-none" w:eastAsia="x-none"/>
    </w:rPr>
  </w:style>
  <w:style w:type="paragraph" w:styleId="DocumentMap">
    <w:name w:val="Document Map"/>
    <w:basedOn w:val="Normal"/>
    <w:link w:val="DocumentMapChar"/>
    <w:uiPriority w:val="99"/>
    <w:semiHidden/>
    <w:rsid w:val="00064F56"/>
    <w:pPr>
      <w:spacing w:after="0" w:line="240" w:lineRule="auto"/>
      <w:jc w:val="both"/>
    </w:pPr>
    <w:rPr>
      <w:rFonts w:ascii="Tahoma" w:eastAsia="MS Mincho" w:hAnsi="Tahoma"/>
      <w:sz w:val="16"/>
      <w:szCs w:val="16"/>
      <w:lang w:val="x-none" w:eastAsia="x-none"/>
    </w:rPr>
  </w:style>
  <w:style w:type="character" w:customStyle="1" w:styleId="DocumentMapChar">
    <w:name w:val="Document Map Char"/>
    <w:link w:val="DocumentMap"/>
    <w:uiPriority w:val="99"/>
    <w:semiHidden/>
    <w:rsid w:val="00064F56"/>
    <w:rPr>
      <w:rFonts w:ascii="Tahoma" w:eastAsia="MS Mincho" w:hAnsi="Tahoma"/>
      <w:sz w:val="16"/>
      <w:szCs w:val="16"/>
      <w:lang w:val="x-none" w:eastAsia="x-none"/>
    </w:rPr>
  </w:style>
  <w:style w:type="paragraph" w:styleId="E-mailSignature">
    <w:name w:val="E-mail Signature"/>
    <w:basedOn w:val="Normal"/>
    <w:link w:val="E-mailSignatureChar"/>
    <w:uiPriority w:val="99"/>
    <w:semiHidden/>
    <w:rsid w:val="00064F56"/>
    <w:pPr>
      <w:spacing w:after="0" w:line="240" w:lineRule="auto"/>
      <w:jc w:val="both"/>
    </w:pPr>
    <w:rPr>
      <w:rFonts w:ascii="Times New Roman" w:eastAsia="MS Mincho" w:hAnsi="Times New Roman"/>
      <w:sz w:val="24"/>
      <w:szCs w:val="20"/>
      <w:lang w:val="x-none" w:eastAsia="x-none"/>
    </w:rPr>
  </w:style>
  <w:style w:type="character" w:customStyle="1" w:styleId="E-mailSignatureChar">
    <w:name w:val="E-mail Signature Char"/>
    <w:link w:val="E-mailSignature"/>
    <w:uiPriority w:val="99"/>
    <w:semiHidden/>
    <w:rsid w:val="00064F56"/>
    <w:rPr>
      <w:rFonts w:ascii="Times New Roman" w:eastAsia="MS Mincho" w:hAnsi="Times New Roman"/>
      <w:sz w:val="24"/>
      <w:lang w:val="x-none" w:eastAsia="x-none"/>
    </w:rPr>
  </w:style>
  <w:style w:type="character" w:styleId="EndnoteReference">
    <w:name w:val="endnote reference"/>
    <w:uiPriority w:val="99"/>
    <w:semiHidden/>
    <w:rsid w:val="00064F56"/>
    <w:rPr>
      <w:vertAlign w:val="superscript"/>
    </w:rPr>
  </w:style>
  <w:style w:type="paragraph" w:styleId="EndnoteText">
    <w:name w:val="endnote text"/>
    <w:basedOn w:val="Normal"/>
    <w:link w:val="EndnoteTextChar"/>
    <w:uiPriority w:val="99"/>
    <w:semiHidden/>
    <w:rsid w:val="00064F56"/>
    <w:pPr>
      <w:spacing w:after="0" w:line="240" w:lineRule="auto"/>
      <w:jc w:val="both"/>
    </w:pPr>
    <w:rPr>
      <w:rFonts w:ascii="Times New Roman" w:eastAsia="MS Mincho" w:hAnsi="Times New Roman"/>
      <w:sz w:val="20"/>
      <w:szCs w:val="20"/>
      <w:lang w:val="en-GB" w:eastAsia="x-none"/>
    </w:rPr>
  </w:style>
  <w:style w:type="character" w:customStyle="1" w:styleId="EndnoteTextChar">
    <w:name w:val="Endnote Text Char"/>
    <w:link w:val="EndnoteText"/>
    <w:uiPriority w:val="99"/>
    <w:semiHidden/>
    <w:rsid w:val="00064F56"/>
    <w:rPr>
      <w:rFonts w:ascii="Times New Roman" w:eastAsia="MS Mincho" w:hAnsi="Times New Roman"/>
      <w:lang w:val="en-GB" w:eastAsia="x-none"/>
    </w:rPr>
  </w:style>
  <w:style w:type="paragraph" w:styleId="EnvelopeAddress">
    <w:name w:val="envelope address"/>
    <w:basedOn w:val="Normal"/>
    <w:uiPriority w:val="99"/>
    <w:semiHidden/>
    <w:rsid w:val="00064F56"/>
    <w:pPr>
      <w:framePr w:w="7938" w:h="1985" w:hRule="exact" w:hSpace="141" w:wrap="auto" w:hAnchor="page" w:xAlign="center" w:yAlign="bottom"/>
      <w:spacing w:after="0" w:line="240" w:lineRule="auto"/>
      <w:ind w:left="2835"/>
      <w:jc w:val="both"/>
    </w:pPr>
    <w:rPr>
      <w:rFonts w:ascii="Times New Roman" w:eastAsia="MS Gothic" w:hAnsi="Times New Roman"/>
      <w:sz w:val="24"/>
      <w:szCs w:val="24"/>
      <w:lang w:val="en-GB"/>
    </w:rPr>
  </w:style>
  <w:style w:type="paragraph" w:styleId="EnvelopeReturn">
    <w:name w:val="envelope return"/>
    <w:basedOn w:val="Normal"/>
    <w:uiPriority w:val="99"/>
    <w:semiHidden/>
    <w:rsid w:val="00064F56"/>
    <w:pPr>
      <w:spacing w:after="0" w:line="240" w:lineRule="auto"/>
      <w:jc w:val="both"/>
    </w:pPr>
    <w:rPr>
      <w:rFonts w:ascii="Times New Roman" w:eastAsia="MS Gothic" w:hAnsi="Times New Roman"/>
      <w:sz w:val="20"/>
      <w:szCs w:val="20"/>
      <w:lang w:val="en-GB"/>
    </w:rPr>
  </w:style>
  <w:style w:type="character" w:styleId="FollowedHyperlink">
    <w:name w:val="FollowedHyperlink"/>
    <w:uiPriority w:val="99"/>
    <w:semiHidden/>
    <w:rsid w:val="00064F56"/>
    <w:rPr>
      <w:color w:val="7030A0"/>
      <w:u w:val="single"/>
    </w:rPr>
  </w:style>
  <w:style w:type="character" w:styleId="HTMLAcronym">
    <w:name w:val="HTML Acronym"/>
    <w:basedOn w:val="DefaultParagraphFont"/>
    <w:uiPriority w:val="99"/>
    <w:semiHidden/>
    <w:rsid w:val="00064F56"/>
  </w:style>
  <w:style w:type="paragraph" w:styleId="HTMLAddress">
    <w:name w:val="HTML Address"/>
    <w:basedOn w:val="Normal"/>
    <w:link w:val="HTMLAddressChar"/>
    <w:uiPriority w:val="99"/>
    <w:semiHidden/>
    <w:rsid w:val="00064F56"/>
    <w:pPr>
      <w:spacing w:after="0" w:line="240" w:lineRule="auto"/>
      <w:jc w:val="both"/>
    </w:pPr>
    <w:rPr>
      <w:rFonts w:ascii="Times New Roman" w:eastAsia="MS Mincho" w:hAnsi="Times New Roman"/>
      <w:i/>
      <w:iCs/>
      <w:sz w:val="24"/>
      <w:szCs w:val="20"/>
      <w:lang w:val="x-none" w:eastAsia="x-none"/>
    </w:rPr>
  </w:style>
  <w:style w:type="character" w:customStyle="1" w:styleId="HTMLAddressChar">
    <w:name w:val="HTML Address Char"/>
    <w:link w:val="HTMLAddress"/>
    <w:uiPriority w:val="99"/>
    <w:semiHidden/>
    <w:rsid w:val="00064F56"/>
    <w:rPr>
      <w:rFonts w:ascii="Times New Roman" w:eastAsia="MS Mincho" w:hAnsi="Times New Roman"/>
      <w:i/>
      <w:iCs/>
      <w:sz w:val="24"/>
      <w:lang w:val="x-none" w:eastAsia="x-none"/>
    </w:rPr>
  </w:style>
  <w:style w:type="character" w:styleId="HTMLCite">
    <w:name w:val="HTML Cite"/>
    <w:uiPriority w:val="99"/>
    <w:semiHidden/>
    <w:rsid w:val="00064F56"/>
    <w:rPr>
      <w:i/>
      <w:iCs/>
    </w:rPr>
  </w:style>
  <w:style w:type="character" w:styleId="HTMLCode">
    <w:name w:val="HTML Code"/>
    <w:uiPriority w:val="99"/>
    <w:semiHidden/>
    <w:rsid w:val="00064F56"/>
    <w:rPr>
      <w:rFonts w:ascii="Consolas" w:hAnsi="Consolas" w:cs="Consolas"/>
      <w:sz w:val="20"/>
      <w:szCs w:val="20"/>
    </w:rPr>
  </w:style>
  <w:style w:type="character" w:styleId="HTMLDefinition">
    <w:name w:val="HTML Definition"/>
    <w:uiPriority w:val="99"/>
    <w:semiHidden/>
    <w:rsid w:val="00064F56"/>
    <w:rPr>
      <w:i/>
      <w:iCs/>
    </w:rPr>
  </w:style>
  <w:style w:type="character" w:styleId="HTMLKeyboard">
    <w:name w:val="HTML Keyboard"/>
    <w:uiPriority w:val="99"/>
    <w:semiHidden/>
    <w:rsid w:val="00064F56"/>
    <w:rPr>
      <w:rFonts w:ascii="Consolas" w:hAnsi="Consolas" w:cs="Consolas"/>
      <w:sz w:val="20"/>
      <w:szCs w:val="20"/>
    </w:rPr>
  </w:style>
  <w:style w:type="paragraph" w:styleId="HTMLPreformatted">
    <w:name w:val="HTML Preformatted"/>
    <w:basedOn w:val="Normal"/>
    <w:link w:val="HTMLPreformattedChar"/>
    <w:uiPriority w:val="99"/>
    <w:semiHidden/>
    <w:rsid w:val="00064F56"/>
    <w:pPr>
      <w:spacing w:after="0" w:line="240" w:lineRule="auto"/>
      <w:jc w:val="both"/>
    </w:pPr>
    <w:rPr>
      <w:rFonts w:ascii="Consolas" w:eastAsia="MS Mincho" w:hAnsi="Consolas"/>
      <w:sz w:val="20"/>
      <w:szCs w:val="20"/>
      <w:lang w:val="x-none" w:eastAsia="x-none"/>
    </w:rPr>
  </w:style>
  <w:style w:type="character" w:customStyle="1" w:styleId="HTMLPreformattedChar">
    <w:name w:val="HTML Preformatted Char"/>
    <w:link w:val="HTMLPreformatted"/>
    <w:uiPriority w:val="99"/>
    <w:semiHidden/>
    <w:rsid w:val="00064F56"/>
    <w:rPr>
      <w:rFonts w:ascii="Consolas" w:eastAsia="MS Mincho" w:hAnsi="Consolas"/>
      <w:lang w:val="x-none" w:eastAsia="x-none"/>
    </w:rPr>
  </w:style>
  <w:style w:type="character" w:styleId="HTMLSample">
    <w:name w:val="HTML Sample"/>
    <w:uiPriority w:val="99"/>
    <w:semiHidden/>
    <w:rsid w:val="00064F56"/>
    <w:rPr>
      <w:rFonts w:ascii="Consolas" w:hAnsi="Consolas" w:cs="Consolas"/>
      <w:sz w:val="24"/>
      <w:szCs w:val="24"/>
    </w:rPr>
  </w:style>
  <w:style w:type="character" w:styleId="HTMLTypewriter">
    <w:name w:val="HTML Typewriter"/>
    <w:uiPriority w:val="99"/>
    <w:semiHidden/>
    <w:rsid w:val="00064F56"/>
    <w:rPr>
      <w:rFonts w:ascii="Consolas" w:hAnsi="Consolas" w:cs="Consolas"/>
      <w:sz w:val="20"/>
      <w:szCs w:val="20"/>
    </w:rPr>
  </w:style>
  <w:style w:type="character" w:styleId="HTMLVariable">
    <w:name w:val="HTML Variable"/>
    <w:uiPriority w:val="99"/>
    <w:semiHidden/>
    <w:rsid w:val="00064F56"/>
    <w:rPr>
      <w:i/>
      <w:iCs/>
    </w:rPr>
  </w:style>
  <w:style w:type="paragraph" w:styleId="Index1">
    <w:name w:val="index 1"/>
    <w:basedOn w:val="Normal"/>
    <w:next w:val="Normal"/>
    <w:autoRedefine/>
    <w:uiPriority w:val="99"/>
    <w:semiHidden/>
    <w:rsid w:val="00064F56"/>
    <w:pPr>
      <w:spacing w:after="0" w:line="240" w:lineRule="auto"/>
      <w:ind w:left="240" w:hanging="240"/>
      <w:jc w:val="both"/>
    </w:pPr>
    <w:rPr>
      <w:rFonts w:ascii="Times New Roman" w:eastAsia="MS Mincho" w:hAnsi="Times New Roman"/>
      <w:sz w:val="24"/>
      <w:lang w:val="en-GB"/>
    </w:rPr>
  </w:style>
  <w:style w:type="paragraph" w:styleId="Index2">
    <w:name w:val="index 2"/>
    <w:basedOn w:val="Normal"/>
    <w:next w:val="Normal"/>
    <w:autoRedefine/>
    <w:uiPriority w:val="99"/>
    <w:semiHidden/>
    <w:rsid w:val="00064F56"/>
    <w:pPr>
      <w:spacing w:after="0" w:line="240" w:lineRule="auto"/>
      <w:ind w:left="480" w:hanging="240"/>
      <w:jc w:val="both"/>
    </w:pPr>
    <w:rPr>
      <w:rFonts w:ascii="Times New Roman" w:eastAsia="MS Mincho" w:hAnsi="Times New Roman"/>
      <w:sz w:val="24"/>
      <w:lang w:val="en-GB"/>
    </w:rPr>
  </w:style>
  <w:style w:type="paragraph" w:styleId="Index3">
    <w:name w:val="index 3"/>
    <w:basedOn w:val="Normal"/>
    <w:next w:val="Normal"/>
    <w:autoRedefine/>
    <w:uiPriority w:val="99"/>
    <w:semiHidden/>
    <w:rsid w:val="00064F56"/>
    <w:pPr>
      <w:spacing w:after="0" w:line="240" w:lineRule="auto"/>
      <w:ind w:left="720" w:hanging="240"/>
      <w:jc w:val="both"/>
    </w:pPr>
    <w:rPr>
      <w:rFonts w:ascii="Times New Roman" w:eastAsia="MS Mincho" w:hAnsi="Times New Roman"/>
      <w:sz w:val="24"/>
      <w:lang w:val="en-GB"/>
    </w:rPr>
  </w:style>
  <w:style w:type="paragraph" w:styleId="Index4">
    <w:name w:val="index 4"/>
    <w:basedOn w:val="Normal"/>
    <w:next w:val="Normal"/>
    <w:autoRedefine/>
    <w:uiPriority w:val="99"/>
    <w:semiHidden/>
    <w:rsid w:val="00064F56"/>
    <w:pPr>
      <w:spacing w:after="0" w:line="240" w:lineRule="auto"/>
      <w:ind w:left="960" w:hanging="240"/>
      <w:jc w:val="both"/>
    </w:pPr>
    <w:rPr>
      <w:rFonts w:ascii="Times New Roman" w:eastAsia="MS Mincho" w:hAnsi="Times New Roman"/>
      <w:sz w:val="24"/>
      <w:lang w:val="en-GB"/>
    </w:rPr>
  </w:style>
  <w:style w:type="paragraph" w:styleId="Index5">
    <w:name w:val="index 5"/>
    <w:basedOn w:val="Normal"/>
    <w:next w:val="Normal"/>
    <w:autoRedefine/>
    <w:uiPriority w:val="99"/>
    <w:semiHidden/>
    <w:rsid w:val="00064F56"/>
    <w:pPr>
      <w:spacing w:after="0" w:line="240" w:lineRule="auto"/>
      <w:ind w:left="1200" w:hanging="240"/>
      <w:jc w:val="both"/>
    </w:pPr>
    <w:rPr>
      <w:rFonts w:ascii="Times New Roman" w:eastAsia="MS Mincho" w:hAnsi="Times New Roman"/>
      <w:sz w:val="24"/>
      <w:lang w:val="en-GB"/>
    </w:rPr>
  </w:style>
  <w:style w:type="paragraph" w:styleId="Index6">
    <w:name w:val="index 6"/>
    <w:basedOn w:val="Normal"/>
    <w:next w:val="Normal"/>
    <w:autoRedefine/>
    <w:uiPriority w:val="99"/>
    <w:semiHidden/>
    <w:rsid w:val="00064F56"/>
    <w:pPr>
      <w:spacing w:after="0" w:line="240" w:lineRule="auto"/>
      <w:ind w:left="1440" w:hanging="240"/>
      <w:jc w:val="both"/>
    </w:pPr>
    <w:rPr>
      <w:rFonts w:ascii="Times New Roman" w:eastAsia="MS Mincho" w:hAnsi="Times New Roman"/>
      <w:sz w:val="24"/>
      <w:lang w:val="en-GB"/>
    </w:rPr>
  </w:style>
  <w:style w:type="paragraph" w:styleId="Index7">
    <w:name w:val="index 7"/>
    <w:basedOn w:val="Normal"/>
    <w:next w:val="Normal"/>
    <w:autoRedefine/>
    <w:uiPriority w:val="99"/>
    <w:semiHidden/>
    <w:rsid w:val="00064F56"/>
    <w:pPr>
      <w:spacing w:after="0" w:line="240" w:lineRule="auto"/>
      <w:ind w:left="1680" w:hanging="240"/>
      <w:jc w:val="both"/>
    </w:pPr>
    <w:rPr>
      <w:rFonts w:ascii="Times New Roman" w:eastAsia="MS Mincho" w:hAnsi="Times New Roman"/>
      <w:sz w:val="24"/>
      <w:lang w:val="en-GB"/>
    </w:rPr>
  </w:style>
  <w:style w:type="paragraph" w:styleId="Index8">
    <w:name w:val="index 8"/>
    <w:basedOn w:val="Normal"/>
    <w:next w:val="Normal"/>
    <w:autoRedefine/>
    <w:uiPriority w:val="99"/>
    <w:semiHidden/>
    <w:rsid w:val="00064F56"/>
    <w:pPr>
      <w:spacing w:after="0" w:line="240" w:lineRule="auto"/>
      <w:ind w:left="1920" w:hanging="240"/>
      <w:jc w:val="both"/>
    </w:pPr>
    <w:rPr>
      <w:rFonts w:ascii="Times New Roman" w:eastAsia="MS Mincho" w:hAnsi="Times New Roman"/>
      <w:sz w:val="24"/>
      <w:lang w:val="en-GB"/>
    </w:rPr>
  </w:style>
  <w:style w:type="paragraph" w:styleId="Index9">
    <w:name w:val="index 9"/>
    <w:basedOn w:val="Normal"/>
    <w:next w:val="Normal"/>
    <w:autoRedefine/>
    <w:uiPriority w:val="99"/>
    <w:semiHidden/>
    <w:rsid w:val="00064F56"/>
    <w:pPr>
      <w:spacing w:after="0" w:line="240" w:lineRule="auto"/>
      <w:ind w:left="2160" w:hanging="240"/>
      <w:jc w:val="both"/>
    </w:pPr>
    <w:rPr>
      <w:rFonts w:ascii="Times New Roman" w:eastAsia="MS Mincho" w:hAnsi="Times New Roman"/>
      <w:sz w:val="24"/>
      <w:lang w:val="en-GB"/>
    </w:rPr>
  </w:style>
  <w:style w:type="paragraph" w:styleId="IndexHeading">
    <w:name w:val="index heading"/>
    <w:basedOn w:val="Normal"/>
    <w:next w:val="Index1"/>
    <w:uiPriority w:val="99"/>
    <w:semiHidden/>
    <w:rsid w:val="00064F56"/>
    <w:pPr>
      <w:spacing w:after="0" w:line="240" w:lineRule="auto"/>
      <w:jc w:val="both"/>
    </w:pPr>
    <w:rPr>
      <w:rFonts w:ascii="Times New Roman" w:eastAsia="MS Gothic" w:hAnsi="Times New Roman"/>
      <w:b/>
      <w:bCs/>
      <w:sz w:val="24"/>
      <w:lang w:val="en-GB"/>
    </w:rPr>
  </w:style>
  <w:style w:type="table" w:styleId="LightGrid">
    <w:name w:val="Light Grid"/>
    <w:basedOn w:val="TableNormal"/>
    <w:uiPriority w:val="62"/>
    <w:rsid w:val="00064F56"/>
    <w:rPr>
      <w:rFonts w:ascii="Times New Roman" w:hAnsi="Times New Roman"/>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Times New Roman" w:eastAsia="MS Gothic"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Times New Roman" w:eastAsia="MS Gothic"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064F56"/>
    <w:rPr>
      <w:rFonts w:ascii="Times New Roman" w:hAnsi="Times New Roman"/>
    </w:rPr>
    <w:tblPr>
      <w:tblStyleRowBandSize w:val="1"/>
      <w:tblStyleColBandSize w:val="1"/>
      <w:tblBorders>
        <w:top w:val="single" w:sz="8" w:space="0" w:color="0072BC"/>
        <w:left w:val="single" w:sz="8" w:space="0" w:color="0072BC"/>
        <w:bottom w:val="single" w:sz="8" w:space="0" w:color="0072BC"/>
        <w:right w:val="single" w:sz="8" w:space="0" w:color="0072BC"/>
        <w:insideH w:val="single" w:sz="8" w:space="0" w:color="0072BC"/>
        <w:insideV w:val="single" w:sz="8" w:space="0" w:color="0072BC"/>
      </w:tblBorders>
    </w:tblPr>
    <w:tblStylePr w:type="firstRow">
      <w:pPr>
        <w:spacing w:before="0" w:after="0" w:line="240" w:lineRule="auto"/>
      </w:pPr>
      <w:rPr>
        <w:rFonts w:ascii="Times New Roman" w:eastAsia="MS Gothic" w:hAnsi="Times New Roman" w:cs="Times New Roman"/>
        <w:b/>
        <w:bCs/>
      </w:rPr>
      <w:tblPr/>
      <w:tcPr>
        <w:tcBorders>
          <w:top w:val="single" w:sz="8" w:space="0" w:color="0072BC"/>
          <w:left w:val="single" w:sz="8" w:space="0" w:color="0072BC"/>
          <w:bottom w:val="single" w:sz="18" w:space="0" w:color="0072BC"/>
          <w:right w:val="single" w:sz="8" w:space="0" w:color="0072BC"/>
          <w:insideH w:val="nil"/>
          <w:insideV w:val="single" w:sz="8" w:space="0" w:color="0072BC"/>
        </w:tcBorders>
      </w:tcPr>
    </w:tblStylePr>
    <w:tblStylePr w:type="lastRow">
      <w:pPr>
        <w:spacing w:before="0" w:after="0" w:line="240" w:lineRule="auto"/>
      </w:pPr>
      <w:rPr>
        <w:rFonts w:ascii="Times New Roman" w:eastAsia="MS Gothic" w:hAnsi="Times New Roman" w:cs="Times New Roman"/>
        <w:b/>
        <w:bCs/>
      </w:rPr>
      <w:tblPr/>
      <w:tcPr>
        <w:tcBorders>
          <w:top w:val="double" w:sz="6" w:space="0" w:color="0072BC"/>
          <w:left w:val="single" w:sz="8" w:space="0" w:color="0072BC"/>
          <w:bottom w:val="single" w:sz="8" w:space="0" w:color="0072BC"/>
          <w:right w:val="single" w:sz="8" w:space="0" w:color="0072BC"/>
          <w:insideH w:val="nil"/>
          <w:insideV w:val="single" w:sz="8" w:space="0" w:color="0072BC"/>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0072BC"/>
          <w:left w:val="single" w:sz="8" w:space="0" w:color="0072BC"/>
          <w:bottom w:val="single" w:sz="8" w:space="0" w:color="0072BC"/>
          <w:right w:val="single" w:sz="8" w:space="0" w:color="0072BC"/>
        </w:tcBorders>
      </w:tcPr>
    </w:tblStylePr>
    <w:tblStylePr w:type="band1Vert">
      <w:tblPr/>
      <w:tcPr>
        <w:tcBorders>
          <w:top w:val="single" w:sz="8" w:space="0" w:color="0072BC"/>
          <w:left w:val="single" w:sz="8" w:space="0" w:color="0072BC"/>
          <w:bottom w:val="single" w:sz="8" w:space="0" w:color="0072BC"/>
          <w:right w:val="single" w:sz="8" w:space="0" w:color="0072BC"/>
        </w:tcBorders>
        <w:shd w:val="clear" w:color="auto" w:fill="AFDFFF"/>
      </w:tcPr>
    </w:tblStylePr>
    <w:tblStylePr w:type="band1Horz">
      <w:tblPr/>
      <w:tcPr>
        <w:tcBorders>
          <w:top w:val="single" w:sz="8" w:space="0" w:color="0072BC"/>
          <w:left w:val="single" w:sz="8" w:space="0" w:color="0072BC"/>
          <w:bottom w:val="single" w:sz="8" w:space="0" w:color="0072BC"/>
          <w:right w:val="single" w:sz="8" w:space="0" w:color="0072BC"/>
          <w:insideV w:val="single" w:sz="8" w:space="0" w:color="0072BC"/>
        </w:tcBorders>
        <w:shd w:val="clear" w:color="auto" w:fill="AFDFFF"/>
      </w:tcPr>
    </w:tblStylePr>
    <w:tblStylePr w:type="band2Horz">
      <w:tblPr/>
      <w:tcPr>
        <w:tcBorders>
          <w:top w:val="single" w:sz="8" w:space="0" w:color="0072BC"/>
          <w:left w:val="single" w:sz="8" w:space="0" w:color="0072BC"/>
          <w:bottom w:val="single" w:sz="8" w:space="0" w:color="0072BC"/>
          <w:right w:val="single" w:sz="8" w:space="0" w:color="0072BC"/>
          <w:insideV w:val="single" w:sz="8" w:space="0" w:color="0072BC"/>
        </w:tcBorders>
      </w:tcPr>
    </w:tblStylePr>
  </w:style>
  <w:style w:type="table" w:styleId="LightGrid-Accent2">
    <w:name w:val="Light Grid Accent 2"/>
    <w:basedOn w:val="TableNormal"/>
    <w:uiPriority w:val="62"/>
    <w:rsid w:val="00064F56"/>
    <w:rPr>
      <w:rFonts w:ascii="Times New Roman" w:hAnsi="Times New Roman"/>
    </w:rPr>
    <w:tblPr>
      <w:tblStyleRowBandSize w:val="1"/>
      <w:tblStyleColBandSize w:val="1"/>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Pr>
    <w:tblStylePr w:type="firstRow">
      <w:pPr>
        <w:spacing w:before="0" w:after="0" w:line="240" w:lineRule="auto"/>
      </w:pPr>
      <w:rPr>
        <w:rFonts w:ascii="Times New Roman" w:eastAsia="MS Gothic" w:hAnsi="Times New Roman" w:cs="Times New Roman"/>
        <w:b/>
        <w:bCs/>
      </w:rPr>
      <w:tblPr/>
      <w:tcPr>
        <w:tcBorders>
          <w:top w:val="single" w:sz="8" w:space="0" w:color="C00000"/>
          <w:left w:val="single" w:sz="8" w:space="0" w:color="C00000"/>
          <w:bottom w:val="single" w:sz="18" w:space="0" w:color="C00000"/>
          <w:right w:val="single" w:sz="8" w:space="0" w:color="C00000"/>
          <w:insideH w:val="nil"/>
          <w:insideV w:val="single" w:sz="8" w:space="0" w:color="C00000"/>
        </w:tcBorders>
      </w:tcPr>
    </w:tblStylePr>
    <w:tblStylePr w:type="lastRow">
      <w:pPr>
        <w:spacing w:before="0" w:after="0" w:line="240" w:lineRule="auto"/>
      </w:pPr>
      <w:rPr>
        <w:rFonts w:ascii="Times New Roman" w:eastAsia="MS Gothic" w:hAnsi="Times New Roman" w:cs="Times New Roman"/>
        <w:b/>
        <w:bCs/>
      </w:rPr>
      <w:tblPr/>
      <w:tcPr>
        <w:tcBorders>
          <w:top w:val="double" w:sz="6" w:space="0" w:color="C00000"/>
          <w:left w:val="single" w:sz="8" w:space="0" w:color="C00000"/>
          <w:bottom w:val="single" w:sz="8" w:space="0" w:color="C00000"/>
          <w:right w:val="single" w:sz="8" w:space="0" w:color="C00000"/>
          <w:insideH w:val="nil"/>
          <w:insideV w:val="single" w:sz="8" w:space="0" w:color="C00000"/>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C00000"/>
          <w:left w:val="single" w:sz="8" w:space="0" w:color="C00000"/>
          <w:bottom w:val="single" w:sz="8" w:space="0" w:color="C00000"/>
          <w:right w:val="single" w:sz="8" w:space="0" w:color="C00000"/>
        </w:tcBorders>
      </w:tcPr>
    </w:tblStylePr>
    <w:tblStylePr w:type="band1Vert">
      <w:tblPr/>
      <w:tcPr>
        <w:tcBorders>
          <w:top w:val="single" w:sz="8" w:space="0" w:color="C00000"/>
          <w:left w:val="single" w:sz="8" w:space="0" w:color="C00000"/>
          <w:bottom w:val="single" w:sz="8" w:space="0" w:color="C00000"/>
          <w:right w:val="single" w:sz="8" w:space="0" w:color="C00000"/>
        </w:tcBorders>
        <w:shd w:val="clear" w:color="auto" w:fill="FFB0B0"/>
      </w:tcPr>
    </w:tblStylePr>
    <w:tblStylePr w:type="band1Horz">
      <w:tblPr/>
      <w:tcPr>
        <w:tcBorders>
          <w:top w:val="single" w:sz="8" w:space="0" w:color="C00000"/>
          <w:left w:val="single" w:sz="8" w:space="0" w:color="C00000"/>
          <w:bottom w:val="single" w:sz="8" w:space="0" w:color="C00000"/>
          <w:right w:val="single" w:sz="8" w:space="0" w:color="C00000"/>
          <w:insideV w:val="single" w:sz="8" w:space="0" w:color="C00000"/>
        </w:tcBorders>
        <w:shd w:val="clear" w:color="auto" w:fill="FFB0B0"/>
      </w:tcPr>
    </w:tblStylePr>
    <w:tblStylePr w:type="band2Horz">
      <w:tblPr/>
      <w:tcPr>
        <w:tcBorders>
          <w:top w:val="single" w:sz="8" w:space="0" w:color="C00000"/>
          <w:left w:val="single" w:sz="8" w:space="0" w:color="C00000"/>
          <w:bottom w:val="single" w:sz="8" w:space="0" w:color="C00000"/>
          <w:right w:val="single" w:sz="8" w:space="0" w:color="C00000"/>
          <w:insideV w:val="single" w:sz="8" w:space="0" w:color="C00000"/>
        </w:tcBorders>
      </w:tcPr>
    </w:tblStylePr>
  </w:style>
  <w:style w:type="table" w:styleId="LightGrid-Accent3">
    <w:name w:val="Light Grid Accent 3"/>
    <w:basedOn w:val="TableNormal"/>
    <w:uiPriority w:val="62"/>
    <w:rsid w:val="00064F56"/>
    <w:rPr>
      <w:rFonts w:ascii="Times New Roman" w:hAnsi="Times New Roman"/>
    </w:rPr>
    <w:tblPr>
      <w:tblStyleRowBandSize w:val="1"/>
      <w:tblStyleColBandSize w:val="1"/>
      <w:tblBorders>
        <w:top w:val="single" w:sz="8" w:space="0" w:color="5F5F5F"/>
        <w:left w:val="single" w:sz="8" w:space="0" w:color="5F5F5F"/>
        <w:bottom w:val="single" w:sz="8" w:space="0" w:color="5F5F5F"/>
        <w:right w:val="single" w:sz="8" w:space="0" w:color="5F5F5F"/>
        <w:insideH w:val="single" w:sz="8" w:space="0" w:color="5F5F5F"/>
        <w:insideV w:val="single" w:sz="8" w:space="0" w:color="5F5F5F"/>
      </w:tblBorders>
    </w:tblPr>
    <w:tblStylePr w:type="firstRow">
      <w:pPr>
        <w:spacing w:before="0" w:after="0" w:line="240" w:lineRule="auto"/>
      </w:pPr>
      <w:rPr>
        <w:rFonts w:ascii="Times New Roman" w:eastAsia="MS Gothic" w:hAnsi="Times New Roman" w:cs="Times New Roman"/>
        <w:b/>
        <w:bCs/>
      </w:rPr>
      <w:tblPr/>
      <w:tcPr>
        <w:tcBorders>
          <w:top w:val="single" w:sz="8" w:space="0" w:color="5F5F5F"/>
          <w:left w:val="single" w:sz="8" w:space="0" w:color="5F5F5F"/>
          <w:bottom w:val="single" w:sz="18" w:space="0" w:color="5F5F5F"/>
          <w:right w:val="single" w:sz="8" w:space="0" w:color="5F5F5F"/>
          <w:insideH w:val="nil"/>
          <w:insideV w:val="single" w:sz="8" w:space="0" w:color="5F5F5F"/>
        </w:tcBorders>
      </w:tcPr>
    </w:tblStylePr>
    <w:tblStylePr w:type="lastRow">
      <w:pPr>
        <w:spacing w:before="0" w:after="0" w:line="240" w:lineRule="auto"/>
      </w:pPr>
      <w:rPr>
        <w:rFonts w:ascii="Times New Roman" w:eastAsia="MS Gothic" w:hAnsi="Times New Roman" w:cs="Times New Roman"/>
        <w:b/>
        <w:bCs/>
      </w:rPr>
      <w:tblPr/>
      <w:tcPr>
        <w:tcBorders>
          <w:top w:val="double" w:sz="6" w:space="0" w:color="5F5F5F"/>
          <w:left w:val="single" w:sz="8" w:space="0" w:color="5F5F5F"/>
          <w:bottom w:val="single" w:sz="8" w:space="0" w:color="5F5F5F"/>
          <w:right w:val="single" w:sz="8" w:space="0" w:color="5F5F5F"/>
          <w:insideH w:val="nil"/>
          <w:insideV w:val="single" w:sz="8" w:space="0" w:color="5F5F5F"/>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5F5F5F"/>
          <w:left w:val="single" w:sz="8" w:space="0" w:color="5F5F5F"/>
          <w:bottom w:val="single" w:sz="8" w:space="0" w:color="5F5F5F"/>
          <w:right w:val="single" w:sz="8" w:space="0" w:color="5F5F5F"/>
        </w:tcBorders>
      </w:tcPr>
    </w:tblStylePr>
    <w:tblStylePr w:type="band1Vert">
      <w:tblPr/>
      <w:tcPr>
        <w:tcBorders>
          <w:top w:val="single" w:sz="8" w:space="0" w:color="5F5F5F"/>
          <w:left w:val="single" w:sz="8" w:space="0" w:color="5F5F5F"/>
          <w:bottom w:val="single" w:sz="8" w:space="0" w:color="5F5F5F"/>
          <w:right w:val="single" w:sz="8" w:space="0" w:color="5F5F5F"/>
        </w:tcBorders>
        <w:shd w:val="clear" w:color="auto" w:fill="D7D7D7"/>
      </w:tcPr>
    </w:tblStylePr>
    <w:tblStylePr w:type="band1Horz">
      <w:tblPr/>
      <w:tcPr>
        <w:tcBorders>
          <w:top w:val="single" w:sz="8" w:space="0" w:color="5F5F5F"/>
          <w:left w:val="single" w:sz="8" w:space="0" w:color="5F5F5F"/>
          <w:bottom w:val="single" w:sz="8" w:space="0" w:color="5F5F5F"/>
          <w:right w:val="single" w:sz="8" w:space="0" w:color="5F5F5F"/>
          <w:insideV w:val="single" w:sz="8" w:space="0" w:color="5F5F5F"/>
        </w:tcBorders>
        <w:shd w:val="clear" w:color="auto" w:fill="D7D7D7"/>
      </w:tcPr>
    </w:tblStylePr>
    <w:tblStylePr w:type="band2Horz">
      <w:tblPr/>
      <w:tcPr>
        <w:tcBorders>
          <w:top w:val="single" w:sz="8" w:space="0" w:color="5F5F5F"/>
          <w:left w:val="single" w:sz="8" w:space="0" w:color="5F5F5F"/>
          <w:bottom w:val="single" w:sz="8" w:space="0" w:color="5F5F5F"/>
          <w:right w:val="single" w:sz="8" w:space="0" w:color="5F5F5F"/>
          <w:insideV w:val="single" w:sz="8" w:space="0" w:color="5F5F5F"/>
        </w:tcBorders>
      </w:tcPr>
    </w:tblStylePr>
  </w:style>
  <w:style w:type="table" w:styleId="LightGrid-Accent4">
    <w:name w:val="Light Grid Accent 4"/>
    <w:basedOn w:val="TableNormal"/>
    <w:uiPriority w:val="62"/>
    <w:rsid w:val="00064F56"/>
    <w:rPr>
      <w:rFonts w:ascii="Times New Roman" w:hAnsi="Times New Roman"/>
    </w:rPr>
    <w:tblPr>
      <w:tblStyleRowBandSize w:val="1"/>
      <w:tblStyleColBandSize w:val="1"/>
      <w:tblBorders>
        <w:top w:val="single" w:sz="8" w:space="0" w:color="969696"/>
        <w:left w:val="single" w:sz="8" w:space="0" w:color="969696"/>
        <w:bottom w:val="single" w:sz="8" w:space="0" w:color="969696"/>
        <w:right w:val="single" w:sz="8" w:space="0" w:color="969696"/>
        <w:insideH w:val="single" w:sz="8" w:space="0" w:color="969696"/>
        <w:insideV w:val="single" w:sz="8" w:space="0" w:color="969696"/>
      </w:tblBorders>
    </w:tblPr>
    <w:tblStylePr w:type="firstRow">
      <w:pPr>
        <w:spacing w:before="0" w:after="0" w:line="240" w:lineRule="auto"/>
      </w:pPr>
      <w:rPr>
        <w:rFonts w:ascii="Times New Roman" w:eastAsia="MS Gothic" w:hAnsi="Times New Roman" w:cs="Times New Roman"/>
        <w:b/>
        <w:bCs/>
      </w:rPr>
      <w:tblPr/>
      <w:tcPr>
        <w:tcBorders>
          <w:top w:val="single" w:sz="8" w:space="0" w:color="969696"/>
          <w:left w:val="single" w:sz="8" w:space="0" w:color="969696"/>
          <w:bottom w:val="single" w:sz="18" w:space="0" w:color="969696"/>
          <w:right w:val="single" w:sz="8" w:space="0" w:color="969696"/>
          <w:insideH w:val="nil"/>
          <w:insideV w:val="single" w:sz="8" w:space="0" w:color="969696"/>
        </w:tcBorders>
      </w:tcPr>
    </w:tblStylePr>
    <w:tblStylePr w:type="lastRow">
      <w:pPr>
        <w:spacing w:before="0" w:after="0" w:line="240" w:lineRule="auto"/>
      </w:pPr>
      <w:rPr>
        <w:rFonts w:ascii="Times New Roman" w:eastAsia="MS Gothic" w:hAnsi="Times New Roman" w:cs="Times New Roman"/>
        <w:b/>
        <w:bCs/>
      </w:rPr>
      <w:tblPr/>
      <w:tcPr>
        <w:tcBorders>
          <w:top w:val="double" w:sz="6" w:space="0" w:color="969696"/>
          <w:left w:val="single" w:sz="8" w:space="0" w:color="969696"/>
          <w:bottom w:val="single" w:sz="8" w:space="0" w:color="969696"/>
          <w:right w:val="single" w:sz="8" w:space="0" w:color="969696"/>
          <w:insideH w:val="nil"/>
          <w:insideV w:val="single" w:sz="8" w:space="0" w:color="969696"/>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969696"/>
          <w:left w:val="single" w:sz="8" w:space="0" w:color="969696"/>
          <w:bottom w:val="single" w:sz="8" w:space="0" w:color="969696"/>
          <w:right w:val="single" w:sz="8" w:space="0" w:color="969696"/>
        </w:tcBorders>
      </w:tcPr>
    </w:tblStylePr>
    <w:tblStylePr w:type="band1Vert">
      <w:tblPr/>
      <w:tcPr>
        <w:tcBorders>
          <w:top w:val="single" w:sz="8" w:space="0" w:color="969696"/>
          <w:left w:val="single" w:sz="8" w:space="0" w:color="969696"/>
          <w:bottom w:val="single" w:sz="8" w:space="0" w:color="969696"/>
          <w:right w:val="single" w:sz="8" w:space="0" w:color="969696"/>
        </w:tcBorders>
        <w:shd w:val="clear" w:color="auto" w:fill="E5E5E5"/>
      </w:tcPr>
    </w:tblStylePr>
    <w:tblStylePr w:type="band1Horz">
      <w:tblPr/>
      <w:tcPr>
        <w:tcBorders>
          <w:top w:val="single" w:sz="8" w:space="0" w:color="969696"/>
          <w:left w:val="single" w:sz="8" w:space="0" w:color="969696"/>
          <w:bottom w:val="single" w:sz="8" w:space="0" w:color="969696"/>
          <w:right w:val="single" w:sz="8" w:space="0" w:color="969696"/>
          <w:insideV w:val="single" w:sz="8" w:space="0" w:color="969696"/>
        </w:tcBorders>
        <w:shd w:val="clear" w:color="auto" w:fill="E5E5E5"/>
      </w:tcPr>
    </w:tblStylePr>
    <w:tblStylePr w:type="band2Horz">
      <w:tblPr/>
      <w:tcPr>
        <w:tcBorders>
          <w:top w:val="single" w:sz="8" w:space="0" w:color="969696"/>
          <w:left w:val="single" w:sz="8" w:space="0" w:color="969696"/>
          <w:bottom w:val="single" w:sz="8" w:space="0" w:color="969696"/>
          <w:right w:val="single" w:sz="8" w:space="0" w:color="969696"/>
          <w:insideV w:val="single" w:sz="8" w:space="0" w:color="969696"/>
        </w:tcBorders>
      </w:tcPr>
    </w:tblStylePr>
  </w:style>
  <w:style w:type="table" w:styleId="LightGrid-Accent5">
    <w:name w:val="Light Grid Accent 5"/>
    <w:basedOn w:val="TableNormal"/>
    <w:uiPriority w:val="62"/>
    <w:rsid w:val="00064F56"/>
    <w:rPr>
      <w:rFonts w:ascii="Times New Roman" w:hAnsi="Times New Roman"/>
    </w:rPr>
    <w:tblPr>
      <w:tblStyleRowBandSize w:val="1"/>
      <w:tblStyleColBandSize w:val="1"/>
      <w:tblBorders>
        <w:top w:val="single" w:sz="8" w:space="0" w:color="5F5F5F"/>
        <w:left w:val="single" w:sz="8" w:space="0" w:color="5F5F5F"/>
        <w:bottom w:val="single" w:sz="8" w:space="0" w:color="5F5F5F"/>
        <w:right w:val="single" w:sz="8" w:space="0" w:color="5F5F5F"/>
        <w:insideH w:val="single" w:sz="8" w:space="0" w:color="5F5F5F"/>
        <w:insideV w:val="single" w:sz="8" w:space="0" w:color="5F5F5F"/>
      </w:tblBorders>
    </w:tblPr>
    <w:tblStylePr w:type="firstRow">
      <w:pPr>
        <w:spacing w:before="0" w:after="0" w:line="240" w:lineRule="auto"/>
      </w:pPr>
      <w:rPr>
        <w:rFonts w:ascii="Times New Roman" w:eastAsia="MS Gothic" w:hAnsi="Times New Roman" w:cs="Times New Roman"/>
        <w:b/>
        <w:bCs/>
      </w:rPr>
      <w:tblPr/>
      <w:tcPr>
        <w:tcBorders>
          <w:top w:val="single" w:sz="8" w:space="0" w:color="5F5F5F"/>
          <w:left w:val="single" w:sz="8" w:space="0" w:color="5F5F5F"/>
          <w:bottom w:val="single" w:sz="18" w:space="0" w:color="5F5F5F"/>
          <w:right w:val="single" w:sz="8" w:space="0" w:color="5F5F5F"/>
          <w:insideH w:val="nil"/>
          <w:insideV w:val="single" w:sz="8" w:space="0" w:color="5F5F5F"/>
        </w:tcBorders>
      </w:tcPr>
    </w:tblStylePr>
    <w:tblStylePr w:type="lastRow">
      <w:pPr>
        <w:spacing w:before="0" w:after="0" w:line="240" w:lineRule="auto"/>
      </w:pPr>
      <w:rPr>
        <w:rFonts w:ascii="Times New Roman" w:eastAsia="MS Gothic" w:hAnsi="Times New Roman" w:cs="Times New Roman"/>
        <w:b/>
        <w:bCs/>
      </w:rPr>
      <w:tblPr/>
      <w:tcPr>
        <w:tcBorders>
          <w:top w:val="double" w:sz="6" w:space="0" w:color="5F5F5F"/>
          <w:left w:val="single" w:sz="8" w:space="0" w:color="5F5F5F"/>
          <w:bottom w:val="single" w:sz="8" w:space="0" w:color="5F5F5F"/>
          <w:right w:val="single" w:sz="8" w:space="0" w:color="5F5F5F"/>
          <w:insideH w:val="nil"/>
          <w:insideV w:val="single" w:sz="8" w:space="0" w:color="5F5F5F"/>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5F5F5F"/>
          <w:left w:val="single" w:sz="8" w:space="0" w:color="5F5F5F"/>
          <w:bottom w:val="single" w:sz="8" w:space="0" w:color="5F5F5F"/>
          <w:right w:val="single" w:sz="8" w:space="0" w:color="5F5F5F"/>
        </w:tcBorders>
      </w:tcPr>
    </w:tblStylePr>
    <w:tblStylePr w:type="band1Vert">
      <w:tblPr/>
      <w:tcPr>
        <w:tcBorders>
          <w:top w:val="single" w:sz="8" w:space="0" w:color="5F5F5F"/>
          <w:left w:val="single" w:sz="8" w:space="0" w:color="5F5F5F"/>
          <w:bottom w:val="single" w:sz="8" w:space="0" w:color="5F5F5F"/>
          <w:right w:val="single" w:sz="8" w:space="0" w:color="5F5F5F"/>
        </w:tcBorders>
        <w:shd w:val="clear" w:color="auto" w:fill="D7D7D7"/>
      </w:tcPr>
    </w:tblStylePr>
    <w:tblStylePr w:type="band1Horz">
      <w:tblPr/>
      <w:tcPr>
        <w:tcBorders>
          <w:top w:val="single" w:sz="8" w:space="0" w:color="5F5F5F"/>
          <w:left w:val="single" w:sz="8" w:space="0" w:color="5F5F5F"/>
          <w:bottom w:val="single" w:sz="8" w:space="0" w:color="5F5F5F"/>
          <w:right w:val="single" w:sz="8" w:space="0" w:color="5F5F5F"/>
          <w:insideV w:val="single" w:sz="8" w:space="0" w:color="5F5F5F"/>
        </w:tcBorders>
        <w:shd w:val="clear" w:color="auto" w:fill="D7D7D7"/>
      </w:tcPr>
    </w:tblStylePr>
    <w:tblStylePr w:type="band2Horz">
      <w:tblPr/>
      <w:tcPr>
        <w:tcBorders>
          <w:top w:val="single" w:sz="8" w:space="0" w:color="5F5F5F"/>
          <w:left w:val="single" w:sz="8" w:space="0" w:color="5F5F5F"/>
          <w:bottom w:val="single" w:sz="8" w:space="0" w:color="5F5F5F"/>
          <w:right w:val="single" w:sz="8" w:space="0" w:color="5F5F5F"/>
          <w:insideV w:val="single" w:sz="8" w:space="0" w:color="5F5F5F"/>
        </w:tcBorders>
      </w:tcPr>
    </w:tblStylePr>
  </w:style>
  <w:style w:type="table" w:styleId="LightGrid-Accent6">
    <w:name w:val="Light Grid Accent 6"/>
    <w:basedOn w:val="TableNormal"/>
    <w:uiPriority w:val="62"/>
    <w:rsid w:val="00064F56"/>
    <w:rPr>
      <w:rFonts w:ascii="Times New Roman" w:hAnsi="Times New Roman"/>
    </w:rPr>
    <w:tblPr>
      <w:tblStyleRowBandSize w:val="1"/>
      <w:tblStyleColBandSize w:val="1"/>
      <w:tblBorders>
        <w:top w:val="single" w:sz="8" w:space="0" w:color="4D4D4D"/>
        <w:left w:val="single" w:sz="8" w:space="0" w:color="4D4D4D"/>
        <w:bottom w:val="single" w:sz="8" w:space="0" w:color="4D4D4D"/>
        <w:right w:val="single" w:sz="8" w:space="0" w:color="4D4D4D"/>
        <w:insideH w:val="single" w:sz="8" w:space="0" w:color="4D4D4D"/>
        <w:insideV w:val="single" w:sz="8" w:space="0" w:color="4D4D4D"/>
      </w:tblBorders>
    </w:tblPr>
    <w:tblStylePr w:type="firstRow">
      <w:pPr>
        <w:spacing w:before="0" w:after="0" w:line="240" w:lineRule="auto"/>
      </w:pPr>
      <w:rPr>
        <w:rFonts w:ascii="Times New Roman" w:eastAsia="MS Gothic" w:hAnsi="Times New Roman" w:cs="Times New Roman"/>
        <w:b/>
        <w:bCs/>
      </w:rPr>
      <w:tblPr/>
      <w:tcPr>
        <w:tcBorders>
          <w:top w:val="single" w:sz="8" w:space="0" w:color="4D4D4D"/>
          <w:left w:val="single" w:sz="8" w:space="0" w:color="4D4D4D"/>
          <w:bottom w:val="single" w:sz="18" w:space="0" w:color="4D4D4D"/>
          <w:right w:val="single" w:sz="8" w:space="0" w:color="4D4D4D"/>
          <w:insideH w:val="nil"/>
          <w:insideV w:val="single" w:sz="8" w:space="0" w:color="4D4D4D"/>
        </w:tcBorders>
      </w:tcPr>
    </w:tblStylePr>
    <w:tblStylePr w:type="lastRow">
      <w:pPr>
        <w:spacing w:before="0" w:after="0" w:line="240" w:lineRule="auto"/>
      </w:pPr>
      <w:rPr>
        <w:rFonts w:ascii="Times New Roman" w:eastAsia="MS Gothic" w:hAnsi="Times New Roman" w:cs="Times New Roman"/>
        <w:b/>
        <w:bCs/>
      </w:rPr>
      <w:tblPr/>
      <w:tcPr>
        <w:tcBorders>
          <w:top w:val="double" w:sz="6" w:space="0" w:color="4D4D4D"/>
          <w:left w:val="single" w:sz="8" w:space="0" w:color="4D4D4D"/>
          <w:bottom w:val="single" w:sz="8" w:space="0" w:color="4D4D4D"/>
          <w:right w:val="single" w:sz="8" w:space="0" w:color="4D4D4D"/>
          <w:insideH w:val="nil"/>
          <w:insideV w:val="single" w:sz="8" w:space="0" w:color="4D4D4D"/>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4D4D4D"/>
          <w:left w:val="single" w:sz="8" w:space="0" w:color="4D4D4D"/>
          <w:bottom w:val="single" w:sz="8" w:space="0" w:color="4D4D4D"/>
          <w:right w:val="single" w:sz="8" w:space="0" w:color="4D4D4D"/>
        </w:tcBorders>
      </w:tcPr>
    </w:tblStylePr>
    <w:tblStylePr w:type="band1Vert">
      <w:tblPr/>
      <w:tcPr>
        <w:tcBorders>
          <w:top w:val="single" w:sz="8" w:space="0" w:color="4D4D4D"/>
          <w:left w:val="single" w:sz="8" w:space="0" w:color="4D4D4D"/>
          <w:bottom w:val="single" w:sz="8" w:space="0" w:color="4D4D4D"/>
          <w:right w:val="single" w:sz="8" w:space="0" w:color="4D4D4D"/>
        </w:tcBorders>
        <w:shd w:val="clear" w:color="auto" w:fill="D3D3D3"/>
      </w:tcPr>
    </w:tblStylePr>
    <w:tblStylePr w:type="band1Horz">
      <w:tblPr/>
      <w:tcPr>
        <w:tcBorders>
          <w:top w:val="single" w:sz="8" w:space="0" w:color="4D4D4D"/>
          <w:left w:val="single" w:sz="8" w:space="0" w:color="4D4D4D"/>
          <w:bottom w:val="single" w:sz="8" w:space="0" w:color="4D4D4D"/>
          <w:right w:val="single" w:sz="8" w:space="0" w:color="4D4D4D"/>
          <w:insideV w:val="single" w:sz="8" w:space="0" w:color="4D4D4D"/>
        </w:tcBorders>
        <w:shd w:val="clear" w:color="auto" w:fill="D3D3D3"/>
      </w:tcPr>
    </w:tblStylePr>
    <w:tblStylePr w:type="band2Horz">
      <w:tblPr/>
      <w:tcPr>
        <w:tcBorders>
          <w:top w:val="single" w:sz="8" w:space="0" w:color="4D4D4D"/>
          <w:left w:val="single" w:sz="8" w:space="0" w:color="4D4D4D"/>
          <w:bottom w:val="single" w:sz="8" w:space="0" w:color="4D4D4D"/>
          <w:right w:val="single" w:sz="8" w:space="0" w:color="4D4D4D"/>
          <w:insideV w:val="single" w:sz="8" w:space="0" w:color="4D4D4D"/>
        </w:tcBorders>
      </w:tcPr>
    </w:tblStylePr>
  </w:style>
  <w:style w:type="table" w:styleId="LightList">
    <w:name w:val="Light List"/>
    <w:basedOn w:val="TableNormal"/>
    <w:uiPriority w:val="61"/>
    <w:rsid w:val="00064F56"/>
    <w:rPr>
      <w:rFonts w:ascii="Times New Roman" w:hAnsi="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0072BC"/>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064F56"/>
    <w:rPr>
      <w:rFonts w:ascii="Times New Roman" w:hAnsi="Times New Roman"/>
    </w:rPr>
    <w:tblPr>
      <w:tblStyleRowBandSize w:val="1"/>
      <w:tblStyleColBandSize w:val="1"/>
      <w:tblBorders>
        <w:top w:val="single" w:sz="8" w:space="0" w:color="0072BC"/>
        <w:left w:val="single" w:sz="8" w:space="0" w:color="0072BC"/>
        <w:bottom w:val="single" w:sz="8" w:space="0" w:color="0072BC"/>
        <w:right w:val="single" w:sz="8" w:space="0" w:color="0072BC"/>
      </w:tblBorders>
    </w:tblPr>
    <w:tblStylePr w:type="firstRow">
      <w:pPr>
        <w:spacing w:before="0" w:after="0" w:line="240" w:lineRule="auto"/>
      </w:pPr>
      <w:rPr>
        <w:b/>
        <w:bCs/>
        <w:color w:val="0072BC"/>
      </w:rPr>
      <w:tblPr/>
      <w:tcPr>
        <w:shd w:val="clear" w:color="auto" w:fill="0072BC"/>
      </w:tcPr>
    </w:tblStylePr>
    <w:tblStylePr w:type="lastRow">
      <w:pPr>
        <w:spacing w:before="0" w:after="0" w:line="240" w:lineRule="auto"/>
      </w:pPr>
      <w:rPr>
        <w:b/>
        <w:bCs/>
      </w:rPr>
      <w:tblPr/>
      <w:tcPr>
        <w:tcBorders>
          <w:top w:val="double" w:sz="6" w:space="0" w:color="0072BC"/>
          <w:left w:val="single" w:sz="8" w:space="0" w:color="0072BC"/>
          <w:bottom w:val="single" w:sz="8" w:space="0" w:color="0072BC"/>
          <w:right w:val="single" w:sz="8" w:space="0" w:color="0072BC"/>
        </w:tcBorders>
      </w:tcPr>
    </w:tblStylePr>
    <w:tblStylePr w:type="firstCol">
      <w:rPr>
        <w:b/>
        <w:bCs/>
      </w:rPr>
    </w:tblStylePr>
    <w:tblStylePr w:type="lastCol">
      <w:rPr>
        <w:b/>
        <w:bCs/>
      </w:rPr>
    </w:tblStylePr>
    <w:tblStylePr w:type="band1Vert">
      <w:tblPr/>
      <w:tcPr>
        <w:tcBorders>
          <w:top w:val="single" w:sz="8" w:space="0" w:color="0072BC"/>
          <w:left w:val="single" w:sz="8" w:space="0" w:color="0072BC"/>
          <w:bottom w:val="single" w:sz="8" w:space="0" w:color="0072BC"/>
          <w:right w:val="single" w:sz="8" w:space="0" w:color="0072BC"/>
        </w:tcBorders>
      </w:tcPr>
    </w:tblStylePr>
    <w:tblStylePr w:type="band1Horz">
      <w:tblPr/>
      <w:tcPr>
        <w:tcBorders>
          <w:top w:val="single" w:sz="8" w:space="0" w:color="0072BC"/>
          <w:left w:val="single" w:sz="8" w:space="0" w:color="0072BC"/>
          <w:bottom w:val="single" w:sz="8" w:space="0" w:color="0072BC"/>
          <w:right w:val="single" w:sz="8" w:space="0" w:color="0072BC"/>
        </w:tcBorders>
      </w:tcPr>
    </w:tblStylePr>
  </w:style>
  <w:style w:type="table" w:styleId="LightList-Accent2">
    <w:name w:val="Light List Accent 2"/>
    <w:basedOn w:val="TableNormal"/>
    <w:uiPriority w:val="61"/>
    <w:rsid w:val="00064F56"/>
    <w:rPr>
      <w:rFonts w:ascii="Times New Roman" w:hAnsi="Times New Roman"/>
    </w:rPr>
    <w:tblPr>
      <w:tblStyleRowBandSize w:val="1"/>
      <w:tblStyleColBandSize w:val="1"/>
      <w:tblBorders>
        <w:top w:val="single" w:sz="8" w:space="0" w:color="C00000"/>
        <w:left w:val="single" w:sz="8" w:space="0" w:color="C00000"/>
        <w:bottom w:val="single" w:sz="8" w:space="0" w:color="C00000"/>
        <w:right w:val="single" w:sz="8" w:space="0" w:color="C00000"/>
      </w:tblBorders>
    </w:tblPr>
    <w:tblStylePr w:type="firstRow">
      <w:pPr>
        <w:spacing w:before="0" w:after="0" w:line="240" w:lineRule="auto"/>
      </w:pPr>
      <w:rPr>
        <w:b/>
        <w:bCs/>
        <w:color w:val="0072BC"/>
      </w:rPr>
      <w:tblPr/>
      <w:tcPr>
        <w:shd w:val="clear" w:color="auto" w:fill="C00000"/>
      </w:tcPr>
    </w:tblStylePr>
    <w:tblStylePr w:type="lastRow">
      <w:pPr>
        <w:spacing w:before="0" w:after="0" w:line="240" w:lineRule="auto"/>
      </w:pPr>
      <w:rPr>
        <w:b/>
        <w:bCs/>
      </w:rPr>
      <w:tblPr/>
      <w:tcPr>
        <w:tcBorders>
          <w:top w:val="double" w:sz="6" w:space="0" w:color="C00000"/>
          <w:left w:val="single" w:sz="8" w:space="0" w:color="C00000"/>
          <w:bottom w:val="single" w:sz="8" w:space="0" w:color="C00000"/>
          <w:right w:val="single" w:sz="8" w:space="0" w:color="C00000"/>
        </w:tcBorders>
      </w:tcPr>
    </w:tblStylePr>
    <w:tblStylePr w:type="firstCol">
      <w:rPr>
        <w:b/>
        <w:bCs/>
      </w:rPr>
    </w:tblStylePr>
    <w:tblStylePr w:type="lastCol">
      <w:rPr>
        <w:b/>
        <w:bCs/>
      </w:rPr>
    </w:tblStylePr>
    <w:tblStylePr w:type="band1Vert">
      <w:tblPr/>
      <w:tcPr>
        <w:tcBorders>
          <w:top w:val="single" w:sz="8" w:space="0" w:color="C00000"/>
          <w:left w:val="single" w:sz="8" w:space="0" w:color="C00000"/>
          <w:bottom w:val="single" w:sz="8" w:space="0" w:color="C00000"/>
          <w:right w:val="single" w:sz="8" w:space="0" w:color="C00000"/>
        </w:tcBorders>
      </w:tcPr>
    </w:tblStylePr>
    <w:tblStylePr w:type="band1Horz">
      <w:tblPr/>
      <w:tcPr>
        <w:tcBorders>
          <w:top w:val="single" w:sz="8" w:space="0" w:color="C00000"/>
          <w:left w:val="single" w:sz="8" w:space="0" w:color="C00000"/>
          <w:bottom w:val="single" w:sz="8" w:space="0" w:color="C00000"/>
          <w:right w:val="single" w:sz="8" w:space="0" w:color="C00000"/>
        </w:tcBorders>
      </w:tcPr>
    </w:tblStylePr>
  </w:style>
  <w:style w:type="table" w:styleId="LightList-Accent3">
    <w:name w:val="Light List Accent 3"/>
    <w:basedOn w:val="TableNormal"/>
    <w:uiPriority w:val="61"/>
    <w:rsid w:val="00064F56"/>
    <w:rPr>
      <w:rFonts w:ascii="Times New Roman" w:hAnsi="Times New Roman"/>
    </w:rPr>
    <w:tblPr>
      <w:tblStyleRowBandSize w:val="1"/>
      <w:tblStyleColBandSize w:val="1"/>
      <w:tblBorders>
        <w:top w:val="single" w:sz="8" w:space="0" w:color="5F5F5F"/>
        <w:left w:val="single" w:sz="8" w:space="0" w:color="5F5F5F"/>
        <w:bottom w:val="single" w:sz="8" w:space="0" w:color="5F5F5F"/>
        <w:right w:val="single" w:sz="8" w:space="0" w:color="5F5F5F"/>
      </w:tblBorders>
    </w:tblPr>
    <w:tblStylePr w:type="firstRow">
      <w:pPr>
        <w:spacing w:before="0" w:after="0" w:line="240" w:lineRule="auto"/>
      </w:pPr>
      <w:rPr>
        <w:b/>
        <w:bCs/>
        <w:color w:val="0072BC"/>
      </w:rPr>
      <w:tblPr/>
      <w:tcPr>
        <w:shd w:val="clear" w:color="auto" w:fill="5F5F5F"/>
      </w:tcPr>
    </w:tblStylePr>
    <w:tblStylePr w:type="lastRow">
      <w:pPr>
        <w:spacing w:before="0" w:after="0" w:line="240" w:lineRule="auto"/>
      </w:pPr>
      <w:rPr>
        <w:b/>
        <w:bCs/>
      </w:rPr>
      <w:tblPr/>
      <w:tcPr>
        <w:tcBorders>
          <w:top w:val="double" w:sz="6" w:space="0" w:color="5F5F5F"/>
          <w:left w:val="single" w:sz="8" w:space="0" w:color="5F5F5F"/>
          <w:bottom w:val="single" w:sz="8" w:space="0" w:color="5F5F5F"/>
          <w:right w:val="single" w:sz="8" w:space="0" w:color="5F5F5F"/>
        </w:tcBorders>
      </w:tcPr>
    </w:tblStylePr>
    <w:tblStylePr w:type="firstCol">
      <w:rPr>
        <w:b/>
        <w:bCs/>
      </w:rPr>
    </w:tblStylePr>
    <w:tblStylePr w:type="lastCol">
      <w:rPr>
        <w:b/>
        <w:bCs/>
      </w:rPr>
    </w:tblStylePr>
    <w:tblStylePr w:type="band1Vert">
      <w:tblPr/>
      <w:tcPr>
        <w:tcBorders>
          <w:top w:val="single" w:sz="8" w:space="0" w:color="5F5F5F"/>
          <w:left w:val="single" w:sz="8" w:space="0" w:color="5F5F5F"/>
          <w:bottom w:val="single" w:sz="8" w:space="0" w:color="5F5F5F"/>
          <w:right w:val="single" w:sz="8" w:space="0" w:color="5F5F5F"/>
        </w:tcBorders>
      </w:tcPr>
    </w:tblStylePr>
    <w:tblStylePr w:type="band1Horz">
      <w:tblPr/>
      <w:tcPr>
        <w:tcBorders>
          <w:top w:val="single" w:sz="8" w:space="0" w:color="5F5F5F"/>
          <w:left w:val="single" w:sz="8" w:space="0" w:color="5F5F5F"/>
          <w:bottom w:val="single" w:sz="8" w:space="0" w:color="5F5F5F"/>
          <w:right w:val="single" w:sz="8" w:space="0" w:color="5F5F5F"/>
        </w:tcBorders>
      </w:tcPr>
    </w:tblStylePr>
  </w:style>
  <w:style w:type="table" w:styleId="LightList-Accent4">
    <w:name w:val="Light List Accent 4"/>
    <w:basedOn w:val="TableNormal"/>
    <w:uiPriority w:val="61"/>
    <w:rsid w:val="00064F56"/>
    <w:rPr>
      <w:rFonts w:ascii="Times New Roman" w:hAnsi="Times New Roman"/>
    </w:rPr>
    <w:tblPr>
      <w:tblStyleRowBandSize w:val="1"/>
      <w:tblStyleColBandSize w:val="1"/>
      <w:tblBorders>
        <w:top w:val="single" w:sz="8" w:space="0" w:color="969696"/>
        <w:left w:val="single" w:sz="8" w:space="0" w:color="969696"/>
        <w:bottom w:val="single" w:sz="8" w:space="0" w:color="969696"/>
        <w:right w:val="single" w:sz="8" w:space="0" w:color="969696"/>
      </w:tblBorders>
    </w:tblPr>
    <w:tblStylePr w:type="firstRow">
      <w:pPr>
        <w:spacing w:before="0" w:after="0" w:line="240" w:lineRule="auto"/>
      </w:pPr>
      <w:rPr>
        <w:b/>
        <w:bCs/>
        <w:color w:val="0072BC"/>
      </w:rPr>
      <w:tblPr/>
      <w:tcPr>
        <w:shd w:val="clear" w:color="auto" w:fill="969696"/>
      </w:tcPr>
    </w:tblStylePr>
    <w:tblStylePr w:type="lastRow">
      <w:pPr>
        <w:spacing w:before="0" w:after="0" w:line="240" w:lineRule="auto"/>
      </w:pPr>
      <w:rPr>
        <w:b/>
        <w:bCs/>
      </w:rPr>
      <w:tblPr/>
      <w:tcPr>
        <w:tcBorders>
          <w:top w:val="double" w:sz="6" w:space="0" w:color="969696"/>
          <w:left w:val="single" w:sz="8" w:space="0" w:color="969696"/>
          <w:bottom w:val="single" w:sz="8" w:space="0" w:color="969696"/>
          <w:right w:val="single" w:sz="8" w:space="0" w:color="969696"/>
        </w:tcBorders>
      </w:tcPr>
    </w:tblStylePr>
    <w:tblStylePr w:type="firstCol">
      <w:rPr>
        <w:b/>
        <w:bCs/>
      </w:rPr>
    </w:tblStylePr>
    <w:tblStylePr w:type="lastCol">
      <w:rPr>
        <w:b/>
        <w:bCs/>
      </w:rPr>
    </w:tblStylePr>
    <w:tblStylePr w:type="band1Vert">
      <w:tblPr/>
      <w:tcPr>
        <w:tcBorders>
          <w:top w:val="single" w:sz="8" w:space="0" w:color="969696"/>
          <w:left w:val="single" w:sz="8" w:space="0" w:color="969696"/>
          <w:bottom w:val="single" w:sz="8" w:space="0" w:color="969696"/>
          <w:right w:val="single" w:sz="8" w:space="0" w:color="969696"/>
        </w:tcBorders>
      </w:tcPr>
    </w:tblStylePr>
    <w:tblStylePr w:type="band1Horz">
      <w:tblPr/>
      <w:tcPr>
        <w:tcBorders>
          <w:top w:val="single" w:sz="8" w:space="0" w:color="969696"/>
          <w:left w:val="single" w:sz="8" w:space="0" w:color="969696"/>
          <w:bottom w:val="single" w:sz="8" w:space="0" w:color="969696"/>
          <w:right w:val="single" w:sz="8" w:space="0" w:color="969696"/>
        </w:tcBorders>
      </w:tcPr>
    </w:tblStylePr>
  </w:style>
  <w:style w:type="table" w:styleId="LightList-Accent5">
    <w:name w:val="Light List Accent 5"/>
    <w:basedOn w:val="TableNormal"/>
    <w:uiPriority w:val="61"/>
    <w:rsid w:val="00064F56"/>
    <w:rPr>
      <w:rFonts w:ascii="Times New Roman" w:hAnsi="Times New Roman"/>
    </w:rPr>
    <w:tblPr>
      <w:tblStyleRowBandSize w:val="1"/>
      <w:tblStyleColBandSize w:val="1"/>
      <w:tblBorders>
        <w:top w:val="single" w:sz="8" w:space="0" w:color="5F5F5F"/>
        <w:left w:val="single" w:sz="8" w:space="0" w:color="5F5F5F"/>
        <w:bottom w:val="single" w:sz="8" w:space="0" w:color="5F5F5F"/>
        <w:right w:val="single" w:sz="8" w:space="0" w:color="5F5F5F"/>
      </w:tblBorders>
    </w:tblPr>
    <w:tblStylePr w:type="firstRow">
      <w:pPr>
        <w:spacing w:before="0" w:after="0" w:line="240" w:lineRule="auto"/>
      </w:pPr>
      <w:rPr>
        <w:b/>
        <w:bCs/>
        <w:color w:val="0072BC"/>
      </w:rPr>
      <w:tblPr/>
      <w:tcPr>
        <w:shd w:val="clear" w:color="auto" w:fill="5F5F5F"/>
      </w:tcPr>
    </w:tblStylePr>
    <w:tblStylePr w:type="lastRow">
      <w:pPr>
        <w:spacing w:before="0" w:after="0" w:line="240" w:lineRule="auto"/>
      </w:pPr>
      <w:rPr>
        <w:b/>
        <w:bCs/>
      </w:rPr>
      <w:tblPr/>
      <w:tcPr>
        <w:tcBorders>
          <w:top w:val="double" w:sz="6" w:space="0" w:color="5F5F5F"/>
          <w:left w:val="single" w:sz="8" w:space="0" w:color="5F5F5F"/>
          <w:bottom w:val="single" w:sz="8" w:space="0" w:color="5F5F5F"/>
          <w:right w:val="single" w:sz="8" w:space="0" w:color="5F5F5F"/>
        </w:tcBorders>
      </w:tcPr>
    </w:tblStylePr>
    <w:tblStylePr w:type="firstCol">
      <w:rPr>
        <w:b/>
        <w:bCs/>
      </w:rPr>
    </w:tblStylePr>
    <w:tblStylePr w:type="lastCol">
      <w:rPr>
        <w:b/>
        <w:bCs/>
      </w:rPr>
    </w:tblStylePr>
    <w:tblStylePr w:type="band1Vert">
      <w:tblPr/>
      <w:tcPr>
        <w:tcBorders>
          <w:top w:val="single" w:sz="8" w:space="0" w:color="5F5F5F"/>
          <w:left w:val="single" w:sz="8" w:space="0" w:color="5F5F5F"/>
          <w:bottom w:val="single" w:sz="8" w:space="0" w:color="5F5F5F"/>
          <w:right w:val="single" w:sz="8" w:space="0" w:color="5F5F5F"/>
        </w:tcBorders>
      </w:tcPr>
    </w:tblStylePr>
    <w:tblStylePr w:type="band1Horz">
      <w:tblPr/>
      <w:tcPr>
        <w:tcBorders>
          <w:top w:val="single" w:sz="8" w:space="0" w:color="5F5F5F"/>
          <w:left w:val="single" w:sz="8" w:space="0" w:color="5F5F5F"/>
          <w:bottom w:val="single" w:sz="8" w:space="0" w:color="5F5F5F"/>
          <w:right w:val="single" w:sz="8" w:space="0" w:color="5F5F5F"/>
        </w:tcBorders>
      </w:tcPr>
    </w:tblStylePr>
  </w:style>
  <w:style w:type="table" w:styleId="LightList-Accent6">
    <w:name w:val="Light List Accent 6"/>
    <w:basedOn w:val="TableNormal"/>
    <w:uiPriority w:val="61"/>
    <w:rsid w:val="00064F56"/>
    <w:rPr>
      <w:rFonts w:ascii="Times New Roman" w:hAnsi="Times New Roman"/>
    </w:rPr>
    <w:tblPr>
      <w:tblStyleRowBandSize w:val="1"/>
      <w:tblStyleColBandSize w:val="1"/>
      <w:tblBorders>
        <w:top w:val="single" w:sz="8" w:space="0" w:color="4D4D4D"/>
        <w:left w:val="single" w:sz="8" w:space="0" w:color="4D4D4D"/>
        <w:bottom w:val="single" w:sz="8" w:space="0" w:color="4D4D4D"/>
        <w:right w:val="single" w:sz="8" w:space="0" w:color="4D4D4D"/>
      </w:tblBorders>
    </w:tblPr>
    <w:tblStylePr w:type="firstRow">
      <w:pPr>
        <w:spacing w:before="0" w:after="0" w:line="240" w:lineRule="auto"/>
      </w:pPr>
      <w:rPr>
        <w:b/>
        <w:bCs/>
        <w:color w:val="0072BC"/>
      </w:rPr>
      <w:tblPr/>
      <w:tcPr>
        <w:shd w:val="clear" w:color="auto" w:fill="4D4D4D"/>
      </w:tcPr>
    </w:tblStylePr>
    <w:tblStylePr w:type="lastRow">
      <w:pPr>
        <w:spacing w:before="0" w:after="0" w:line="240" w:lineRule="auto"/>
      </w:pPr>
      <w:rPr>
        <w:b/>
        <w:bCs/>
      </w:rPr>
      <w:tblPr/>
      <w:tcPr>
        <w:tcBorders>
          <w:top w:val="double" w:sz="6" w:space="0" w:color="4D4D4D"/>
          <w:left w:val="single" w:sz="8" w:space="0" w:color="4D4D4D"/>
          <w:bottom w:val="single" w:sz="8" w:space="0" w:color="4D4D4D"/>
          <w:right w:val="single" w:sz="8" w:space="0" w:color="4D4D4D"/>
        </w:tcBorders>
      </w:tcPr>
    </w:tblStylePr>
    <w:tblStylePr w:type="firstCol">
      <w:rPr>
        <w:b/>
        <w:bCs/>
      </w:rPr>
    </w:tblStylePr>
    <w:tblStylePr w:type="lastCol">
      <w:rPr>
        <w:b/>
        <w:bCs/>
      </w:rPr>
    </w:tblStylePr>
    <w:tblStylePr w:type="band1Vert">
      <w:tblPr/>
      <w:tcPr>
        <w:tcBorders>
          <w:top w:val="single" w:sz="8" w:space="0" w:color="4D4D4D"/>
          <w:left w:val="single" w:sz="8" w:space="0" w:color="4D4D4D"/>
          <w:bottom w:val="single" w:sz="8" w:space="0" w:color="4D4D4D"/>
          <w:right w:val="single" w:sz="8" w:space="0" w:color="4D4D4D"/>
        </w:tcBorders>
      </w:tcPr>
    </w:tblStylePr>
    <w:tblStylePr w:type="band1Horz">
      <w:tblPr/>
      <w:tcPr>
        <w:tcBorders>
          <w:top w:val="single" w:sz="8" w:space="0" w:color="4D4D4D"/>
          <w:left w:val="single" w:sz="8" w:space="0" w:color="4D4D4D"/>
          <w:bottom w:val="single" w:sz="8" w:space="0" w:color="4D4D4D"/>
          <w:right w:val="single" w:sz="8" w:space="0" w:color="4D4D4D"/>
        </w:tcBorders>
      </w:tcPr>
    </w:tblStylePr>
  </w:style>
  <w:style w:type="table" w:styleId="LightShading">
    <w:name w:val="Light Shading"/>
    <w:basedOn w:val="TableNormal"/>
    <w:uiPriority w:val="60"/>
    <w:rsid w:val="00064F56"/>
    <w:rPr>
      <w:rFonts w:ascii="Times New Roman" w:hAnsi="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064F56"/>
    <w:rPr>
      <w:rFonts w:ascii="Times New Roman" w:hAnsi="Times New Roman"/>
      <w:color w:val="00548C"/>
    </w:rPr>
    <w:tblPr>
      <w:tblStyleRowBandSize w:val="1"/>
      <w:tblStyleColBandSize w:val="1"/>
      <w:tblBorders>
        <w:top w:val="single" w:sz="8" w:space="0" w:color="0072BC"/>
        <w:bottom w:val="single" w:sz="8" w:space="0" w:color="0072BC"/>
      </w:tblBorders>
    </w:tblPr>
    <w:tblStylePr w:type="firstRow">
      <w:pPr>
        <w:spacing w:before="0" w:after="0" w:line="240" w:lineRule="auto"/>
      </w:pPr>
      <w:rPr>
        <w:b/>
        <w:bCs/>
      </w:rPr>
      <w:tblPr/>
      <w:tcPr>
        <w:tcBorders>
          <w:top w:val="single" w:sz="8" w:space="0" w:color="0072BC"/>
          <w:left w:val="nil"/>
          <w:bottom w:val="single" w:sz="8" w:space="0" w:color="0072BC"/>
          <w:right w:val="nil"/>
          <w:insideH w:val="nil"/>
          <w:insideV w:val="nil"/>
        </w:tcBorders>
      </w:tcPr>
    </w:tblStylePr>
    <w:tblStylePr w:type="lastRow">
      <w:pPr>
        <w:spacing w:before="0" w:after="0" w:line="240" w:lineRule="auto"/>
      </w:pPr>
      <w:rPr>
        <w:b/>
        <w:bCs/>
      </w:rPr>
      <w:tblPr/>
      <w:tcPr>
        <w:tcBorders>
          <w:top w:val="single" w:sz="8" w:space="0" w:color="0072BC"/>
          <w:left w:val="nil"/>
          <w:bottom w:val="single" w:sz="8" w:space="0" w:color="0072B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DFFF"/>
      </w:tcPr>
    </w:tblStylePr>
    <w:tblStylePr w:type="band1Horz">
      <w:tblPr/>
      <w:tcPr>
        <w:tcBorders>
          <w:left w:val="nil"/>
          <w:right w:val="nil"/>
          <w:insideH w:val="nil"/>
          <w:insideV w:val="nil"/>
        </w:tcBorders>
        <w:shd w:val="clear" w:color="auto" w:fill="AFDFFF"/>
      </w:tcPr>
    </w:tblStylePr>
  </w:style>
  <w:style w:type="table" w:styleId="LightShading-Accent2">
    <w:name w:val="Light Shading Accent 2"/>
    <w:basedOn w:val="TableNormal"/>
    <w:uiPriority w:val="60"/>
    <w:rsid w:val="00064F56"/>
    <w:rPr>
      <w:rFonts w:ascii="Times New Roman" w:hAnsi="Times New Roman"/>
      <w:color w:val="8F0000"/>
    </w:rPr>
    <w:tblPr>
      <w:tblStyleRowBandSize w:val="1"/>
      <w:tblStyleColBandSize w:val="1"/>
      <w:tblBorders>
        <w:top w:val="single" w:sz="8" w:space="0" w:color="C00000"/>
        <w:bottom w:val="single" w:sz="8" w:space="0" w:color="C00000"/>
      </w:tblBorders>
    </w:tblPr>
    <w:tblStylePr w:type="firstRow">
      <w:pPr>
        <w:spacing w:before="0" w:after="0" w:line="240" w:lineRule="auto"/>
      </w:pPr>
      <w:rPr>
        <w:b/>
        <w:bCs/>
      </w:rPr>
      <w:tblPr/>
      <w:tcPr>
        <w:tcBorders>
          <w:top w:val="single" w:sz="8" w:space="0" w:color="C00000"/>
          <w:left w:val="nil"/>
          <w:bottom w:val="single" w:sz="8" w:space="0" w:color="C00000"/>
          <w:right w:val="nil"/>
          <w:insideH w:val="nil"/>
          <w:insideV w:val="nil"/>
        </w:tcBorders>
      </w:tcPr>
    </w:tblStylePr>
    <w:tblStylePr w:type="lastRow">
      <w:pPr>
        <w:spacing w:before="0" w:after="0" w:line="240" w:lineRule="auto"/>
      </w:pPr>
      <w:rPr>
        <w:b/>
        <w:bCs/>
      </w:rPr>
      <w:tblPr/>
      <w:tcPr>
        <w:tcBorders>
          <w:top w:val="single" w:sz="8" w:space="0" w:color="C00000"/>
          <w:left w:val="nil"/>
          <w:bottom w:val="single" w:sz="8" w:space="0" w:color="C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cPr>
    </w:tblStylePr>
    <w:tblStylePr w:type="band1Horz">
      <w:tblPr/>
      <w:tcPr>
        <w:tcBorders>
          <w:left w:val="nil"/>
          <w:right w:val="nil"/>
          <w:insideH w:val="nil"/>
          <w:insideV w:val="nil"/>
        </w:tcBorders>
        <w:shd w:val="clear" w:color="auto" w:fill="FFB0B0"/>
      </w:tcPr>
    </w:tblStylePr>
  </w:style>
  <w:style w:type="table" w:styleId="LightShading-Accent3">
    <w:name w:val="Light Shading Accent 3"/>
    <w:basedOn w:val="TableNormal"/>
    <w:uiPriority w:val="60"/>
    <w:rsid w:val="00064F56"/>
    <w:rPr>
      <w:rFonts w:ascii="Times New Roman" w:hAnsi="Times New Roman"/>
      <w:color w:val="474747"/>
    </w:rPr>
    <w:tblPr>
      <w:tblStyleRowBandSize w:val="1"/>
      <w:tblStyleColBandSize w:val="1"/>
      <w:tblBorders>
        <w:top w:val="single" w:sz="8" w:space="0" w:color="5F5F5F"/>
        <w:bottom w:val="single" w:sz="8" w:space="0" w:color="5F5F5F"/>
      </w:tblBorders>
    </w:tblPr>
    <w:tblStylePr w:type="fir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la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cPr>
    </w:tblStylePr>
    <w:tblStylePr w:type="band1Horz">
      <w:tblPr/>
      <w:tcPr>
        <w:tcBorders>
          <w:left w:val="nil"/>
          <w:right w:val="nil"/>
          <w:insideH w:val="nil"/>
          <w:insideV w:val="nil"/>
        </w:tcBorders>
        <w:shd w:val="clear" w:color="auto" w:fill="D7D7D7"/>
      </w:tcPr>
    </w:tblStylePr>
  </w:style>
  <w:style w:type="table" w:styleId="LightShading-Accent4">
    <w:name w:val="Light Shading Accent 4"/>
    <w:basedOn w:val="TableNormal"/>
    <w:uiPriority w:val="60"/>
    <w:rsid w:val="00064F56"/>
    <w:rPr>
      <w:rFonts w:ascii="Times New Roman" w:hAnsi="Times New Roman"/>
      <w:color w:val="707070"/>
    </w:rPr>
    <w:tblPr>
      <w:tblStyleRowBandSize w:val="1"/>
      <w:tblStyleColBandSize w:val="1"/>
      <w:tblBorders>
        <w:top w:val="single" w:sz="8" w:space="0" w:color="969696"/>
        <w:bottom w:val="single" w:sz="8" w:space="0" w:color="969696"/>
      </w:tblBorders>
    </w:tblPr>
    <w:tblStylePr w:type="firstRow">
      <w:pPr>
        <w:spacing w:before="0" w:after="0" w:line="240" w:lineRule="auto"/>
      </w:pPr>
      <w:rPr>
        <w:b/>
        <w:bCs/>
      </w:rPr>
      <w:tblPr/>
      <w:tcPr>
        <w:tcBorders>
          <w:top w:val="single" w:sz="8" w:space="0" w:color="969696"/>
          <w:left w:val="nil"/>
          <w:bottom w:val="single" w:sz="8" w:space="0" w:color="969696"/>
          <w:right w:val="nil"/>
          <w:insideH w:val="nil"/>
          <w:insideV w:val="nil"/>
        </w:tcBorders>
      </w:tcPr>
    </w:tblStylePr>
    <w:tblStylePr w:type="lastRow">
      <w:pPr>
        <w:spacing w:before="0" w:after="0" w:line="240" w:lineRule="auto"/>
      </w:pPr>
      <w:rPr>
        <w:b/>
        <w:bCs/>
      </w:rPr>
      <w:tblPr/>
      <w:tcPr>
        <w:tcBorders>
          <w:top w:val="single" w:sz="8" w:space="0" w:color="969696"/>
          <w:left w:val="nil"/>
          <w:bottom w:val="single" w:sz="8" w:space="0" w:color="96969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cPr>
    </w:tblStylePr>
    <w:tblStylePr w:type="band1Horz">
      <w:tblPr/>
      <w:tcPr>
        <w:tcBorders>
          <w:left w:val="nil"/>
          <w:right w:val="nil"/>
          <w:insideH w:val="nil"/>
          <w:insideV w:val="nil"/>
        </w:tcBorders>
        <w:shd w:val="clear" w:color="auto" w:fill="E5E5E5"/>
      </w:tcPr>
    </w:tblStylePr>
  </w:style>
  <w:style w:type="table" w:styleId="LightShading-Accent5">
    <w:name w:val="Light Shading Accent 5"/>
    <w:basedOn w:val="TableNormal"/>
    <w:uiPriority w:val="60"/>
    <w:rsid w:val="00064F56"/>
    <w:rPr>
      <w:rFonts w:ascii="Times New Roman" w:hAnsi="Times New Roman"/>
      <w:color w:val="474747"/>
    </w:rPr>
    <w:tblPr>
      <w:tblStyleRowBandSize w:val="1"/>
      <w:tblStyleColBandSize w:val="1"/>
      <w:tblBorders>
        <w:top w:val="single" w:sz="8" w:space="0" w:color="5F5F5F"/>
        <w:bottom w:val="single" w:sz="8" w:space="0" w:color="5F5F5F"/>
      </w:tblBorders>
    </w:tblPr>
    <w:tblStylePr w:type="fir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la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cPr>
    </w:tblStylePr>
    <w:tblStylePr w:type="band1Horz">
      <w:tblPr/>
      <w:tcPr>
        <w:tcBorders>
          <w:left w:val="nil"/>
          <w:right w:val="nil"/>
          <w:insideH w:val="nil"/>
          <w:insideV w:val="nil"/>
        </w:tcBorders>
        <w:shd w:val="clear" w:color="auto" w:fill="D7D7D7"/>
      </w:tcPr>
    </w:tblStylePr>
  </w:style>
  <w:style w:type="table" w:styleId="LightShading-Accent6">
    <w:name w:val="Light Shading Accent 6"/>
    <w:basedOn w:val="TableNormal"/>
    <w:uiPriority w:val="60"/>
    <w:rsid w:val="00064F56"/>
    <w:rPr>
      <w:rFonts w:ascii="Times New Roman" w:hAnsi="Times New Roman"/>
      <w:color w:val="393939"/>
    </w:rPr>
    <w:tblPr>
      <w:tblStyleRowBandSize w:val="1"/>
      <w:tblStyleColBandSize w:val="1"/>
      <w:tblBorders>
        <w:top w:val="single" w:sz="8" w:space="0" w:color="4D4D4D"/>
        <w:bottom w:val="single" w:sz="8" w:space="0" w:color="4D4D4D"/>
      </w:tblBorders>
    </w:tblPr>
    <w:tblStylePr w:type="firstRow">
      <w:pPr>
        <w:spacing w:before="0" w:after="0" w:line="240" w:lineRule="auto"/>
      </w:pPr>
      <w:rPr>
        <w:b/>
        <w:bCs/>
      </w:rPr>
      <w:tblPr/>
      <w:tcPr>
        <w:tcBorders>
          <w:top w:val="single" w:sz="8" w:space="0" w:color="4D4D4D"/>
          <w:left w:val="nil"/>
          <w:bottom w:val="single" w:sz="8" w:space="0" w:color="4D4D4D"/>
          <w:right w:val="nil"/>
          <w:insideH w:val="nil"/>
          <w:insideV w:val="nil"/>
        </w:tcBorders>
      </w:tcPr>
    </w:tblStylePr>
    <w:tblStylePr w:type="lastRow">
      <w:pPr>
        <w:spacing w:before="0" w:after="0" w:line="240" w:lineRule="auto"/>
      </w:pPr>
      <w:rPr>
        <w:b/>
        <w:bCs/>
      </w:rPr>
      <w:tblPr/>
      <w:tcPr>
        <w:tcBorders>
          <w:top w:val="single" w:sz="8" w:space="0" w:color="4D4D4D"/>
          <w:left w:val="nil"/>
          <w:bottom w:val="single" w:sz="8" w:space="0" w:color="4D4D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cPr>
    </w:tblStylePr>
    <w:tblStylePr w:type="band1Horz">
      <w:tblPr/>
      <w:tcPr>
        <w:tcBorders>
          <w:left w:val="nil"/>
          <w:right w:val="nil"/>
          <w:insideH w:val="nil"/>
          <w:insideV w:val="nil"/>
        </w:tcBorders>
        <w:shd w:val="clear" w:color="auto" w:fill="D3D3D3"/>
      </w:tcPr>
    </w:tblStylePr>
  </w:style>
  <w:style w:type="character" w:styleId="LineNumber">
    <w:name w:val="line number"/>
    <w:basedOn w:val="DefaultParagraphFont"/>
    <w:uiPriority w:val="99"/>
    <w:semiHidden/>
    <w:rsid w:val="00064F56"/>
  </w:style>
  <w:style w:type="paragraph" w:styleId="List">
    <w:name w:val="List"/>
    <w:basedOn w:val="Normal"/>
    <w:uiPriority w:val="99"/>
    <w:semiHidden/>
    <w:rsid w:val="00064F56"/>
    <w:pPr>
      <w:spacing w:after="0" w:line="240" w:lineRule="auto"/>
      <w:ind w:left="283" w:hanging="283"/>
      <w:contextualSpacing/>
      <w:jc w:val="both"/>
    </w:pPr>
    <w:rPr>
      <w:rFonts w:ascii="Times New Roman" w:eastAsia="MS Mincho" w:hAnsi="Times New Roman"/>
      <w:sz w:val="24"/>
      <w:lang w:val="en-GB"/>
    </w:rPr>
  </w:style>
  <w:style w:type="paragraph" w:styleId="List2">
    <w:name w:val="List 2"/>
    <w:basedOn w:val="Normal"/>
    <w:uiPriority w:val="99"/>
    <w:semiHidden/>
    <w:rsid w:val="00064F56"/>
    <w:pPr>
      <w:spacing w:after="0" w:line="240" w:lineRule="auto"/>
      <w:ind w:left="566" w:hanging="283"/>
      <w:contextualSpacing/>
      <w:jc w:val="both"/>
    </w:pPr>
    <w:rPr>
      <w:rFonts w:ascii="Times New Roman" w:eastAsia="MS Mincho" w:hAnsi="Times New Roman"/>
      <w:sz w:val="24"/>
      <w:lang w:val="en-GB"/>
    </w:rPr>
  </w:style>
  <w:style w:type="paragraph" w:styleId="List3">
    <w:name w:val="List 3"/>
    <w:basedOn w:val="Normal"/>
    <w:uiPriority w:val="99"/>
    <w:semiHidden/>
    <w:rsid w:val="00064F56"/>
    <w:pPr>
      <w:spacing w:after="0" w:line="240" w:lineRule="auto"/>
      <w:ind w:left="849" w:hanging="283"/>
      <w:contextualSpacing/>
      <w:jc w:val="both"/>
    </w:pPr>
    <w:rPr>
      <w:rFonts w:ascii="Times New Roman" w:eastAsia="MS Mincho" w:hAnsi="Times New Roman"/>
      <w:sz w:val="24"/>
      <w:lang w:val="en-GB"/>
    </w:rPr>
  </w:style>
  <w:style w:type="paragraph" w:styleId="List4">
    <w:name w:val="List 4"/>
    <w:basedOn w:val="Normal"/>
    <w:uiPriority w:val="99"/>
    <w:semiHidden/>
    <w:rsid w:val="00064F56"/>
    <w:pPr>
      <w:spacing w:after="0" w:line="240" w:lineRule="auto"/>
      <w:ind w:left="1132" w:hanging="283"/>
      <w:contextualSpacing/>
      <w:jc w:val="both"/>
    </w:pPr>
    <w:rPr>
      <w:rFonts w:ascii="Times New Roman" w:eastAsia="MS Mincho" w:hAnsi="Times New Roman"/>
      <w:sz w:val="24"/>
      <w:lang w:val="en-GB"/>
    </w:rPr>
  </w:style>
  <w:style w:type="paragraph" w:styleId="List5">
    <w:name w:val="List 5"/>
    <w:basedOn w:val="Normal"/>
    <w:uiPriority w:val="99"/>
    <w:semiHidden/>
    <w:rsid w:val="00064F56"/>
    <w:pPr>
      <w:spacing w:after="0" w:line="240" w:lineRule="auto"/>
      <w:ind w:left="1415" w:hanging="283"/>
      <w:contextualSpacing/>
      <w:jc w:val="both"/>
    </w:pPr>
    <w:rPr>
      <w:rFonts w:ascii="Times New Roman" w:eastAsia="MS Mincho" w:hAnsi="Times New Roman"/>
      <w:sz w:val="24"/>
      <w:lang w:val="en-GB"/>
    </w:rPr>
  </w:style>
  <w:style w:type="paragraph" w:styleId="ListBullet2">
    <w:name w:val="List Bullet 2"/>
    <w:basedOn w:val="Normal"/>
    <w:uiPriority w:val="99"/>
    <w:semiHidden/>
    <w:rsid w:val="00064F56"/>
    <w:pPr>
      <w:numPr>
        <w:numId w:val="7"/>
      </w:numPr>
      <w:spacing w:after="0" w:line="240" w:lineRule="auto"/>
      <w:contextualSpacing/>
      <w:jc w:val="both"/>
    </w:pPr>
    <w:rPr>
      <w:rFonts w:ascii="Times New Roman" w:eastAsia="MS Mincho" w:hAnsi="Times New Roman"/>
      <w:sz w:val="24"/>
      <w:lang w:val="en-GB"/>
    </w:rPr>
  </w:style>
  <w:style w:type="paragraph" w:styleId="ListBullet4">
    <w:name w:val="List Bullet 4"/>
    <w:basedOn w:val="Normal"/>
    <w:uiPriority w:val="99"/>
    <w:semiHidden/>
    <w:rsid w:val="00064F56"/>
    <w:pPr>
      <w:numPr>
        <w:numId w:val="8"/>
      </w:numPr>
      <w:spacing w:after="0" w:line="240" w:lineRule="auto"/>
      <w:contextualSpacing/>
      <w:jc w:val="both"/>
    </w:pPr>
    <w:rPr>
      <w:rFonts w:ascii="Times New Roman" w:eastAsia="MS Mincho" w:hAnsi="Times New Roman"/>
      <w:sz w:val="24"/>
      <w:lang w:val="en-GB"/>
    </w:rPr>
  </w:style>
  <w:style w:type="paragraph" w:styleId="ListBullet5">
    <w:name w:val="List Bullet 5"/>
    <w:basedOn w:val="Normal"/>
    <w:uiPriority w:val="99"/>
    <w:semiHidden/>
    <w:rsid w:val="00064F56"/>
    <w:pPr>
      <w:numPr>
        <w:numId w:val="9"/>
      </w:numPr>
      <w:spacing w:after="0" w:line="240" w:lineRule="auto"/>
      <w:contextualSpacing/>
      <w:jc w:val="both"/>
    </w:pPr>
    <w:rPr>
      <w:rFonts w:ascii="Times New Roman" w:eastAsia="MS Mincho" w:hAnsi="Times New Roman"/>
      <w:sz w:val="24"/>
      <w:lang w:val="en-GB"/>
    </w:rPr>
  </w:style>
  <w:style w:type="paragraph" w:styleId="ListContinue">
    <w:name w:val="List Continue"/>
    <w:basedOn w:val="Normal"/>
    <w:uiPriority w:val="99"/>
    <w:semiHidden/>
    <w:rsid w:val="00064F56"/>
    <w:pPr>
      <w:spacing w:after="120" w:line="240" w:lineRule="auto"/>
      <w:ind w:left="283"/>
      <w:contextualSpacing/>
      <w:jc w:val="both"/>
    </w:pPr>
    <w:rPr>
      <w:rFonts w:ascii="Times New Roman" w:eastAsia="MS Mincho" w:hAnsi="Times New Roman"/>
      <w:sz w:val="24"/>
      <w:lang w:val="en-GB"/>
    </w:rPr>
  </w:style>
  <w:style w:type="paragraph" w:styleId="ListContinue2">
    <w:name w:val="List Continue 2"/>
    <w:basedOn w:val="Normal"/>
    <w:uiPriority w:val="99"/>
    <w:semiHidden/>
    <w:rsid w:val="00064F56"/>
    <w:pPr>
      <w:spacing w:after="120" w:line="240" w:lineRule="auto"/>
      <w:ind w:left="566"/>
      <w:contextualSpacing/>
      <w:jc w:val="both"/>
    </w:pPr>
    <w:rPr>
      <w:rFonts w:ascii="Times New Roman" w:eastAsia="MS Mincho" w:hAnsi="Times New Roman"/>
      <w:sz w:val="24"/>
      <w:lang w:val="en-GB"/>
    </w:rPr>
  </w:style>
  <w:style w:type="paragraph" w:styleId="ListContinue3">
    <w:name w:val="List Continue 3"/>
    <w:basedOn w:val="Normal"/>
    <w:uiPriority w:val="99"/>
    <w:semiHidden/>
    <w:rsid w:val="00064F56"/>
    <w:pPr>
      <w:spacing w:after="120" w:line="240" w:lineRule="auto"/>
      <w:ind w:left="849"/>
      <w:contextualSpacing/>
      <w:jc w:val="both"/>
    </w:pPr>
    <w:rPr>
      <w:rFonts w:ascii="Times New Roman" w:eastAsia="MS Mincho" w:hAnsi="Times New Roman"/>
      <w:sz w:val="24"/>
      <w:lang w:val="en-GB"/>
    </w:rPr>
  </w:style>
  <w:style w:type="paragraph" w:styleId="ListContinue4">
    <w:name w:val="List Continue 4"/>
    <w:basedOn w:val="Normal"/>
    <w:uiPriority w:val="99"/>
    <w:semiHidden/>
    <w:rsid w:val="00064F56"/>
    <w:pPr>
      <w:spacing w:after="120" w:line="240" w:lineRule="auto"/>
      <w:ind w:left="1132"/>
      <w:contextualSpacing/>
      <w:jc w:val="both"/>
    </w:pPr>
    <w:rPr>
      <w:rFonts w:ascii="Times New Roman" w:eastAsia="MS Mincho" w:hAnsi="Times New Roman"/>
      <w:sz w:val="24"/>
      <w:lang w:val="en-GB"/>
    </w:rPr>
  </w:style>
  <w:style w:type="paragraph" w:styleId="ListContinue5">
    <w:name w:val="List Continue 5"/>
    <w:basedOn w:val="Normal"/>
    <w:uiPriority w:val="99"/>
    <w:semiHidden/>
    <w:rsid w:val="00064F56"/>
    <w:pPr>
      <w:spacing w:after="120" w:line="240" w:lineRule="auto"/>
      <w:ind w:left="1415"/>
      <w:contextualSpacing/>
      <w:jc w:val="both"/>
    </w:pPr>
    <w:rPr>
      <w:rFonts w:ascii="Times New Roman" w:eastAsia="MS Mincho" w:hAnsi="Times New Roman"/>
      <w:sz w:val="24"/>
      <w:lang w:val="en-GB"/>
    </w:rPr>
  </w:style>
  <w:style w:type="paragraph" w:styleId="ListNumber">
    <w:name w:val="List Number"/>
    <w:basedOn w:val="Normal"/>
    <w:uiPriority w:val="99"/>
    <w:semiHidden/>
    <w:rsid w:val="00064F56"/>
    <w:pPr>
      <w:numPr>
        <w:numId w:val="10"/>
      </w:numPr>
      <w:spacing w:after="0" w:line="240" w:lineRule="auto"/>
      <w:contextualSpacing/>
      <w:jc w:val="both"/>
    </w:pPr>
    <w:rPr>
      <w:rFonts w:ascii="Times New Roman" w:eastAsia="MS Mincho" w:hAnsi="Times New Roman"/>
      <w:sz w:val="24"/>
      <w:lang w:val="en-GB"/>
    </w:rPr>
  </w:style>
  <w:style w:type="paragraph" w:styleId="ListNumber2">
    <w:name w:val="List Number 2"/>
    <w:basedOn w:val="Normal"/>
    <w:uiPriority w:val="99"/>
    <w:semiHidden/>
    <w:rsid w:val="00064F56"/>
    <w:pPr>
      <w:numPr>
        <w:numId w:val="11"/>
      </w:numPr>
      <w:spacing w:after="0" w:line="240" w:lineRule="auto"/>
      <w:contextualSpacing/>
      <w:jc w:val="both"/>
    </w:pPr>
    <w:rPr>
      <w:rFonts w:ascii="Times New Roman" w:eastAsia="MS Mincho" w:hAnsi="Times New Roman"/>
      <w:sz w:val="24"/>
      <w:lang w:val="en-GB"/>
    </w:rPr>
  </w:style>
  <w:style w:type="paragraph" w:styleId="ListNumber3">
    <w:name w:val="List Number 3"/>
    <w:basedOn w:val="Normal"/>
    <w:uiPriority w:val="99"/>
    <w:semiHidden/>
    <w:rsid w:val="00064F56"/>
    <w:pPr>
      <w:numPr>
        <w:numId w:val="12"/>
      </w:numPr>
      <w:spacing w:after="0" w:line="240" w:lineRule="auto"/>
      <w:contextualSpacing/>
      <w:jc w:val="both"/>
    </w:pPr>
    <w:rPr>
      <w:rFonts w:ascii="Times New Roman" w:eastAsia="MS Mincho" w:hAnsi="Times New Roman"/>
      <w:sz w:val="24"/>
      <w:lang w:val="en-GB"/>
    </w:rPr>
  </w:style>
  <w:style w:type="paragraph" w:styleId="ListNumber4">
    <w:name w:val="List Number 4"/>
    <w:basedOn w:val="Normal"/>
    <w:uiPriority w:val="99"/>
    <w:semiHidden/>
    <w:rsid w:val="00064F56"/>
    <w:pPr>
      <w:numPr>
        <w:numId w:val="13"/>
      </w:numPr>
      <w:spacing w:after="0" w:line="240" w:lineRule="auto"/>
      <w:contextualSpacing/>
      <w:jc w:val="both"/>
    </w:pPr>
    <w:rPr>
      <w:rFonts w:ascii="Times New Roman" w:eastAsia="MS Mincho" w:hAnsi="Times New Roman"/>
      <w:sz w:val="24"/>
      <w:lang w:val="en-GB"/>
    </w:rPr>
  </w:style>
  <w:style w:type="paragraph" w:styleId="ListNumber5">
    <w:name w:val="List Number 5"/>
    <w:basedOn w:val="Normal"/>
    <w:uiPriority w:val="99"/>
    <w:semiHidden/>
    <w:rsid w:val="00064F56"/>
    <w:pPr>
      <w:numPr>
        <w:numId w:val="14"/>
      </w:numPr>
      <w:spacing w:after="0" w:line="240" w:lineRule="auto"/>
      <w:contextualSpacing/>
      <w:jc w:val="both"/>
    </w:pPr>
    <w:rPr>
      <w:rFonts w:ascii="Times New Roman" w:eastAsia="MS Mincho" w:hAnsi="Times New Roman"/>
      <w:sz w:val="24"/>
      <w:lang w:val="en-GB"/>
    </w:rPr>
  </w:style>
  <w:style w:type="paragraph" w:styleId="MacroText">
    <w:name w:val="macro"/>
    <w:link w:val="MacroTextChar"/>
    <w:uiPriority w:val="99"/>
    <w:semiHidden/>
    <w:rsid w:val="00064F56"/>
    <w:pPr>
      <w:tabs>
        <w:tab w:val="left" w:pos="480"/>
        <w:tab w:val="left" w:pos="960"/>
        <w:tab w:val="left" w:pos="1440"/>
        <w:tab w:val="left" w:pos="1920"/>
        <w:tab w:val="left" w:pos="2400"/>
        <w:tab w:val="left" w:pos="2880"/>
        <w:tab w:val="left" w:pos="3360"/>
        <w:tab w:val="left" w:pos="3840"/>
        <w:tab w:val="left" w:pos="4320"/>
      </w:tabs>
      <w:jc w:val="both"/>
    </w:pPr>
    <w:rPr>
      <w:rFonts w:ascii="Consolas" w:eastAsia="MS Mincho" w:hAnsi="Consolas" w:cs="Consolas"/>
    </w:rPr>
  </w:style>
  <w:style w:type="character" w:customStyle="1" w:styleId="MacroTextChar">
    <w:name w:val="Macro Text Char"/>
    <w:link w:val="MacroText"/>
    <w:uiPriority w:val="99"/>
    <w:semiHidden/>
    <w:rsid w:val="00064F56"/>
    <w:rPr>
      <w:rFonts w:ascii="Consolas" w:eastAsia="MS Mincho" w:hAnsi="Consolas" w:cs="Consolas"/>
    </w:rPr>
  </w:style>
  <w:style w:type="table" w:styleId="MediumGrid1">
    <w:name w:val="Medium Grid 1"/>
    <w:basedOn w:val="TableNormal"/>
    <w:uiPriority w:val="67"/>
    <w:rsid w:val="00064F56"/>
    <w:rPr>
      <w:rFonts w:ascii="Times New Roman" w:hAnsi="Times New Roman"/>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064F56"/>
    <w:rPr>
      <w:rFonts w:ascii="Times New Roman" w:hAnsi="Times New Roman"/>
    </w:rPr>
    <w:tblPr>
      <w:tblStyleRowBandSize w:val="1"/>
      <w:tblStyleColBandSize w:val="1"/>
      <w:tblBorders>
        <w:top w:val="single" w:sz="8" w:space="0" w:color="0D9FFF"/>
        <w:left w:val="single" w:sz="8" w:space="0" w:color="0D9FFF"/>
        <w:bottom w:val="single" w:sz="8" w:space="0" w:color="0D9FFF"/>
        <w:right w:val="single" w:sz="8" w:space="0" w:color="0D9FFF"/>
        <w:insideH w:val="single" w:sz="8" w:space="0" w:color="0D9FFF"/>
        <w:insideV w:val="single" w:sz="8" w:space="0" w:color="0D9FFF"/>
      </w:tblBorders>
    </w:tblPr>
    <w:tcPr>
      <w:shd w:val="clear" w:color="auto" w:fill="AFDFFF"/>
    </w:tcPr>
    <w:tblStylePr w:type="firstRow">
      <w:rPr>
        <w:b/>
        <w:bCs/>
      </w:rPr>
    </w:tblStylePr>
    <w:tblStylePr w:type="lastRow">
      <w:rPr>
        <w:b/>
        <w:bCs/>
      </w:rPr>
      <w:tblPr/>
      <w:tcPr>
        <w:tcBorders>
          <w:top w:val="single" w:sz="18" w:space="0" w:color="0D9FFF"/>
        </w:tcBorders>
      </w:tcPr>
    </w:tblStylePr>
    <w:tblStylePr w:type="firstCol">
      <w:rPr>
        <w:b/>
        <w:bCs/>
      </w:rPr>
    </w:tblStylePr>
    <w:tblStylePr w:type="lastCol">
      <w:rPr>
        <w:b/>
        <w:bCs/>
      </w:rPr>
    </w:tblStylePr>
    <w:tblStylePr w:type="band1Vert">
      <w:tblPr/>
      <w:tcPr>
        <w:shd w:val="clear" w:color="auto" w:fill="5EBFFF"/>
      </w:tcPr>
    </w:tblStylePr>
    <w:tblStylePr w:type="band1Horz">
      <w:tblPr/>
      <w:tcPr>
        <w:shd w:val="clear" w:color="auto" w:fill="5EBFFF"/>
      </w:tcPr>
    </w:tblStylePr>
  </w:style>
  <w:style w:type="table" w:styleId="MediumGrid1-Accent2">
    <w:name w:val="Medium Grid 1 Accent 2"/>
    <w:basedOn w:val="TableNormal"/>
    <w:uiPriority w:val="67"/>
    <w:rsid w:val="00064F56"/>
    <w:rPr>
      <w:rFonts w:ascii="Times New Roman" w:hAnsi="Times New Roman"/>
    </w:rPr>
    <w:tblPr>
      <w:tblStyleRowBandSize w:val="1"/>
      <w:tblStyleColBandSize w:val="1"/>
      <w:tblBorders>
        <w:top w:val="single" w:sz="8" w:space="0" w:color="FF1010"/>
        <w:left w:val="single" w:sz="8" w:space="0" w:color="FF1010"/>
        <w:bottom w:val="single" w:sz="8" w:space="0" w:color="FF1010"/>
        <w:right w:val="single" w:sz="8" w:space="0" w:color="FF1010"/>
        <w:insideH w:val="single" w:sz="8" w:space="0" w:color="FF1010"/>
        <w:insideV w:val="single" w:sz="8" w:space="0" w:color="FF1010"/>
      </w:tblBorders>
    </w:tblPr>
    <w:tcPr>
      <w:shd w:val="clear" w:color="auto" w:fill="FFB0B0"/>
    </w:tcPr>
    <w:tblStylePr w:type="firstRow">
      <w:rPr>
        <w:b/>
        <w:bCs/>
      </w:rPr>
    </w:tblStylePr>
    <w:tblStylePr w:type="lastRow">
      <w:rPr>
        <w:b/>
        <w:bCs/>
      </w:rPr>
      <w:tblPr/>
      <w:tcPr>
        <w:tcBorders>
          <w:top w:val="single" w:sz="18" w:space="0" w:color="FF1010"/>
        </w:tcBorders>
      </w:tcPr>
    </w:tblStylePr>
    <w:tblStylePr w:type="firstCol">
      <w:rPr>
        <w:b/>
        <w:bCs/>
      </w:rPr>
    </w:tblStylePr>
    <w:tblStylePr w:type="lastCol">
      <w:rPr>
        <w:b/>
        <w:bCs/>
      </w:rPr>
    </w:tblStylePr>
    <w:tblStylePr w:type="band1Vert">
      <w:tblPr/>
      <w:tcPr>
        <w:shd w:val="clear" w:color="auto" w:fill="FF6060"/>
      </w:tcPr>
    </w:tblStylePr>
    <w:tblStylePr w:type="band1Horz">
      <w:tblPr/>
      <w:tcPr>
        <w:shd w:val="clear" w:color="auto" w:fill="FF6060"/>
      </w:tcPr>
    </w:tblStylePr>
  </w:style>
  <w:style w:type="table" w:styleId="MediumGrid1-Accent3">
    <w:name w:val="Medium Grid 1 Accent 3"/>
    <w:basedOn w:val="TableNormal"/>
    <w:uiPriority w:val="67"/>
    <w:rsid w:val="00064F56"/>
    <w:rPr>
      <w:rFonts w:ascii="Times New Roman" w:hAnsi="Times New Roman"/>
    </w:rPr>
    <w:tblPr>
      <w:tblStyleRowBandSize w:val="1"/>
      <w:tblStyleColBandSize w:val="1"/>
      <w:tblBorders>
        <w:top w:val="single" w:sz="8" w:space="0" w:color="878787"/>
        <w:left w:val="single" w:sz="8" w:space="0" w:color="878787"/>
        <w:bottom w:val="single" w:sz="8" w:space="0" w:color="878787"/>
        <w:right w:val="single" w:sz="8" w:space="0" w:color="878787"/>
        <w:insideH w:val="single" w:sz="8" w:space="0" w:color="878787"/>
        <w:insideV w:val="single" w:sz="8" w:space="0" w:color="878787"/>
      </w:tblBorders>
    </w:tblPr>
    <w:tcPr>
      <w:shd w:val="clear" w:color="auto" w:fill="D7D7D7"/>
    </w:tcPr>
    <w:tblStylePr w:type="firstRow">
      <w:rPr>
        <w:b/>
        <w:bCs/>
      </w:rPr>
    </w:tblStylePr>
    <w:tblStylePr w:type="lastRow">
      <w:rPr>
        <w:b/>
        <w:bCs/>
      </w:rPr>
      <w:tblPr/>
      <w:tcPr>
        <w:tcBorders>
          <w:top w:val="single" w:sz="18" w:space="0" w:color="878787"/>
        </w:tcBorders>
      </w:tcPr>
    </w:tblStylePr>
    <w:tblStylePr w:type="firstCol">
      <w:rPr>
        <w:b/>
        <w:bCs/>
      </w:rPr>
    </w:tblStylePr>
    <w:tblStylePr w:type="lastCol">
      <w:rPr>
        <w:b/>
        <w:bCs/>
      </w:rPr>
    </w:tblStylePr>
    <w:tblStylePr w:type="band1Vert">
      <w:tblPr/>
      <w:tcPr>
        <w:shd w:val="clear" w:color="auto" w:fill="AFAFAF"/>
      </w:tcPr>
    </w:tblStylePr>
    <w:tblStylePr w:type="band1Horz">
      <w:tblPr/>
      <w:tcPr>
        <w:shd w:val="clear" w:color="auto" w:fill="AFAFAF"/>
      </w:tcPr>
    </w:tblStylePr>
  </w:style>
  <w:style w:type="table" w:styleId="MediumGrid1-Accent4">
    <w:name w:val="Medium Grid 1 Accent 4"/>
    <w:basedOn w:val="TableNormal"/>
    <w:uiPriority w:val="67"/>
    <w:rsid w:val="00064F56"/>
    <w:rPr>
      <w:rFonts w:ascii="Times New Roman" w:hAnsi="Times New Roman"/>
    </w:rPr>
    <w:tblPr>
      <w:tblStyleRowBandSize w:val="1"/>
      <w:tblStyleColBandSize w:val="1"/>
      <w:tblBorders>
        <w:top w:val="single" w:sz="8" w:space="0" w:color="B0B0B0"/>
        <w:left w:val="single" w:sz="8" w:space="0" w:color="B0B0B0"/>
        <w:bottom w:val="single" w:sz="8" w:space="0" w:color="B0B0B0"/>
        <w:right w:val="single" w:sz="8" w:space="0" w:color="B0B0B0"/>
        <w:insideH w:val="single" w:sz="8" w:space="0" w:color="B0B0B0"/>
        <w:insideV w:val="single" w:sz="8" w:space="0" w:color="B0B0B0"/>
      </w:tblBorders>
    </w:tblPr>
    <w:tcPr>
      <w:shd w:val="clear" w:color="auto" w:fill="E5E5E5"/>
    </w:tcPr>
    <w:tblStylePr w:type="firstRow">
      <w:rPr>
        <w:b/>
        <w:bCs/>
      </w:rPr>
    </w:tblStylePr>
    <w:tblStylePr w:type="lastRow">
      <w:rPr>
        <w:b/>
        <w:bCs/>
      </w:rPr>
      <w:tblPr/>
      <w:tcPr>
        <w:tcBorders>
          <w:top w:val="single" w:sz="18" w:space="0" w:color="B0B0B0"/>
        </w:tcBorders>
      </w:tcPr>
    </w:tblStylePr>
    <w:tblStylePr w:type="firstCol">
      <w:rPr>
        <w:b/>
        <w:bCs/>
      </w:rPr>
    </w:tblStylePr>
    <w:tblStylePr w:type="lastCol">
      <w:rPr>
        <w:b/>
        <w:bCs/>
      </w:rPr>
    </w:tblStylePr>
    <w:tblStylePr w:type="band1Vert">
      <w:tblPr/>
      <w:tcPr>
        <w:shd w:val="clear" w:color="auto" w:fill="CACACA"/>
      </w:tcPr>
    </w:tblStylePr>
    <w:tblStylePr w:type="band1Horz">
      <w:tblPr/>
      <w:tcPr>
        <w:shd w:val="clear" w:color="auto" w:fill="CACACA"/>
      </w:tcPr>
    </w:tblStylePr>
  </w:style>
  <w:style w:type="table" w:styleId="MediumGrid1-Accent5">
    <w:name w:val="Medium Grid 1 Accent 5"/>
    <w:basedOn w:val="TableNormal"/>
    <w:uiPriority w:val="67"/>
    <w:rsid w:val="00064F56"/>
    <w:rPr>
      <w:rFonts w:ascii="Times New Roman" w:hAnsi="Times New Roman"/>
    </w:rPr>
    <w:tblPr>
      <w:tblStyleRowBandSize w:val="1"/>
      <w:tblStyleColBandSize w:val="1"/>
      <w:tblBorders>
        <w:top w:val="single" w:sz="8" w:space="0" w:color="878787"/>
        <w:left w:val="single" w:sz="8" w:space="0" w:color="878787"/>
        <w:bottom w:val="single" w:sz="8" w:space="0" w:color="878787"/>
        <w:right w:val="single" w:sz="8" w:space="0" w:color="878787"/>
        <w:insideH w:val="single" w:sz="8" w:space="0" w:color="878787"/>
        <w:insideV w:val="single" w:sz="8" w:space="0" w:color="878787"/>
      </w:tblBorders>
    </w:tblPr>
    <w:tcPr>
      <w:shd w:val="clear" w:color="auto" w:fill="D7D7D7"/>
    </w:tcPr>
    <w:tblStylePr w:type="firstRow">
      <w:rPr>
        <w:b/>
        <w:bCs/>
      </w:rPr>
    </w:tblStylePr>
    <w:tblStylePr w:type="lastRow">
      <w:rPr>
        <w:b/>
        <w:bCs/>
      </w:rPr>
      <w:tblPr/>
      <w:tcPr>
        <w:tcBorders>
          <w:top w:val="single" w:sz="18" w:space="0" w:color="878787"/>
        </w:tcBorders>
      </w:tcPr>
    </w:tblStylePr>
    <w:tblStylePr w:type="firstCol">
      <w:rPr>
        <w:b/>
        <w:bCs/>
      </w:rPr>
    </w:tblStylePr>
    <w:tblStylePr w:type="lastCol">
      <w:rPr>
        <w:b/>
        <w:bCs/>
      </w:rPr>
    </w:tblStylePr>
    <w:tblStylePr w:type="band1Vert">
      <w:tblPr/>
      <w:tcPr>
        <w:shd w:val="clear" w:color="auto" w:fill="AFAFAF"/>
      </w:tcPr>
    </w:tblStylePr>
    <w:tblStylePr w:type="band1Horz">
      <w:tblPr/>
      <w:tcPr>
        <w:shd w:val="clear" w:color="auto" w:fill="AFAFAF"/>
      </w:tcPr>
    </w:tblStylePr>
  </w:style>
  <w:style w:type="table" w:styleId="MediumGrid1-Accent6">
    <w:name w:val="Medium Grid 1 Accent 6"/>
    <w:basedOn w:val="TableNormal"/>
    <w:uiPriority w:val="67"/>
    <w:rsid w:val="00064F56"/>
    <w:rPr>
      <w:rFonts w:ascii="Times New Roman" w:hAnsi="Times New Roman"/>
    </w:rPr>
    <w:tblPr>
      <w:tblStyleRowBandSize w:val="1"/>
      <w:tblStyleColBandSize w:val="1"/>
      <w:tblBorders>
        <w:top w:val="single" w:sz="8" w:space="0" w:color="797979"/>
        <w:left w:val="single" w:sz="8" w:space="0" w:color="797979"/>
        <w:bottom w:val="single" w:sz="8" w:space="0" w:color="797979"/>
        <w:right w:val="single" w:sz="8" w:space="0" w:color="797979"/>
        <w:insideH w:val="single" w:sz="8" w:space="0" w:color="797979"/>
        <w:insideV w:val="single" w:sz="8" w:space="0" w:color="797979"/>
      </w:tblBorders>
    </w:tblPr>
    <w:tcPr>
      <w:shd w:val="clear" w:color="auto" w:fill="D3D3D3"/>
    </w:tcPr>
    <w:tblStylePr w:type="firstRow">
      <w:rPr>
        <w:b/>
        <w:bCs/>
      </w:rPr>
    </w:tblStylePr>
    <w:tblStylePr w:type="lastRow">
      <w:rPr>
        <w:b/>
        <w:bCs/>
      </w:rPr>
      <w:tblPr/>
      <w:tcPr>
        <w:tcBorders>
          <w:top w:val="single" w:sz="18" w:space="0" w:color="797979"/>
        </w:tcBorders>
      </w:tcPr>
    </w:tblStylePr>
    <w:tblStylePr w:type="firstCol">
      <w:rPr>
        <w:b/>
        <w:bCs/>
      </w:rPr>
    </w:tblStylePr>
    <w:tblStylePr w:type="lastCol">
      <w:rPr>
        <w:b/>
        <w:bCs/>
      </w:rPr>
    </w:tblStylePr>
    <w:tblStylePr w:type="band1Vert">
      <w:tblPr/>
      <w:tcPr>
        <w:shd w:val="clear" w:color="auto" w:fill="A6A6A6"/>
      </w:tcPr>
    </w:tblStylePr>
    <w:tblStylePr w:type="band1Horz">
      <w:tblPr/>
      <w:tcPr>
        <w:shd w:val="clear" w:color="auto" w:fill="A6A6A6"/>
      </w:tcPr>
    </w:tblStylePr>
  </w:style>
  <w:style w:type="table" w:styleId="MediumGrid2">
    <w:name w:val="Medium Grid 2"/>
    <w:basedOn w:val="TableNormal"/>
    <w:uiPriority w:val="68"/>
    <w:rsid w:val="00064F56"/>
    <w:rPr>
      <w:rFonts w:ascii="Times New Roman" w:eastAsia="MS Gothic" w:hAnsi="Times New Roman"/>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0072BC"/>
      </w:tcPr>
    </w:tblStylePr>
  </w:style>
  <w:style w:type="table" w:styleId="MediumGrid2-Accent1">
    <w:name w:val="Medium Grid 2 Accent 1"/>
    <w:basedOn w:val="TableNormal"/>
    <w:uiPriority w:val="68"/>
    <w:rsid w:val="00064F56"/>
    <w:rPr>
      <w:rFonts w:ascii="Times New Roman" w:eastAsia="MS Gothic" w:hAnsi="Times New Roman"/>
      <w:color w:val="000000"/>
    </w:rPr>
    <w:tblPr>
      <w:tblStyleRowBandSize w:val="1"/>
      <w:tblStyleColBandSize w:val="1"/>
      <w:tblBorders>
        <w:top w:val="single" w:sz="8" w:space="0" w:color="0072BC"/>
        <w:left w:val="single" w:sz="8" w:space="0" w:color="0072BC"/>
        <w:bottom w:val="single" w:sz="8" w:space="0" w:color="0072BC"/>
        <w:right w:val="single" w:sz="8" w:space="0" w:color="0072BC"/>
        <w:insideH w:val="single" w:sz="8" w:space="0" w:color="0072BC"/>
        <w:insideV w:val="single" w:sz="8" w:space="0" w:color="0072BC"/>
      </w:tblBorders>
    </w:tblPr>
    <w:tcPr>
      <w:shd w:val="clear" w:color="auto" w:fill="AFDFFF"/>
    </w:tcPr>
    <w:tblStylePr w:type="firstRow">
      <w:rPr>
        <w:b/>
        <w:bCs/>
        <w:color w:val="000000"/>
      </w:rPr>
      <w:tblPr/>
      <w:tcPr>
        <w:shd w:val="clear" w:color="auto" w:fill="DFF2FF"/>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BEE5FF"/>
      </w:tcPr>
    </w:tblStylePr>
    <w:tblStylePr w:type="band1Vert">
      <w:tblPr/>
      <w:tcPr>
        <w:shd w:val="clear" w:color="auto" w:fill="5EBFFF"/>
      </w:tcPr>
    </w:tblStylePr>
    <w:tblStylePr w:type="band1Horz">
      <w:tblPr/>
      <w:tcPr>
        <w:tcBorders>
          <w:insideH w:val="single" w:sz="6" w:space="0" w:color="0072BC"/>
          <w:insideV w:val="single" w:sz="6" w:space="0" w:color="0072BC"/>
        </w:tcBorders>
        <w:shd w:val="clear" w:color="auto" w:fill="5EBFFF"/>
      </w:tcPr>
    </w:tblStylePr>
    <w:tblStylePr w:type="nwCell">
      <w:tblPr/>
      <w:tcPr>
        <w:shd w:val="clear" w:color="auto" w:fill="0072BC"/>
      </w:tcPr>
    </w:tblStylePr>
  </w:style>
  <w:style w:type="table" w:styleId="MediumGrid2-Accent2">
    <w:name w:val="Medium Grid 2 Accent 2"/>
    <w:basedOn w:val="TableNormal"/>
    <w:uiPriority w:val="68"/>
    <w:rsid w:val="00064F56"/>
    <w:rPr>
      <w:rFonts w:ascii="Times New Roman" w:eastAsia="MS Gothic" w:hAnsi="Times New Roman"/>
      <w:color w:val="000000"/>
    </w:rPr>
    <w:tblPr>
      <w:tblStyleRowBandSize w:val="1"/>
      <w:tblStyleColBandSize w:val="1"/>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Pr>
    <w:tcPr>
      <w:shd w:val="clear" w:color="auto" w:fill="FFB0B0"/>
    </w:tcPr>
    <w:tblStylePr w:type="firstRow">
      <w:rPr>
        <w:b/>
        <w:bCs/>
        <w:color w:val="000000"/>
      </w:rPr>
      <w:tblPr/>
      <w:tcPr>
        <w:shd w:val="clear" w:color="auto" w:fill="FFDFDF"/>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FFBFBF"/>
      </w:tcPr>
    </w:tblStylePr>
    <w:tblStylePr w:type="band1Vert">
      <w:tblPr/>
      <w:tcPr>
        <w:shd w:val="clear" w:color="auto" w:fill="FF6060"/>
      </w:tcPr>
    </w:tblStylePr>
    <w:tblStylePr w:type="band1Horz">
      <w:tblPr/>
      <w:tcPr>
        <w:tcBorders>
          <w:insideH w:val="single" w:sz="6" w:space="0" w:color="C00000"/>
          <w:insideV w:val="single" w:sz="6" w:space="0" w:color="C00000"/>
        </w:tcBorders>
        <w:shd w:val="clear" w:color="auto" w:fill="FF6060"/>
      </w:tcPr>
    </w:tblStylePr>
    <w:tblStylePr w:type="nwCell">
      <w:tblPr/>
      <w:tcPr>
        <w:shd w:val="clear" w:color="auto" w:fill="0072BC"/>
      </w:tcPr>
    </w:tblStylePr>
  </w:style>
  <w:style w:type="table" w:styleId="MediumGrid2-Accent3">
    <w:name w:val="Medium Grid 2 Accent 3"/>
    <w:basedOn w:val="TableNormal"/>
    <w:uiPriority w:val="68"/>
    <w:rsid w:val="00064F56"/>
    <w:rPr>
      <w:rFonts w:ascii="Times New Roman" w:eastAsia="MS Gothic" w:hAnsi="Times New Roman"/>
      <w:color w:val="000000"/>
    </w:rPr>
    <w:tblPr>
      <w:tblStyleRowBandSize w:val="1"/>
      <w:tblStyleColBandSize w:val="1"/>
      <w:tblBorders>
        <w:top w:val="single" w:sz="8" w:space="0" w:color="5F5F5F"/>
        <w:left w:val="single" w:sz="8" w:space="0" w:color="5F5F5F"/>
        <w:bottom w:val="single" w:sz="8" w:space="0" w:color="5F5F5F"/>
        <w:right w:val="single" w:sz="8" w:space="0" w:color="5F5F5F"/>
        <w:insideH w:val="single" w:sz="8" w:space="0" w:color="5F5F5F"/>
        <w:insideV w:val="single" w:sz="8" w:space="0" w:color="5F5F5F"/>
      </w:tblBorders>
    </w:tblPr>
    <w:tcPr>
      <w:shd w:val="clear" w:color="auto" w:fill="D7D7D7"/>
    </w:tcPr>
    <w:tblStylePr w:type="firstRow">
      <w:rPr>
        <w:b/>
        <w:bCs/>
        <w:color w:val="000000"/>
      </w:rPr>
      <w:tblPr/>
      <w:tcPr>
        <w:shd w:val="clear" w:color="auto" w:fill="EFEFEF"/>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DFDFDF"/>
      </w:tcPr>
    </w:tblStylePr>
    <w:tblStylePr w:type="band1Vert">
      <w:tblPr/>
      <w:tcPr>
        <w:shd w:val="clear" w:color="auto" w:fill="AFAFAF"/>
      </w:tcPr>
    </w:tblStylePr>
    <w:tblStylePr w:type="band1Horz">
      <w:tblPr/>
      <w:tcPr>
        <w:tcBorders>
          <w:insideH w:val="single" w:sz="6" w:space="0" w:color="5F5F5F"/>
          <w:insideV w:val="single" w:sz="6" w:space="0" w:color="5F5F5F"/>
        </w:tcBorders>
        <w:shd w:val="clear" w:color="auto" w:fill="AFAFAF"/>
      </w:tcPr>
    </w:tblStylePr>
    <w:tblStylePr w:type="nwCell">
      <w:tblPr/>
      <w:tcPr>
        <w:shd w:val="clear" w:color="auto" w:fill="0072BC"/>
      </w:tcPr>
    </w:tblStylePr>
  </w:style>
  <w:style w:type="table" w:styleId="MediumGrid2-Accent4">
    <w:name w:val="Medium Grid 2 Accent 4"/>
    <w:basedOn w:val="TableNormal"/>
    <w:uiPriority w:val="68"/>
    <w:rsid w:val="00064F56"/>
    <w:rPr>
      <w:rFonts w:ascii="Times New Roman" w:eastAsia="MS Gothic" w:hAnsi="Times New Roman"/>
      <w:color w:val="000000"/>
    </w:rPr>
    <w:tblPr>
      <w:tblStyleRowBandSize w:val="1"/>
      <w:tblStyleColBandSize w:val="1"/>
      <w:tblBorders>
        <w:top w:val="single" w:sz="8" w:space="0" w:color="969696"/>
        <w:left w:val="single" w:sz="8" w:space="0" w:color="969696"/>
        <w:bottom w:val="single" w:sz="8" w:space="0" w:color="969696"/>
        <w:right w:val="single" w:sz="8" w:space="0" w:color="969696"/>
        <w:insideH w:val="single" w:sz="8" w:space="0" w:color="969696"/>
        <w:insideV w:val="single" w:sz="8" w:space="0" w:color="969696"/>
      </w:tblBorders>
    </w:tblPr>
    <w:tcPr>
      <w:shd w:val="clear" w:color="auto" w:fill="E5E5E5"/>
    </w:tcPr>
    <w:tblStylePr w:type="firstRow">
      <w:rPr>
        <w:b/>
        <w:bCs/>
        <w:color w:val="000000"/>
      </w:rPr>
      <w:tblPr/>
      <w:tcPr>
        <w:shd w:val="clear" w:color="auto" w:fill="F4F4F4"/>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EAEAEA"/>
      </w:tcPr>
    </w:tblStylePr>
    <w:tblStylePr w:type="band1Vert">
      <w:tblPr/>
      <w:tcPr>
        <w:shd w:val="clear" w:color="auto" w:fill="CACACA"/>
      </w:tcPr>
    </w:tblStylePr>
    <w:tblStylePr w:type="band1Horz">
      <w:tblPr/>
      <w:tcPr>
        <w:tcBorders>
          <w:insideH w:val="single" w:sz="6" w:space="0" w:color="969696"/>
          <w:insideV w:val="single" w:sz="6" w:space="0" w:color="969696"/>
        </w:tcBorders>
        <w:shd w:val="clear" w:color="auto" w:fill="CACACA"/>
      </w:tcPr>
    </w:tblStylePr>
    <w:tblStylePr w:type="nwCell">
      <w:tblPr/>
      <w:tcPr>
        <w:shd w:val="clear" w:color="auto" w:fill="0072BC"/>
      </w:tcPr>
    </w:tblStylePr>
  </w:style>
  <w:style w:type="table" w:styleId="MediumGrid2-Accent5">
    <w:name w:val="Medium Grid 2 Accent 5"/>
    <w:basedOn w:val="TableNormal"/>
    <w:uiPriority w:val="68"/>
    <w:rsid w:val="00064F56"/>
    <w:rPr>
      <w:rFonts w:ascii="Times New Roman" w:eastAsia="MS Gothic" w:hAnsi="Times New Roman"/>
      <w:color w:val="000000"/>
    </w:rPr>
    <w:tblPr>
      <w:tblStyleRowBandSize w:val="1"/>
      <w:tblStyleColBandSize w:val="1"/>
      <w:tblBorders>
        <w:top w:val="single" w:sz="8" w:space="0" w:color="5F5F5F"/>
        <w:left w:val="single" w:sz="8" w:space="0" w:color="5F5F5F"/>
        <w:bottom w:val="single" w:sz="8" w:space="0" w:color="5F5F5F"/>
        <w:right w:val="single" w:sz="8" w:space="0" w:color="5F5F5F"/>
        <w:insideH w:val="single" w:sz="8" w:space="0" w:color="5F5F5F"/>
        <w:insideV w:val="single" w:sz="8" w:space="0" w:color="5F5F5F"/>
      </w:tblBorders>
    </w:tblPr>
    <w:tcPr>
      <w:shd w:val="clear" w:color="auto" w:fill="D7D7D7"/>
    </w:tcPr>
    <w:tblStylePr w:type="firstRow">
      <w:rPr>
        <w:b/>
        <w:bCs/>
        <w:color w:val="000000"/>
      </w:rPr>
      <w:tblPr/>
      <w:tcPr>
        <w:shd w:val="clear" w:color="auto" w:fill="EFEFEF"/>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DFDFDF"/>
      </w:tcPr>
    </w:tblStylePr>
    <w:tblStylePr w:type="band1Vert">
      <w:tblPr/>
      <w:tcPr>
        <w:shd w:val="clear" w:color="auto" w:fill="AFAFAF"/>
      </w:tcPr>
    </w:tblStylePr>
    <w:tblStylePr w:type="band1Horz">
      <w:tblPr/>
      <w:tcPr>
        <w:tcBorders>
          <w:insideH w:val="single" w:sz="6" w:space="0" w:color="5F5F5F"/>
          <w:insideV w:val="single" w:sz="6" w:space="0" w:color="5F5F5F"/>
        </w:tcBorders>
        <w:shd w:val="clear" w:color="auto" w:fill="AFAFAF"/>
      </w:tcPr>
    </w:tblStylePr>
    <w:tblStylePr w:type="nwCell">
      <w:tblPr/>
      <w:tcPr>
        <w:shd w:val="clear" w:color="auto" w:fill="0072BC"/>
      </w:tcPr>
    </w:tblStylePr>
  </w:style>
  <w:style w:type="table" w:styleId="MediumGrid2-Accent6">
    <w:name w:val="Medium Grid 2 Accent 6"/>
    <w:basedOn w:val="TableNormal"/>
    <w:uiPriority w:val="68"/>
    <w:rsid w:val="00064F56"/>
    <w:rPr>
      <w:rFonts w:ascii="Times New Roman" w:eastAsia="MS Gothic" w:hAnsi="Times New Roman"/>
      <w:color w:val="000000"/>
    </w:rPr>
    <w:tblPr>
      <w:tblStyleRowBandSize w:val="1"/>
      <w:tblStyleColBandSize w:val="1"/>
      <w:tblBorders>
        <w:top w:val="single" w:sz="8" w:space="0" w:color="4D4D4D"/>
        <w:left w:val="single" w:sz="8" w:space="0" w:color="4D4D4D"/>
        <w:bottom w:val="single" w:sz="8" w:space="0" w:color="4D4D4D"/>
        <w:right w:val="single" w:sz="8" w:space="0" w:color="4D4D4D"/>
        <w:insideH w:val="single" w:sz="8" w:space="0" w:color="4D4D4D"/>
        <w:insideV w:val="single" w:sz="8" w:space="0" w:color="4D4D4D"/>
      </w:tblBorders>
    </w:tblPr>
    <w:tcPr>
      <w:shd w:val="clear" w:color="auto" w:fill="D3D3D3"/>
    </w:tcPr>
    <w:tblStylePr w:type="firstRow">
      <w:rPr>
        <w:b/>
        <w:bCs/>
        <w:color w:val="000000"/>
      </w:rPr>
      <w:tblPr/>
      <w:tcPr>
        <w:shd w:val="clear" w:color="auto" w:fill="EDEDED"/>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DBDBDB"/>
      </w:tcPr>
    </w:tblStylePr>
    <w:tblStylePr w:type="band1Vert">
      <w:tblPr/>
      <w:tcPr>
        <w:shd w:val="clear" w:color="auto" w:fill="A6A6A6"/>
      </w:tcPr>
    </w:tblStylePr>
    <w:tblStylePr w:type="band1Horz">
      <w:tblPr/>
      <w:tcPr>
        <w:tcBorders>
          <w:insideH w:val="single" w:sz="6" w:space="0" w:color="4D4D4D"/>
          <w:insideV w:val="single" w:sz="6" w:space="0" w:color="4D4D4D"/>
        </w:tcBorders>
        <w:shd w:val="clear" w:color="auto" w:fill="A6A6A6"/>
      </w:tcPr>
    </w:tblStylePr>
    <w:tblStylePr w:type="nwCell">
      <w:tblPr/>
      <w:tcPr>
        <w:shd w:val="clear" w:color="auto" w:fill="0072BC"/>
      </w:tcPr>
    </w:tblStylePr>
  </w:style>
  <w:style w:type="table" w:styleId="MediumGrid3">
    <w:name w:val="Medium Grid 3"/>
    <w:basedOn w:val="TableNormal"/>
    <w:uiPriority w:val="69"/>
    <w:rsid w:val="00064F56"/>
    <w:rPr>
      <w:rFonts w:ascii="Times New Roman" w:hAnsi="Times New Roman"/>
    </w:rPr>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C0C0C0"/>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000000"/>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000000"/>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000000"/>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000000"/>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808080"/>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808080"/>
      </w:tcPr>
    </w:tblStylePr>
  </w:style>
  <w:style w:type="table" w:styleId="MediumGrid3-Accent1">
    <w:name w:val="Medium Grid 3 Accent 1"/>
    <w:basedOn w:val="TableNormal"/>
    <w:uiPriority w:val="69"/>
    <w:rsid w:val="00064F56"/>
    <w:rPr>
      <w:rFonts w:ascii="Times New Roman" w:hAnsi="Times New Roman"/>
    </w:rPr>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AFDFFF"/>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0072BC"/>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0072BC"/>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0072BC"/>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0072BC"/>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5EBFFF"/>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5EBFFF"/>
      </w:tcPr>
    </w:tblStylePr>
  </w:style>
  <w:style w:type="table" w:styleId="MediumGrid3-Accent2">
    <w:name w:val="Medium Grid 3 Accent 2"/>
    <w:basedOn w:val="TableNormal"/>
    <w:uiPriority w:val="69"/>
    <w:rsid w:val="00064F56"/>
    <w:rPr>
      <w:rFonts w:ascii="Times New Roman" w:hAnsi="Times New Roman"/>
    </w:rPr>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FFB0B0"/>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C00000"/>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C00000"/>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C00000"/>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C00000"/>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FF6060"/>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FF6060"/>
      </w:tcPr>
    </w:tblStylePr>
  </w:style>
  <w:style w:type="table" w:styleId="MediumGrid3-Accent3">
    <w:name w:val="Medium Grid 3 Accent 3"/>
    <w:basedOn w:val="TableNormal"/>
    <w:uiPriority w:val="69"/>
    <w:rsid w:val="00064F56"/>
    <w:rPr>
      <w:rFonts w:ascii="Times New Roman" w:hAnsi="Times New Roman"/>
    </w:rPr>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D7D7D7"/>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5F5F5F"/>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5F5F5F"/>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5F5F5F"/>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5F5F5F"/>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AFAFAF"/>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AFAFAF"/>
      </w:tcPr>
    </w:tblStylePr>
  </w:style>
  <w:style w:type="table" w:styleId="MediumGrid3-Accent4">
    <w:name w:val="Medium Grid 3 Accent 4"/>
    <w:basedOn w:val="TableNormal"/>
    <w:uiPriority w:val="69"/>
    <w:rsid w:val="00064F56"/>
    <w:rPr>
      <w:rFonts w:ascii="Times New Roman" w:hAnsi="Times New Roman"/>
    </w:rPr>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E5E5E5"/>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969696"/>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969696"/>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969696"/>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969696"/>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CACACA"/>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CACACA"/>
      </w:tcPr>
    </w:tblStylePr>
  </w:style>
  <w:style w:type="table" w:styleId="MediumGrid3-Accent5">
    <w:name w:val="Medium Grid 3 Accent 5"/>
    <w:basedOn w:val="TableNormal"/>
    <w:uiPriority w:val="69"/>
    <w:rsid w:val="00064F56"/>
    <w:rPr>
      <w:rFonts w:ascii="Times New Roman" w:hAnsi="Times New Roman"/>
    </w:rPr>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D7D7D7"/>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5F5F5F"/>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5F5F5F"/>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5F5F5F"/>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5F5F5F"/>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AFAFAF"/>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AFAFAF"/>
      </w:tcPr>
    </w:tblStylePr>
  </w:style>
  <w:style w:type="table" w:styleId="MediumGrid3-Accent6">
    <w:name w:val="Medium Grid 3 Accent 6"/>
    <w:basedOn w:val="TableNormal"/>
    <w:uiPriority w:val="69"/>
    <w:rsid w:val="00064F56"/>
    <w:rPr>
      <w:rFonts w:ascii="Times New Roman" w:hAnsi="Times New Roman"/>
    </w:rPr>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D3D3D3"/>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4D4D4D"/>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4D4D4D"/>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4D4D4D"/>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4D4D4D"/>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A6A6A6"/>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A6A6A6"/>
      </w:tcPr>
    </w:tblStylePr>
  </w:style>
  <w:style w:type="table" w:styleId="MediumList1">
    <w:name w:val="Medium List 1"/>
    <w:basedOn w:val="TableNormal"/>
    <w:uiPriority w:val="65"/>
    <w:rsid w:val="00064F56"/>
    <w:rPr>
      <w:rFonts w:ascii="Times New Roman" w:hAnsi="Times New Roman"/>
      <w:color w:val="000000"/>
    </w:rPr>
    <w:tblPr>
      <w:tblStyleRowBandSize w:val="1"/>
      <w:tblStyleColBandSize w:val="1"/>
      <w:tblBorders>
        <w:top w:val="single" w:sz="8" w:space="0" w:color="000000"/>
        <w:bottom w:val="single" w:sz="8" w:space="0" w:color="000000"/>
      </w:tblBorders>
    </w:tblPr>
    <w:tblStylePr w:type="firstRow">
      <w:rPr>
        <w:rFonts w:ascii="Times New Roman" w:eastAsia="MS Gothic" w:hAnsi="Times New Roman" w:cs="Times New Roman"/>
      </w:rPr>
      <w:tblPr/>
      <w:tcPr>
        <w:tcBorders>
          <w:top w:val="nil"/>
          <w:bottom w:val="single" w:sz="8" w:space="0" w:color="000000"/>
        </w:tcBorders>
      </w:tcPr>
    </w:tblStylePr>
    <w:tblStylePr w:type="lastRow">
      <w:rPr>
        <w:b/>
        <w:bCs/>
        <w:color w:val="C6C6C6"/>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064F56"/>
    <w:rPr>
      <w:rFonts w:ascii="Times New Roman" w:hAnsi="Times New Roman"/>
      <w:color w:val="000000"/>
    </w:rPr>
    <w:tblPr>
      <w:tblStyleRowBandSize w:val="1"/>
      <w:tblStyleColBandSize w:val="1"/>
      <w:tblBorders>
        <w:top w:val="single" w:sz="8" w:space="0" w:color="0072BC"/>
        <w:bottom w:val="single" w:sz="8" w:space="0" w:color="0072BC"/>
      </w:tblBorders>
    </w:tblPr>
    <w:tblStylePr w:type="firstRow">
      <w:rPr>
        <w:rFonts w:ascii="Times New Roman" w:eastAsia="MS Gothic" w:hAnsi="Times New Roman" w:cs="Times New Roman"/>
      </w:rPr>
      <w:tblPr/>
      <w:tcPr>
        <w:tcBorders>
          <w:top w:val="nil"/>
          <w:bottom w:val="single" w:sz="8" w:space="0" w:color="0072BC"/>
        </w:tcBorders>
      </w:tcPr>
    </w:tblStylePr>
    <w:tblStylePr w:type="lastRow">
      <w:rPr>
        <w:b/>
        <w:bCs/>
        <w:color w:val="C6C6C6"/>
      </w:rPr>
      <w:tblPr/>
      <w:tcPr>
        <w:tcBorders>
          <w:top w:val="single" w:sz="8" w:space="0" w:color="0072BC"/>
          <w:bottom w:val="single" w:sz="8" w:space="0" w:color="0072BC"/>
        </w:tcBorders>
      </w:tcPr>
    </w:tblStylePr>
    <w:tblStylePr w:type="firstCol">
      <w:rPr>
        <w:b/>
        <w:bCs/>
      </w:rPr>
    </w:tblStylePr>
    <w:tblStylePr w:type="lastCol">
      <w:rPr>
        <w:b/>
        <w:bCs/>
      </w:rPr>
      <w:tblPr/>
      <w:tcPr>
        <w:tcBorders>
          <w:top w:val="single" w:sz="8" w:space="0" w:color="0072BC"/>
          <w:bottom w:val="single" w:sz="8" w:space="0" w:color="0072BC"/>
        </w:tcBorders>
      </w:tcPr>
    </w:tblStylePr>
    <w:tblStylePr w:type="band1Vert">
      <w:tblPr/>
      <w:tcPr>
        <w:shd w:val="clear" w:color="auto" w:fill="AFDFFF"/>
      </w:tcPr>
    </w:tblStylePr>
    <w:tblStylePr w:type="band1Horz">
      <w:tblPr/>
      <w:tcPr>
        <w:shd w:val="clear" w:color="auto" w:fill="AFDFFF"/>
      </w:tcPr>
    </w:tblStylePr>
  </w:style>
  <w:style w:type="table" w:styleId="MediumList1-Accent2">
    <w:name w:val="Medium List 1 Accent 2"/>
    <w:basedOn w:val="TableNormal"/>
    <w:uiPriority w:val="65"/>
    <w:rsid w:val="00064F56"/>
    <w:rPr>
      <w:rFonts w:ascii="Times New Roman" w:hAnsi="Times New Roman"/>
      <w:color w:val="000000"/>
    </w:rPr>
    <w:tblPr>
      <w:tblStyleRowBandSize w:val="1"/>
      <w:tblStyleColBandSize w:val="1"/>
      <w:tblBorders>
        <w:top w:val="single" w:sz="8" w:space="0" w:color="C00000"/>
        <w:bottom w:val="single" w:sz="8" w:space="0" w:color="C00000"/>
      </w:tblBorders>
    </w:tblPr>
    <w:tblStylePr w:type="firstRow">
      <w:rPr>
        <w:rFonts w:ascii="Times New Roman" w:eastAsia="MS Gothic" w:hAnsi="Times New Roman" w:cs="Times New Roman"/>
      </w:rPr>
      <w:tblPr/>
      <w:tcPr>
        <w:tcBorders>
          <w:top w:val="nil"/>
          <w:bottom w:val="single" w:sz="8" w:space="0" w:color="C00000"/>
        </w:tcBorders>
      </w:tcPr>
    </w:tblStylePr>
    <w:tblStylePr w:type="lastRow">
      <w:rPr>
        <w:b/>
        <w:bCs/>
        <w:color w:val="C6C6C6"/>
      </w:rPr>
      <w:tblPr/>
      <w:tcPr>
        <w:tcBorders>
          <w:top w:val="single" w:sz="8" w:space="0" w:color="C00000"/>
          <w:bottom w:val="single" w:sz="8" w:space="0" w:color="C00000"/>
        </w:tcBorders>
      </w:tcPr>
    </w:tblStylePr>
    <w:tblStylePr w:type="firstCol">
      <w:rPr>
        <w:b/>
        <w:bCs/>
      </w:rPr>
    </w:tblStylePr>
    <w:tblStylePr w:type="lastCol">
      <w:rPr>
        <w:b/>
        <w:bCs/>
      </w:rPr>
      <w:tblPr/>
      <w:tcPr>
        <w:tcBorders>
          <w:top w:val="single" w:sz="8" w:space="0" w:color="C00000"/>
          <w:bottom w:val="single" w:sz="8" w:space="0" w:color="C00000"/>
        </w:tcBorders>
      </w:tcPr>
    </w:tblStylePr>
    <w:tblStylePr w:type="band1Vert">
      <w:tblPr/>
      <w:tcPr>
        <w:shd w:val="clear" w:color="auto" w:fill="FFB0B0"/>
      </w:tcPr>
    </w:tblStylePr>
    <w:tblStylePr w:type="band1Horz">
      <w:tblPr/>
      <w:tcPr>
        <w:shd w:val="clear" w:color="auto" w:fill="FFB0B0"/>
      </w:tcPr>
    </w:tblStylePr>
  </w:style>
  <w:style w:type="table" w:styleId="MediumList1-Accent3">
    <w:name w:val="Medium List 1 Accent 3"/>
    <w:basedOn w:val="TableNormal"/>
    <w:uiPriority w:val="65"/>
    <w:rsid w:val="00064F56"/>
    <w:rPr>
      <w:rFonts w:ascii="Times New Roman" w:hAnsi="Times New Roman"/>
      <w:color w:val="000000"/>
    </w:rPr>
    <w:tblPr>
      <w:tblStyleRowBandSize w:val="1"/>
      <w:tblStyleColBandSize w:val="1"/>
      <w:tblBorders>
        <w:top w:val="single" w:sz="8" w:space="0" w:color="5F5F5F"/>
        <w:bottom w:val="single" w:sz="8" w:space="0" w:color="5F5F5F"/>
      </w:tblBorders>
    </w:tblPr>
    <w:tblStylePr w:type="firstRow">
      <w:rPr>
        <w:rFonts w:ascii="Times New Roman" w:eastAsia="MS Gothic" w:hAnsi="Times New Roman" w:cs="Times New Roman"/>
      </w:rPr>
      <w:tblPr/>
      <w:tcPr>
        <w:tcBorders>
          <w:top w:val="nil"/>
          <w:bottom w:val="single" w:sz="8" w:space="0" w:color="5F5F5F"/>
        </w:tcBorders>
      </w:tcPr>
    </w:tblStylePr>
    <w:tblStylePr w:type="lastRow">
      <w:rPr>
        <w:b/>
        <w:bCs/>
        <w:color w:val="C6C6C6"/>
      </w:rPr>
      <w:tblPr/>
      <w:tcPr>
        <w:tcBorders>
          <w:top w:val="single" w:sz="8" w:space="0" w:color="5F5F5F"/>
          <w:bottom w:val="single" w:sz="8" w:space="0" w:color="5F5F5F"/>
        </w:tcBorders>
      </w:tcPr>
    </w:tblStylePr>
    <w:tblStylePr w:type="firstCol">
      <w:rPr>
        <w:b/>
        <w:bCs/>
      </w:rPr>
    </w:tblStylePr>
    <w:tblStylePr w:type="lastCol">
      <w:rPr>
        <w:b/>
        <w:bCs/>
      </w:rPr>
      <w:tblPr/>
      <w:tcPr>
        <w:tcBorders>
          <w:top w:val="single" w:sz="8" w:space="0" w:color="5F5F5F"/>
          <w:bottom w:val="single" w:sz="8" w:space="0" w:color="5F5F5F"/>
        </w:tcBorders>
      </w:tcPr>
    </w:tblStylePr>
    <w:tblStylePr w:type="band1Vert">
      <w:tblPr/>
      <w:tcPr>
        <w:shd w:val="clear" w:color="auto" w:fill="D7D7D7"/>
      </w:tcPr>
    </w:tblStylePr>
    <w:tblStylePr w:type="band1Horz">
      <w:tblPr/>
      <w:tcPr>
        <w:shd w:val="clear" w:color="auto" w:fill="D7D7D7"/>
      </w:tcPr>
    </w:tblStylePr>
  </w:style>
  <w:style w:type="table" w:styleId="MediumList1-Accent4">
    <w:name w:val="Medium List 1 Accent 4"/>
    <w:basedOn w:val="TableNormal"/>
    <w:uiPriority w:val="65"/>
    <w:rsid w:val="00064F56"/>
    <w:rPr>
      <w:rFonts w:ascii="Times New Roman" w:hAnsi="Times New Roman"/>
      <w:color w:val="000000"/>
    </w:rPr>
    <w:tblPr>
      <w:tblStyleRowBandSize w:val="1"/>
      <w:tblStyleColBandSize w:val="1"/>
      <w:tblBorders>
        <w:top w:val="single" w:sz="8" w:space="0" w:color="969696"/>
        <w:bottom w:val="single" w:sz="8" w:space="0" w:color="969696"/>
      </w:tblBorders>
    </w:tblPr>
    <w:tblStylePr w:type="firstRow">
      <w:rPr>
        <w:rFonts w:ascii="Times New Roman" w:eastAsia="MS Gothic" w:hAnsi="Times New Roman" w:cs="Times New Roman"/>
      </w:rPr>
      <w:tblPr/>
      <w:tcPr>
        <w:tcBorders>
          <w:top w:val="nil"/>
          <w:bottom w:val="single" w:sz="8" w:space="0" w:color="969696"/>
        </w:tcBorders>
      </w:tcPr>
    </w:tblStylePr>
    <w:tblStylePr w:type="lastRow">
      <w:rPr>
        <w:b/>
        <w:bCs/>
        <w:color w:val="C6C6C6"/>
      </w:rPr>
      <w:tblPr/>
      <w:tcPr>
        <w:tcBorders>
          <w:top w:val="single" w:sz="8" w:space="0" w:color="969696"/>
          <w:bottom w:val="single" w:sz="8" w:space="0" w:color="969696"/>
        </w:tcBorders>
      </w:tcPr>
    </w:tblStylePr>
    <w:tblStylePr w:type="firstCol">
      <w:rPr>
        <w:b/>
        <w:bCs/>
      </w:rPr>
    </w:tblStylePr>
    <w:tblStylePr w:type="lastCol">
      <w:rPr>
        <w:b/>
        <w:bCs/>
      </w:rPr>
      <w:tblPr/>
      <w:tcPr>
        <w:tcBorders>
          <w:top w:val="single" w:sz="8" w:space="0" w:color="969696"/>
          <w:bottom w:val="single" w:sz="8" w:space="0" w:color="969696"/>
        </w:tcBorders>
      </w:tcPr>
    </w:tblStylePr>
    <w:tblStylePr w:type="band1Vert">
      <w:tblPr/>
      <w:tcPr>
        <w:shd w:val="clear" w:color="auto" w:fill="E5E5E5"/>
      </w:tcPr>
    </w:tblStylePr>
    <w:tblStylePr w:type="band1Horz">
      <w:tblPr/>
      <w:tcPr>
        <w:shd w:val="clear" w:color="auto" w:fill="E5E5E5"/>
      </w:tcPr>
    </w:tblStylePr>
  </w:style>
  <w:style w:type="table" w:styleId="MediumList1-Accent5">
    <w:name w:val="Medium List 1 Accent 5"/>
    <w:basedOn w:val="TableNormal"/>
    <w:uiPriority w:val="65"/>
    <w:rsid w:val="00064F56"/>
    <w:rPr>
      <w:rFonts w:ascii="Times New Roman" w:hAnsi="Times New Roman"/>
      <w:color w:val="000000"/>
    </w:rPr>
    <w:tblPr>
      <w:tblStyleRowBandSize w:val="1"/>
      <w:tblStyleColBandSize w:val="1"/>
      <w:tblBorders>
        <w:top w:val="single" w:sz="8" w:space="0" w:color="5F5F5F"/>
        <w:bottom w:val="single" w:sz="8" w:space="0" w:color="5F5F5F"/>
      </w:tblBorders>
    </w:tblPr>
    <w:tblStylePr w:type="firstRow">
      <w:rPr>
        <w:rFonts w:ascii="Times New Roman" w:eastAsia="MS Gothic" w:hAnsi="Times New Roman" w:cs="Times New Roman"/>
      </w:rPr>
      <w:tblPr/>
      <w:tcPr>
        <w:tcBorders>
          <w:top w:val="nil"/>
          <w:bottom w:val="single" w:sz="8" w:space="0" w:color="5F5F5F"/>
        </w:tcBorders>
      </w:tcPr>
    </w:tblStylePr>
    <w:tblStylePr w:type="lastRow">
      <w:rPr>
        <w:b/>
        <w:bCs/>
        <w:color w:val="C6C6C6"/>
      </w:rPr>
      <w:tblPr/>
      <w:tcPr>
        <w:tcBorders>
          <w:top w:val="single" w:sz="8" w:space="0" w:color="5F5F5F"/>
          <w:bottom w:val="single" w:sz="8" w:space="0" w:color="5F5F5F"/>
        </w:tcBorders>
      </w:tcPr>
    </w:tblStylePr>
    <w:tblStylePr w:type="firstCol">
      <w:rPr>
        <w:b/>
        <w:bCs/>
      </w:rPr>
    </w:tblStylePr>
    <w:tblStylePr w:type="lastCol">
      <w:rPr>
        <w:b/>
        <w:bCs/>
      </w:rPr>
      <w:tblPr/>
      <w:tcPr>
        <w:tcBorders>
          <w:top w:val="single" w:sz="8" w:space="0" w:color="5F5F5F"/>
          <w:bottom w:val="single" w:sz="8" w:space="0" w:color="5F5F5F"/>
        </w:tcBorders>
      </w:tcPr>
    </w:tblStylePr>
    <w:tblStylePr w:type="band1Vert">
      <w:tblPr/>
      <w:tcPr>
        <w:shd w:val="clear" w:color="auto" w:fill="D7D7D7"/>
      </w:tcPr>
    </w:tblStylePr>
    <w:tblStylePr w:type="band1Horz">
      <w:tblPr/>
      <w:tcPr>
        <w:shd w:val="clear" w:color="auto" w:fill="D7D7D7"/>
      </w:tcPr>
    </w:tblStylePr>
  </w:style>
  <w:style w:type="table" w:styleId="MediumList1-Accent6">
    <w:name w:val="Medium List 1 Accent 6"/>
    <w:basedOn w:val="TableNormal"/>
    <w:uiPriority w:val="65"/>
    <w:rsid w:val="00064F56"/>
    <w:rPr>
      <w:rFonts w:ascii="Times New Roman" w:hAnsi="Times New Roman"/>
      <w:color w:val="000000"/>
    </w:rPr>
    <w:tblPr>
      <w:tblStyleRowBandSize w:val="1"/>
      <w:tblStyleColBandSize w:val="1"/>
      <w:tblBorders>
        <w:top w:val="single" w:sz="8" w:space="0" w:color="4D4D4D"/>
        <w:bottom w:val="single" w:sz="8" w:space="0" w:color="4D4D4D"/>
      </w:tblBorders>
    </w:tblPr>
    <w:tblStylePr w:type="firstRow">
      <w:rPr>
        <w:rFonts w:ascii="Times New Roman" w:eastAsia="MS Gothic" w:hAnsi="Times New Roman" w:cs="Times New Roman"/>
      </w:rPr>
      <w:tblPr/>
      <w:tcPr>
        <w:tcBorders>
          <w:top w:val="nil"/>
          <w:bottom w:val="single" w:sz="8" w:space="0" w:color="4D4D4D"/>
        </w:tcBorders>
      </w:tcPr>
    </w:tblStylePr>
    <w:tblStylePr w:type="lastRow">
      <w:rPr>
        <w:b/>
        <w:bCs/>
        <w:color w:val="C6C6C6"/>
      </w:rPr>
      <w:tblPr/>
      <w:tcPr>
        <w:tcBorders>
          <w:top w:val="single" w:sz="8" w:space="0" w:color="4D4D4D"/>
          <w:bottom w:val="single" w:sz="8" w:space="0" w:color="4D4D4D"/>
        </w:tcBorders>
      </w:tcPr>
    </w:tblStylePr>
    <w:tblStylePr w:type="firstCol">
      <w:rPr>
        <w:b/>
        <w:bCs/>
      </w:rPr>
    </w:tblStylePr>
    <w:tblStylePr w:type="lastCol">
      <w:rPr>
        <w:b/>
        <w:bCs/>
      </w:rPr>
      <w:tblPr/>
      <w:tcPr>
        <w:tcBorders>
          <w:top w:val="single" w:sz="8" w:space="0" w:color="4D4D4D"/>
          <w:bottom w:val="single" w:sz="8" w:space="0" w:color="4D4D4D"/>
        </w:tcBorders>
      </w:tcPr>
    </w:tblStylePr>
    <w:tblStylePr w:type="band1Vert">
      <w:tblPr/>
      <w:tcPr>
        <w:shd w:val="clear" w:color="auto" w:fill="D3D3D3"/>
      </w:tcPr>
    </w:tblStylePr>
    <w:tblStylePr w:type="band1Horz">
      <w:tblPr/>
      <w:tcPr>
        <w:shd w:val="clear" w:color="auto" w:fill="D3D3D3"/>
      </w:tcPr>
    </w:tblStylePr>
  </w:style>
  <w:style w:type="table" w:styleId="MediumList2">
    <w:name w:val="Medium List 2"/>
    <w:basedOn w:val="TableNormal"/>
    <w:uiPriority w:val="66"/>
    <w:rsid w:val="00064F56"/>
    <w:rPr>
      <w:rFonts w:ascii="Times New Roman" w:eastAsia="MS Gothic" w:hAnsi="Times New Roman"/>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0072BC"/>
      </w:tcPr>
    </w:tblStylePr>
    <w:tblStylePr w:type="lastRow">
      <w:tblPr/>
      <w:tcPr>
        <w:tcBorders>
          <w:top w:val="single" w:sz="8" w:space="0" w:color="000000"/>
          <w:left w:val="nil"/>
          <w:bottom w:val="nil"/>
          <w:right w:val="nil"/>
          <w:insideH w:val="nil"/>
          <w:insideV w:val="nil"/>
        </w:tcBorders>
        <w:shd w:val="clear" w:color="auto" w:fill="0072BC"/>
      </w:tcPr>
    </w:tblStylePr>
    <w:tblStylePr w:type="firstCol">
      <w:tblPr/>
      <w:tcPr>
        <w:tcBorders>
          <w:top w:val="nil"/>
          <w:left w:val="nil"/>
          <w:bottom w:val="nil"/>
          <w:right w:val="single" w:sz="8" w:space="0" w:color="000000"/>
          <w:insideH w:val="nil"/>
          <w:insideV w:val="nil"/>
        </w:tcBorders>
        <w:shd w:val="clear" w:color="auto" w:fill="0072BC"/>
      </w:tcPr>
    </w:tblStylePr>
    <w:tblStylePr w:type="lastCol">
      <w:tblPr/>
      <w:tcPr>
        <w:tcBorders>
          <w:top w:val="nil"/>
          <w:left w:val="single" w:sz="8" w:space="0" w:color="000000"/>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0072BC"/>
      </w:tcPr>
    </w:tblStylePr>
    <w:tblStylePr w:type="swCell">
      <w:tblPr/>
      <w:tcPr>
        <w:tcBorders>
          <w:top w:val="nil"/>
        </w:tcBorders>
      </w:tcPr>
    </w:tblStylePr>
  </w:style>
  <w:style w:type="table" w:styleId="MediumList2-Accent1">
    <w:name w:val="Medium List 2 Accent 1"/>
    <w:basedOn w:val="TableNormal"/>
    <w:uiPriority w:val="66"/>
    <w:rsid w:val="00064F56"/>
    <w:rPr>
      <w:rFonts w:ascii="Times New Roman" w:eastAsia="MS Gothic" w:hAnsi="Times New Roman"/>
      <w:color w:val="000000"/>
    </w:rPr>
    <w:tblPr>
      <w:tblStyleRowBandSize w:val="1"/>
      <w:tblStyleColBandSize w:val="1"/>
      <w:tblBorders>
        <w:top w:val="single" w:sz="8" w:space="0" w:color="0072BC"/>
        <w:left w:val="single" w:sz="8" w:space="0" w:color="0072BC"/>
        <w:bottom w:val="single" w:sz="8" w:space="0" w:color="0072BC"/>
        <w:right w:val="single" w:sz="8" w:space="0" w:color="0072BC"/>
      </w:tblBorders>
    </w:tblPr>
    <w:tblStylePr w:type="firstRow">
      <w:rPr>
        <w:sz w:val="24"/>
        <w:szCs w:val="24"/>
      </w:rPr>
      <w:tblPr/>
      <w:tcPr>
        <w:tcBorders>
          <w:top w:val="nil"/>
          <w:left w:val="nil"/>
          <w:bottom w:val="single" w:sz="24" w:space="0" w:color="0072BC"/>
          <w:right w:val="nil"/>
          <w:insideH w:val="nil"/>
          <w:insideV w:val="nil"/>
        </w:tcBorders>
        <w:shd w:val="clear" w:color="auto" w:fill="0072BC"/>
      </w:tcPr>
    </w:tblStylePr>
    <w:tblStylePr w:type="lastRow">
      <w:tblPr/>
      <w:tcPr>
        <w:tcBorders>
          <w:top w:val="single" w:sz="8" w:space="0" w:color="0072BC"/>
          <w:left w:val="nil"/>
          <w:bottom w:val="nil"/>
          <w:right w:val="nil"/>
          <w:insideH w:val="nil"/>
          <w:insideV w:val="nil"/>
        </w:tcBorders>
        <w:shd w:val="clear" w:color="auto" w:fill="0072BC"/>
      </w:tcPr>
    </w:tblStylePr>
    <w:tblStylePr w:type="firstCol">
      <w:tblPr/>
      <w:tcPr>
        <w:tcBorders>
          <w:top w:val="nil"/>
          <w:left w:val="nil"/>
          <w:bottom w:val="nil"/>
          <w:right w:val="single" w:sz="8" w:space="0" w:color="0072BC"/>
          <w:insideH w:val="nil"/>
          <w:insideV w:val="nil"/>
        </w:tcBorders>
        <w:shd w:val="clear" w:color="auto" w:fill="0072BC"/>
      </w:tcPr>
    </w:tblStylePr>
    <w:tblStylePr w:type="lastCol">
      <w:tblPr/>
      <w:tcPr>
        <w:tcBorders>
          <w:top w:val="nil"/>
          <w:left w:val="single" w:sz="8" w:space="0" w:color="0072BC"/>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AFDFFF"/>
      </w:tcPr>
    </w:tblStylePr>
    <w:tblStylePr w:type="band1Horz">
      <w:tblPr/>
      <w:tcPr>
        <w:tcBorders>
          <w:top w:val="nil"/>
          <w:bottom w:val="nil"/>
          <w:insideH w:val="nil"/>
          <w:insideV w:val="nil"/>
        </w:tcBorders>
        <w:shd w:val="clear" w:color="auto" w:fill="AFDFFF"/>
      </w:tcPr>
    </w:tblStylePr>
    <w:tblStylePr w:type="nwCell">
      <w:tblPr/>
      <w:tcPr>
        <w:shd w:val="clear" w:color="auto" w:fill="0072BC"/>
      </w:tcPr>
    </w:tblStylePr>
    <w:tblStylePr w:type="swCell">
      <w:tblPr/>
      <w:tcPr>
        <w:tcBorders>
          <w:top w:val="nil"/>
        </w:tcBorders>
      </w:tcPr>
    </w:tblStylePr>
  </w:style>
  <w:style w:type="table" w:styleId="MediumList2-Accent2">
    <w:name w:val="Medium List 2 Accent 2"/>
    <w:basedOn w:val="TableNormal"/>
    <w:uiPriority w:val="66"/>
    <w:rsid w:val="00064F56"/>
    <w:rPr>
      <w:rFonts w:ascii="Times New Roman" w:eastAsia="MS Gothic" w:hAnsi="Times New Roman"/>
      <w:color w:val="000000"/>
    </w:rPr>
    <w:tblPr>
      <w:tblStyleRowBandSize w:val="1"/>
      <w:tblStyleColBandSize w:val="1"/>
      <w:tblBorders>
        <w:top w:val="single" w:sz="8" w:space="0" w:color="C00000"/>
        <w:left w:val="single" w:sz="8" w:space="0" w:color="C00000"/>
        <w:bottom w:val="single" w:sz="8" w:space="0" w:color="C00000"/>
        <w:right w:val="single" w:sz="8" w:space="0" w:color="C00000"/>
      </w:tblBorders>
    </w:tblPr>
    <w:tblStylePr w:type="firstRow">
      <w:rPr>
        <w:sz w:val="24"/>
        <w:szCs w:val="24"/>
      </w:rPr>
      <w:tblPr/>
      <w:tcPr>
        <w:tcBorders>
          <w:top w:val="nil"/>
          <w:left w:val="nil"/>
          <w:bottom w:val="single" w:sz="24" w:space="0" w:color="C00000"/>
          <w:right w:val="nil"/>
          <w:insideH w:val="nil"/>
          <w:insideV w:val="nil"/>
        </w:tcBorders>
        <w:shd w:val="clear" w:color="auto" w:fill="0072BC"/>
      </w:tcPr>
    </w:tblStylePr>
    <w:tblStylePr w:type="lastRow">
      <w:tblPr/>
      <w:tcPr>
        <w:tcBorders>
          <w:top w:val="single" w:sz="8" w:space="0" w:color="C00000"/>
          <w:left w:val="nil"/>
          <w:bottom w:val="nil"/>
          <w:right w:val="nil"/>
          <w:insideH w:val="nil"/>
          <w:insideV w:val="nil"/>
        </w:tcBorders>
        <w:shd w:val="clear" w:color="auto" w:fill="0072BC"/>
      </w:tcPr>
    </w:tblStylePr>
    <w:tblStylePr w:type="firstCol">
      <w:tblPr/>
      <w:tcPr>
        <w:tcBorders>
          <w:top w:val="nil"/>
          <w:left w:val="nil"/>
          <w:bottom w:val="nil"/>
          <w:right w:val="single" w:sz="8" w:space="0" w:color="C00000"/>
          <w:insideH w:val="nil"/>
          <w:insideV w:val="nil"/>
        </w:tcBorders>
        <w:shd w:val="clear" w:color="auto" w:fill="0072BC"/>
      </w:tcPr>
    </w:tblStylePr>
    <w:tblStylePr w:type="lastCol">
      <w:tblPr/>
      <w:tcPr>
        <w:tcBorders>
          <w:top w:val="nil"/>
          <w:left w:val="single" w:sz="8" w:space="0" w:color="C00000"/>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FFB0B0"/>
      </w:tcPr>
    </w:tblStylePr>
    <w:tblStylePr w:type="band1Horz">
      <w:tblPr/>
      <w:tcPr>
        <w:tcBorders>
          <w:top w:val="nil"/>
          <w:bottom w:val="nil"/>
          <w:insideH w:val="nil"/>
          <w:insideV w:val="nil"/>
        </w:tcBorders>
        <w:shd w:val="clear" w:color="auto" w:fill="FFB0B0"/>
      </w:tcPr>
    </w:tblStylePr>
    <w:tblStylePr w:type="nwCell">
      <w:tblPr/>
      <w:tcPr>
        <w:shd w:val="clear" w:color="auto" w:fill="0072BC"/>
      </w:tcPr>
    </w:tblStylePr>
    <w:tblStylePr w:type="swCell">
      <w:tblPr/>
      <w:tcPr>
        <w:tcBorders>
          <w:top w:val="nil"/>
        </w:tcBorders>
      </w:tcPr>
    </w:tblStylePr>
  </w:style>
  <w:style w:type="table" w:styleId="MediumList2-Accent3">
    <w:name w:val="Medium List 2 Accent 3"/>
    <w:basedOn w:val="TableNormal"/>
    <w:uiPriority w:val="66"/>
    <w:rsid w:val="00064F56"/>
    <w:rPr>
      <w:rFonts w:ascii="Times New Roman" w:eastAsia="MS Gothic" w:hAnsi="Times New Roman"/>
      <w:color w:val="000000"/>
    </w:rPr>
    <w:tblPr>
      <w:tblStyleRowBandSize w:val="1"/>
      <w:tblStyleColBandSize w:val="1"/>
      <w:tblBorders>
        <w:top w:val="single" w:sz="8" w:space="0" w:color="5F5F5F"/>
        <w:left w:val="single" w:sz="8" w:space="0" w:color="5F5F5F"/>
        <w:bottom w:val="single" w:sz="8" w:space="0" w:color="5F5F5F"/>
        <w:right w:val="single" w:sz="8" w:space="0" w:color="5F5F5F"/>
      </w:tblBorders>
    </w:tblPr>
    <w:tblStylePr w:type="firstRow">
      <w:rPr>
        <w:sz w:val="24"/>
        <w:szCs w:val="24"/>
      </w:rPr>
      <w:tblPr/>
      <w:tcPr>
        <w:tcBorders>
          <w:top w:val="nil"/>
          <w:left w:val="nil"/>
          <w:bottom w:val="single" w:sz="24" w:space="0" w:color="5F5F5F"/>
          <w:right w:val="nil"/>
          <w:insideH w:val="nil"/>
          <w:insideV w:val="nil"/>
        </w:tcBorders>
        <w:shd w:val="clear" w:color="auto" w:fill="0072BC"/>
      </w:tcPr>
    </w:tblStylePr>
    <w:tblStylePr w:type="lastRow">
      <w:tblPr/>
      <w:tcPr>
        <w:tcBorders>
          <w:top w:val="single" w:sz="8" w:space="0" w:color="5F5F5F"/>
          <w:left w:val="nil"/>
          <w:bottom w:val="nil"/>
          <w:right w:val="nil"/>
          <w:insideH w:val="nil"/>
          <w:insideV w:val="nil"/>
        </w:tcBorders>
        <w:shd w:val="clear" w:color="auto" w:fill="0072BC"/>
      </w:tcPr>
    </w:tblStylePr>
    <w:tblStylePr w:type="firstCol">
      <w:tblPr/>
      <w:tcPr>
        <w:tcBorders>
          <w:top w:val="nil"/>
          <w:left w:val="nil"/>
          <w:bottom w:val="nil"/>
          <w:right w:val="single" w:sz="8" w:space="0" w:color="5F5F5F"/>
          <w:insideH w:val="nil"/>
          <w:insideV w:val="nil"/>
        </w:tcBorders>
        <w:shd w:val="clear" w:color="auto" w:fill="0072BC"/>
      </w:tcPr>
    </w:tblStylePr>
    <w:tblStylePr w:type="lastCol">
      <w:tblPr/>
      <w:tcPr>
        <w:tcBorders>
          <w:top w:val="nil"/>
          <w:left w:val="single" w:sz="8" w:space="0" w:color="5F5F5F"/>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D7D7D7"/>
      </w:tcPr>
    </w:tblStylePr>
    <w:tblStylePr w:type="band1Horz">
      <w:tblPr/>
      <w:tcPr>
        <w:tcBorders>
          <w:top w:val="nil"/>
          <w:bottom w:val="nil"/>
          <w:insideH w:val="nil"/>
          <w:insideV w:val="nil"/>
        </w:tcBorders>
        <w:shd w:val="clear" w:color="auto" w:fill="D7D7D7"/>
      </w:tcPr>
    </w:tblStylePr>
    <w:tblStylePr w:type="nwCell">
      <w:tblPr/>
      <w:tcPr>
        <w:shd w:val="clear" w:color="auto" w:fill="0072BC"/>
      </w:tcPr>
    </w:tblStylePr>
    <w:tblStylePr w:type="swCell">
      <w:tblPr/>
      <w:tcPr>
        <w:tcBorders>
          <w:top w:val="nil"/>
        </w:tcBorders>
      </w:tcPr>
    </w:tblStylePr>
  </w:style>
  <w:style w:type="table" w:styleId="MediumList2-Accent4">
    <w:name w:val="Medium List 2 Accent 4"/>
    <w:basedOn w:val="TableNormal"/>
    <w:uiPriority w:val="66"/>
    <w:rsid w:val="00064F56"/>
    <w:rPr>
      <w:rFonts w:ascii="Times New Roman" w:eastAsia="MS Gothic" w:hAnsi="Times New Roman"/>
      <w:color w:val="000000"/>
    </w:rPr>
    <w:tblPr>
      <w:tblStyleRowBandSize w:val="1"/>
      <w:tblStyleColBandSize w:val="1"/>
      <w:tblBorders>
        <w:top w:val="single" w:sz="8" w:space="0" w:color="969696"/>
        <w:left w:val="single" w:sz="8" w:space="0" w:color="969696"/>
        <w:bottom w:val="single" w:sz="8" w:space="0" w:color="969696"/>
        <w:right w:val="single" w:sz="8" w:space="0" w:color="969696"/>
      </w:tblBorders>
    </w:tblPr>
    <w:tblStylePr w:type="firstRow">
      <w:rPr>
        <w:sz w:val="24"/>
        <w:szCs w:val="24"/>
      </w:rPr>
      <w:tblPr/>
      <w:tcPr>
        <w:tcBorders>
          <w:top w:val="nil"/>
          <w:left w:val="nil"/>
          <w:bottom w:val="single" w:sz="24" w:space="0" w:color="969696"/>
          <w:right w:val="nil"/>
          <w:insideH w:val="nil"/>
          <w:insideV w:val="nil"/>
        </w:tcBorders>
        <w:shd w:val="clear" w:color="auto" w:fill="0072BC"/>
      </w:tcPr>
    </w:tblStylePr>
    <w:tblStylePr w:type="lastRow">
      <w:tblPr/>
      <w:tcPr>
        <w:tcBorders>
          <w:top w:val="single" w:sz="8" w:space="0" w:color="969696"/>
          <w:left w:val="nil"/>
          <w:bottom w:val="nil"/>
          <w:right w:val="nil"/>
          <w:insideH w:val="nil"/>
          <w:insideV w:val="nil"/>
        </w:tcBorders>
        <w:shd w:val="clear" w:color="auto" w:fill="0072BC"/>
      </w:tcPr>
    </w:tblStylePr>
    <w:tblStylePr w:type="firstCol">
      <w:tblPr/>
      <w:tcPr>
        <w:tcBorders>
          <w:top w:val="nil"/>
          <w:left w:val="nil"/>
          <w:bottom w:val="nil"/>
          <w:right w:val="single" w:sz="8" w:space="0" w:color="969696"/>
          <w:insideH w:val="nil"/>
          <w:insideV w:val="nil"/>
        </w:tcBorders>
        <w:shd w:val="clear" w:color="auto" w:fill="0072BC"/>
      </w:tcPr>
    </w:tblStylePr>
    <w:tblStylePr w:type="lastCol">
      <w:tblPr/>
      <w:tcPr>
        <w:tcBorders>
          <w:top w:val="nil"/>
          <w:left w:val="single" w:sz="8" w:space="0" w:color="969696"/>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E5E5E5"/>
      </w:tcPr>
    </w:tblStylePr>
    <w:tblStylePr w:type="band1Horz">
      <w:tblPr/>
      <w:tcPr>
        <w:tcBorders>
          <w:top w:val="nil"/>
          <w:bottom w:val="nil"/>
          <w:insideH w:val="nil"/>
          <w:insideV w:val="nil"/>
        </w:tcBorders>
        <w:shd w:val="clear" w:color="auto" w:fill="E5E5E5"/>
      </w:tcPr>
    </w:tblStylePr>
    <w:tblStylePr w:type="nwCell">
      <w:tblPr/>
      <w:tcPr>
        <w:shd w:val="clear" w:color="auto" w:fill="0072BC"/>
      </w:tcPr>
    </w:tblStylePr>
    <w:tblStylePr w:type="swCell">
      <w:tblPr/>
      <w:tcPr>
        <w:tcBorders>
          <w:top w:val="nil"/>
        </w:tcBorders>
      </w:tcPr>
    </w:tblStylePr>
  </w:style>
  <w:style w:type="table" w:styleId="MediumList2-Accent5">
    <w:name w:val="Medium List 2 Accent 5"/>
    <w:basedOn w:val="TableNormal"/>
    <w:uiPriority w:val="66"/>
    <w:rsid w:val="00064F56"/>
    <w:rPr>
      <w:rFonts w:ascii="Times New Roman" w:eastAsia="MS Gothic" w:hAnsi="Times New Roman"/>
      <w:color w:val="000000"/>
    </w:rPr>
    <w:tblPr>
      <w:tblStyleRowBandSize w:val="1"/>
      <w:tblStyleColBandSize w:val="1"/>
      <w:tblBorders>
        <w:top w:val="single" w:sz="8" w:space="0" w:color="5F5F5F"/>
        <w:left w:val="single" w:sz="8" w:space="0" w:color="5F5F5F"/>
        <w:bottom w:val="single" w:sz="8" w:space="0" w:color="5F5F5F"/>
        <w:right w:val="single" w:sz="8" w:space="0" w:color="5F5F5F"/>
      </w:tblBorders>
    </w:tblPr>
    <w:tblStylePr w:type="firstRow">
      <w:rPr>
        <w:sz w:val="24"/>
        <w:szCs w:val="24"/>
      </w:rPr>
      <w:tblPr/>
      <w:tcPr>
        <w:tcBorders>
          <w:top w:val="nil"/>
          <w:left w:val="nil"/>
          <w:bottom w:val="single" w:sz="24" w:space="0" w:color="5F5F5F"/>
          <w:right w:val="nil"/>
          <w:insideH w:val="nil"/>
          <w:insideV w:val="nil"/>
        </w:tcBorders>
        <w:shd w:val="clear" w:color="auto" w:fill="0072BC"/>
      </w:tcPr>
    </w:tblStylePr>
    <w:tblStylePr w:type="lastRow">
      <w:tblPr/>
      <w:tcPr>
        <w:tcBorders>
          <w:top w:val="single" w:sz="8" w:space="0" w:color="5F5F5F"/>
          <w:left w:val="nil"/>
          <w:bottom w:val="nil"/>
          <w:right w:val="nil"/>
          <w:insideH w:val="nil"/>
          <w:insideV w:val="nil"/>
        </w:tcBorders>
        <w:shd w:val="clear" w:color="auto" w:fill="0072BC"/>
      </w:tcPr>
    </w:tblStylePr>
    <w:tblStylePr w:type="firstCol">
      <w:tblPr/>
      <w:tcPr>
        <w:tcBorders>
          <w:top w:val="nil"/>
          <w:left w:val="nil"/>
          <w:bottom w:val="nil"/>
          <w:right w:val="single" w:sz="8" w:space="0" w:color="5F5F5F"/>
          <w:insideH w:val="nil"/>
          <w:insideV w:val="nil"/>
        </w:tcBorders>
        <w:shd w:val="clear" w:color="auto" w:fill="0072BC"/>
      </w:tcPr>
    </w:tblStylePr>
    <w:tblStylePr w:type="lastCol">
      <w:tblPr/>
      <w:tcPr>
        <w:tcBorders>
          <w:top w:val="nil"/>
          <w:left w:val="single" w:sz="8" w:space="0" w:color="5F5F5F"/>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D7D7D7"/>
      </w:tcPr>
    </w:tblStylePr>
    <w:tblStylePr w:type="band1Horz">
      <w:tblPr/>
      <w:tcPr>
        <w:tcBorders>
          <w:top w:val="nil"/>
          <w:bottom w:val="nil"/>
          <w:insideH w:val="nil"/>
          <w:insideV w:val="nil"/>
        </w:tcBorders>
        <w:shd w:val="clear" w:color="auto" w:fill="D7D7D7"/>
      </w:tcPr>
    </w:tblStylePr>
    <w:tblStylePr w:type="nwCell">
      <w:tblPr/>
      <w:tcPr>
        <w:shd w:val="clear" w:color="auto" w:fill="0072BC"/>
      </w:tcPr>
    </w:tblStylePr>
    <w:tblStylePr w:type="swCell">
      <w:tblPr/>
      <w:tcPr>
        <w:tcBorders>
          <w:top w:val="nil"/>
        </w:tcBorders>
      </w:tcPr>
    </w:tblStylePr>
  </w:style>
  <w:style w:type="table" w:styleId="MediumList2-Accent6">
    <w:name w:val="Medium List 2 Accent 6"/>
    <w:basedOn w:val="TableNormal"/>
    <w:uiPriority w:val="66"/>
    <w:rsid w:val="00064F56"/>
    <w:rPr>
      <w:rFonts w:ascii="Times New Roman" w:eastAsia="MS Gothic" w:hAnsi="Times New Roman"/>
      <w:color w:val="000000"/>
    </w:rPr>
    <w:tblPr>
      <w:tblStyleRowBandSize w:val="1"/>
      <w:tblStyleColBandSize w:val="1"/>
      <w:tblBorders>
        <w:top w:val="single" w:sz="8" w:space="0" w:color="4D4D4D"/>
        <w:left w:val="single" w:sz="8" w:space="0" w:color="4D4D4D"/>
        <w:bottom w:val="single" w:sz="8" w:space="0" w:color="4D4D4D"/>
        <w:right w:val="single" w:sz="8" w:space="0" w:color="4D4D4D"/>
      </w:tblBorders>
    </w:tblPr>
    <w:tblStylePr w:type="firstRow">
      <w:rPr>
        <w:sz w:val="24"/>
        <w:szCs w:val="24"/>
      </w:rPr>
      <w:tblPr/>
      <w:tcPr>
        <w:tcBorders>
          <w:top w:val="nil"/>
          <w:left w:val="nil"/>
          <w:bottom w:val="single" w:sz="24" w:space="0" w:color="4D4D4D"/>
          <w:right w:val="nil"/>
          <w:insideH w:val="nil"/>
          <w:insideV w:val="nil"/>
        </w:tcBorders>
        <w:shd w:val="clear" w:color="auto" w:fill="0072BC"/>
      </w:tcPr>
    </w:tblStylePr>
    <w:tblStylePr w:type="lastRow">
      <w:tblPr/>
      <w:tcPr>
        <w:tcBorders>
          <w:top w:val="single" w:sz="8" w:space="0" w:color="4D4D4D"/>
          <w:left w:val="nil"/>
          <w:bottom w:val="nil"/>
          <w:right w:val="nil"/>
          <w:insideH w:val="nil"/>
          <w:insideV w:val="nil"/>
        </w:tcBorders>
        <w:shd w:val="clear" w:color="auto" w:fill="0072BC"/>
      </w:tcPr>
    </w:tblStylePr>
    <w:tblStylePr w:type="firstCol">
      <w:tblPr/>
      <w:tcPr>
        <w:tcBorders>
          <w:top w:val="nil"/>
          <w:left w:val="nil"/>
          <w:bottom w:val="nil"/>
          <w:right w:val="single" w:sz="8" w:space="0" w:color="4D4D4D"/>
          <w:insideH w:val="nil"/>
          <w:insideV w:val="nil"/>
        </w:tcBorders>
        <w:shd w:val="clear" w:color="auto" w:fill="0072BC"/>
      </w:tcPr>
    </w:tblStylePr>
    <w:tblStylePr w:type="lastCol">
      <w:tblPr/>
      <w:tcPr>
        <w:tcBorders>
          <w:top w:val="nil"/>
          <w:left w:val="single" w:sz="8" w:space="0" w:color="4D4D4D"/>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D3D3D3"/>
      </w:tcPr>
    </w:tblStylePr>
    <w:tblStylePr w:type="band1Horz">
      <w:tblPr/>
      <w:tcPr>
        <w:tcBorders>
          <w:top w:val="nil"/>
          <w:bottom w:val="nil"/>
          <w:insideH w:val="nil"/>
          <w:insideV w:val="nil"/>
        </w:tcBorders>
        <w:shd w:val="clear" w:color="auto" w:fill="D3D3D3"/>
      </w:tcPr>
    </w:tblStylePr>
    <w:tblStylePr w:type="nwCell">
      <w:tblPr/>
      <w:tcPr>
        <w:shd w:val="clear" w:color="auto" w:fill="0072BC"/>
      </w:tcPr>
    </w:tblStylePr>
    <w:tblStylePr w:type="swCell">
      <w:tblPr/>
      <w:tcPr>
        <w:tcBorders>
          <w:top w:val="nil"/>
        </w:tcBorders>
      </w:tcPr>
    </w:tblStylePr>
  </w:style>
  <w:style w:type="table" w:styleId="MediumShading1">
    <w:name w:val="Medium Shading 1"/>
    <w:basedOn w:val="TableNormal"/>
    <w:uiPriority w:val="63"/>
    <w:rsid w:val="00064F56"/>
    <w:rPr>
      <w:rFonts w:ascii="Times New Roman" w:hAnsi="Times New Roman"/>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0072BC"/>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064F56"/>
    <w:rPr>
      <w:rFonts w:ascii="Times New Roman" w:hAnsi="Times New Roman"/>
    </w:rPr>
    <w:tblPr>
      <w:tblStyleRowBandSize w:val="1"/>
      <w:tblStyleColBandSize w:val="1"/>
      <w:tblBorders>
        <w:top w:val="single" w:sz="8" w:space="0" w:color="0D9FFF"/>
        <w:left w:val="single" w:sz="8" w:space="0" w:color="0D9FFF"/>
        <w:bottom w:val="single" w:sz="8" w:space="0" w:color="0D9FFF"/>
        <w:right w:val="single" w:sz="8" w:space="0" w:color="0D9FFF"/>
        <w:insideH w:val="single" w:sz="8" w:space="0" w:color="0D9FFF"/>
      </w:tblBorders>
    </w:tblPr>
    <w:tblStylePr w:type="firstRow">
      <w:pPr>
        <w:spacing w:before="0" w:after="0" w:line="240" w:lineRule="auto"/>
      </w:pPr>
      <w:rPr>
        <w:b/>
        <w:bCs/>
        <w:color w:val="0072BC"/>
      </w:rPr>
      <w:tblPr/>
      <w:tcPr>
        <w:tcBorders>
          <w:top w:val="single" w:sz="8" w:space="0" w:color="0D9FFF"/>
          <w:left w:val="single" w:sz="8" w:space="0" w:color="0D9FFF"/>
          <w:bottom w:val="single" w:sz="8" w:space="0" w:color="0D9FFF"/>
          <w:right w:val="single" w:sz="8" w:space="0" w:color="0D9FFF"/>
          <w:insideH w:val="nil"/>
          <w:insideV w:val="nil"/>
        </w:tcBorders>
        <w:shd w:val="clear" w:color="auto" w:fill="0072BC"/>
      </w:tcPr>
    </w:tblStylePr>
    <w:tblStylePr w:type="lastRow">
      <w:pPr>
        <w:spacing w:before="0" w:after="0" w:line="240" w:lineRule="auto"/>
      </w:pPr>
      <w:rPr>
        <w:b/>
        <w:bCs/>
      </w:rPr>
      <w:tblPr/>
      <w:tcPr>
        <w:tcBorders>
          <w:top w:val="double" w:sz="6" w:space="0" w:color="0D9FFF"/>
          <w:left w:val="single" w:sz="8" w:space="0" w:color="0D9FFF"/>
          <w:bottom w:val="single" w:sz="8" w:space="0" w:color="0D9FFF"/>
          <w:right w:val="single" w:sz="8" w:space="0" w:color="0D9FFF"/>
          <w:insideH w:val="nil"/>
          <w:insideV w:val="nil"/>
        </w:tcBorders>
      </w:tcPr>
    </w:tblStylePr>
    <w:tblStylePr w:type="firstCol">
      <w:rPr>
        <w:b/>
        <w:bCs/>
      </w:rPr>
    </w:tblStylePr>
    <w:tblStylePr w:type="lastCol">
      <w:rPr>
        <w:b/>
        <w:bCs/>
      </w:rPr>
    </w:tblStylePr>
    <w:tblStylePr w:type="band1Vert">
      <w:tblPr/>
      <w:tcPr>
        <w:shd w:val="clear" w:color="auto" w:fill="AFDFFF"/>
      </w:tcPr>
    </w:tblStylePr>
    <w:tblStylePr w:type="band1Horz">
      <w:tblPr/>
      <w:tcPr>
        <w:tcBorders>
          <w:insideH w:val="nil"/>
          <w:insideV w:val="nil"/>
        </w:tcBorders>
        <w:shd w:val="clear" w:color="auto" w:fill="AFDFF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064F56"/>
    <w:rPr>
      <w:rFonts w:ascii="Times New Roman" w:hAnsi="Times New Roman"/>
    </w:rPr>
    <w:tblPr>
      <w:tblStyleRowBandSize w:val="1"/>
      <w:tblStyleColBandSize w:val="1"/>
      <w:tblBorders>
        <w:top w:val="single" w:sz="8" w:space="0" w:color="FF1010"/>
        <w:left w:val="single" w:sz="8" w:space="0" w:color="FF1010"/>
        <w:bottom w:val="single" w:sz="8" w:space="0" w:color="FF1010"/>
        <w:right w:val="single" w:sz="8" w:space="0" w:color="FF1010"/>
        <w:insideH w:val="single" w:sz="8" w:space="0" w:color="FF1010"/>
      </w:tblBorders>
    </w:tblPr>
    <w:tblStylePr w:type="firstRow">
      <w:pPr>
        <w:spacing w:before="0" w:after="0" w:line="240" w:lineRule="auto"/>
      </w:pPr>
      <w:rPr>
        <w:b/>
        <w:bCs/>
        <w:color w:val="0072BC"/>
      </w:rPr>
      <w:tblPr/>
      <w:tcPr>
        <w:tcBorders>
          <w:top w:val="single" w:sz="8" w:space="0" w:color="FF1010"/>
          <w:left w:val="single" w:sz="8" w:space="0" w:color="FF1010"/>
          <w:bottom w:val="single" w:sz="8" w:space="0" w:color="FF1010"/>
          <w:right w:val="single" w:sz="8" w:space="0" w:color="FF1010"/>
          <w:insideH w:val="nil"/>
          <w:insideV w:val="nil"/>
        </w:tcBorders>
        <w:shd w:val="clear" w:color="auto" w:fill="C00000"/>
      </w:tcPr>
    </w:tblStylePr>
    <w:tblStylePr w:type="lastRow">
      <w:pPr>
        <w:spacing w:before="0" w:after="0" w:line="240" w:lineRule="auto"/>
      </w:pPr>
      <w:rPr>
        <w:b/>
        <w:bCs/>
      </w:rPr>
      <w:tblPr/>
      <w:tcPr>
        <w:tcBorders>
          <w:top w:val="double" w:sz="6" w:space="0" w:color="FF1010"/>
          <w:left w:val="single" w:sz="8" w:space="0" w:color="FF1010"/>
          <w:bottom w:val="single" w:sz="8" w:space="0" w:color="FF1010"/>
          <w:right w:val="single" w:sz="8" w:space="0" w:color="FF1010"/>
          <w:insideH w:val="nil"/>
          <w:insideV w:val="nil"/>
        </w:tcBorders>
      </w:tcPr>
    </w:tblStylePr>
    <w:tblStylePr w:type="firstCol">
      <w:rPr>
        <w:b/>
        <w:bCs/>
      </w:rPr>
    </w:tblStylePr>
    <w:tblStylePr w:type="lastCol">
      <w:rPr>
        <w:b/>
        <w:bCs/>
      </w:rPr>
    </w:tblStylePr>
    <w:tblStylePr w:type="band1Vert">
      <w:tblPr/>
      <w:tcPr>
        <w:shd w:val="clear" w:color="auto" w:fill="FFB0B0"/>
      </w:tcPr>
    </w:tblStylePr>
    <w:tblStylePr w:type="band1Horz">
      <w:tblPr/>
      <w:tcPr>
        <w:tcBorders>
          <w:insideH w:val="nil"/>
          <w:insideV w:val="nil"/>
        </w:tcBorders>
        <w:shd w:val="clear" w:color="auto" w:fill="FFB0B0"/>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064F56"/>
    <w:rPr>
      <w:rFonts w:ascii="Times New Roman" w:hAnsi="Times New Roman"/>
    </w:rPr>
    <w:tblPr>
      <w:tblStyleRowBandSize w:val="1"/>
      <w:tblStyleColBandSize w:val="1"/>
      <w:tblBorders>
        <w:top w:val="single" w:sz="8" w:space="0" w:color="878787"/>
        <w:left w:val="single" w:sz="8" w:space="0" w:color="878787"/>
        <w:bottom w:val="single" w:sz="8" w:space="0" w:color="878787"/>
        <w:right w:val="single" w:sz="8" w:space="0" w:color="878787"/>
        <w:insideH w:val="single" w:sz="8" w:space="0" w:color="878787"/>
      </w:tblBorders>
    </w:tblPr>
    <w:tblStylePr w:type="firstRow">
      <w:pPr>
        <w:spacing w:before="0" w:after="0" w:line="240" w:lineRule="auto"/>
      </w:pPr>
      <w:rPr>
        <w:b/>
        <w:bCs/>
        <w:color w:val="0072BC"/>
      </w:rPr>
      <w:tblPr/>
      <w:tcPr>
        <w:tcBorders>
          <w:top w:val="single" w:sz="8" w:space="0" w:color="878787"/>
          <w:left w:val="single" w:sz="8" w:space="0" w:color="878787"/>
          <w:bottom w:val="single" w:sz="8" w:space="0" w:color="878787"/>
          <w:right w:val="single" w:sz="8" w:space="0" w:color="878787"/>
          <w:insideH w:val="nil"/>
          <w:insideV w:val="nil"/>
        </w:tcBorders>
        <w:shd w:val="clear" w:color="auto" w:fill="5F5F5F"/>
      </w:tcPr>
    </w:tblStylePr>
    <w:tblStylePr w:type="lastRow">
      <w:pPr>
        <w:spacing w:before="0" w:after="0" w:line="240" w:lineRule="auto"/>
      </w:pPr>
      <w:rPr>
        <w:b/>
        <w:bCs/>
      </w:rPr>
      <w:tblPr/>
      <w:tcPr>
        <w:tcBorders>
          <w:top w:val="double" w:sz="6" w:space="0" w:color="878787"/>
          <w:left w:val="single" w:sz="8" w:space="0" w:color="878787"/>
          <w:bottom w:val="single" w:sz="8" w:space="0" w:color="878787"/>
          <w:right w:val="single" w:sz="8" w:space="0" w:color="878787"/>
          <w:insideH w:val="nil"/>
          <w:insideV w:val="nil"/>
        </w:tcBorders>
      </w:tcPr>
    </w:tblStylePr>
    <w:tblStylePr w:type="firstCol">
      <w:rPr>
        <w:b/>
        <w:bCs/>
      </w:rPr>
    </w:tblStylePr>
    <w:tblStylePr w:type="lastCol">
      <w:rPr>
        <w:b/>
        <w:bCs/>
      </w:rPr>
    </w:tblStylePr>
    <w:tblStylePr w:type="band1Vert">
      <w:tblPr/>
      <w:tcPr>
        <w:shd w:val="clear" w:color="auto" w:fill="D7D7D7"/>
      </w:tcPr>
    </w:tblStylePr>
    <w:tblStylePr w:type="band1Horz">
      <w:tblPr/>
      <w:tcPr>
        <w:tcBorders>
          <w:insideH w:val="nil"/>
          <w:insideV w:val="nil"/>
        </w:tcBorders>
        <w:shd w:val="clear" w:color="auto" w:fill="D7D7D7"/>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064F56"/>
    <w:rPr>
      <w:rFonts w:ascii="Times New Roman" w:hAnsi="Times New Roman"/>
    </w:rPr>
    <w:tblPr>
      <w:tblStyleRowBandSize w:val="1"/>
      <w:tblStyleColBandSize w:val="1"/>
      <w:tblBorders>
        <w:top w:val="single" w:sz="8" w:space="0" w:color="B0B0B0"/>
        <w:left w:val="single" w:sz="8" w:space="0" w:color="B0B0B0"/>
        <w:bottom w:val="single" w:sz="8" w:space="0" w:color="B0B0B0"/>
        <w:right w:val="single" w:sz="8" w:space="0" w:color="B0B0B0"/>
        <w:insideH w:val="single" w:sz="8" w:space="0" w:color="B0B0B0"/>
      </w:tblBorders>
    </w:tblPr>
    <w:tblStylePr w:type="firstRow">
      <w:pPr>
        <w:spacing w:before="0" w:after="0" w:line="240" w:lineRule="auto"/>
      </w:pPr>
      <w:rPr>
        <w:b/>
        <w:bCs/>
        <w:color w:val="0072BC"/>
      </w:rPr>
      <w:tblPr/>
      <w:tcPr>
        <w:tcBorders>
          <w:top w:val="single" w:sz="8" w:space="0" w:color="B0B0B0"/>
          <w:left w:val="single" w:sz="8" w:space="0" w:color="B0B0B0"/>
          <w:bottom w:val="single" w:sz="8" w:space="0" w:color="B0B0B0"/>
          <w:right w:val="single" w:sz="8" w:space="0" w:color="B0B0B0"/>
          <w:insideH w:val="nil"/>
          <w:insideV w:val="nil"/>
        </w:tcBorders>
        <w:shd w:val="clear" w:color="auto" w:fill="969696"/>
      </w:tcPr>
    </w:tblStylePr>
    <w:tblStylePr w:type="lastRow">
      <w:pPr>
        <w:spacing w:before="0" w:after="0" w:line="240" w:lineRule="auto"/>
      </w:pPr>
      <w:rPr>
        <w:b/>
        <w:bCs/>
      </w:rPr>
      <w:tblPr/>
      <w:tcPr>
        <w:tcBorders>
          <w:top w:val="double" w:sz="6" w:space="0" w:color="B0B0B0"/>
          <w:left w:val="single" w:sz="8" w:space="0" w:color="B0B0B0"/>
          <w:bottom w:val="single" w:sz="8" w:space="0" w:color="B0B0B0"/>
          <w:right w:val="single" w:sz="8" w:space="0" w:color="B0B0B0"/>
          <w:insideH w:val="nil"/>
          <w:insideV w:val="nil"/>
        </w:tcBorders>
      </w:tcPr>
    </w:tblStylePr>
    <w:tblStylePr w:type="firstCol">
      <w:rPr>
        <w:b/>
        <w:bCs/>
      </w:rPr>
    </w:tblStylePr>
    <w:tblStylePr w:type="lastCol">
      <w:rPr>
        <w:b/>
        <w:bCs/>
      </w:rPr>
    </w:tblStylePr>
    <w:tblStylePr w:type="band1Vert">
      <w:tblPr/>
      <w:tcPr>
        <w:shd w:val="clear" w:color="auto" w:fill="E5E5E5"/>
      </w:tcPr>
    </w:tblStylePr>
    <w:tblStylePr w:type="band1Horz">
      <w:tblPr/>
      <w:tcPr>
        <w:tcBorders>
          <w:insideH w:val="nil"/>
          <w:insideV w:val="nil"/>
        </w:tcBorders>
        <w:shd w:val="clear" w:color="auto" w:fill="E5E5E5"/>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064F56"/>
    <w:rPr>
      <w:rFonts w:ascii="Times New Roman" w:hAnsi="Times New Roman"/>
    </w:rPr>
    <w:tblPr>
      <w:tblStyleRowBandSize w:val="1"/>
      <w:tblStyleColBandSize w:val="1"/>
      <w:tblBorders>
        <w:top w:val="single" w:sz="8" w:space="0" w:color="878787"/>
        <w:left w:val="single" w:sz="8" w:space="0" w:color="878787"/>
        <w:bottom w:val="single" w:sz="8" w:space="0" w:color="878787"/>
        <w:right w:val="single" w:sz="8" w:space="0" w:color="878787"/>
        <w:insideH w:val="single" w:sz="8" w:space="0" w:color="878787"/>
      </w:tblBorders>
    </w:tblPr>
    <w:tblStylePr w:type="firstRow">
      <w:pPr>
        <w:spacing w:before="0" w:after="0" w:line="240" w:lineRule="auto"/>
      </w:pPr>
      <w:rPr>
        <w:b/>
        <w:bCs/>
        <w:color w:val="0072BC"/>
      </w:rPr>
      <w:tblPr/>
      <w:tcPr>
        <w:tcBorders>
          <w:top w:val="single" w:sz="8" w:space="0" w:color="878787"/>
          <w:left w:val="single" w:sz="8" w:space="0" w:color="878787"/>
          <w:bottom w:val="single" w:sz="8" w:space="0" w:color="878787"/>
          <w:right w:val="single" w:sz="8" w:space="0" w:color="878787"/>
          <w:insideH w:val="nil"/>
          <w:insideV w:val="nil"/>
        </w:tcBorders>
        <w:shd w:val="clear" w:color="auto" w:fill="5F5F5F"/>
      </w:tcPr>
    </w:tblStylePr>
    <w:tblStylePr w:type="lastRow">
      <w:pPr>
        <w:spacing w:before="0" w:after="0" w:line="240" w:lineRule="auto"/>
      </w:pPr>
      <w:rPr>
        <w:b/>
        <w:bCs/>
      </w:rPr>
      <w:tblPr/>
      <w:tcPr>
        <w:tcBorders>
          <w:top w:val="double" w:sz="6" w:space="0" w:color="878787"/>
          <w:left w:val="single" w:sz="8" w:space="0" w:color="878787"/>
          <w:bottom w:val="single" w:sz="8" w:space="0" w:color="878787"/>
          <w:right w:val="single" w:sz="8" w:space="0" w:color="878787"/>
          <w:insideH w:val="nil"/>
          <w:insideV w:val="nil"/>
        </w:tcBorders>
      </w:tcPr>
    </w:tblStylePr>
    <w:tblStylePr w:type="firstCol">
      <w:rPr>
        <w:b/>
        <w:bCs/>
      </w:rPr>
    </w:tblStylePr>
    <w:tblStylePr w:type="lastCol">
      <w:rPr>
        <w:b/>
        <w:bCs/>
      </w:rPr>
    </w:tblStylePr>
    <w:tblStylePr w:type="band1Vert">
      <w:tblPr/>
      <w:tcPr>
        <w:shd w:val="clear" w:color="auto" w:fill="D7D7D7"/>
      </w:tcPr>
    </w:tblStylePr>
    <w:tblStylePr w:type="band1Horz">
      <w:tblPr/>
      <w:tcPr>
        <w:tcBorders>
          <w:insideH w:val="nil"/>
          <w:insideV w:val="nil"/>
        </w:tcBorders>
        <w:shd w:val="clear" w:color="auto" w:fill="D7D7D7"/>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064F56"/>
    <w:rPr>
      <w:rFonts w:ascii="Times New Roman" w:hAnsi="Times New Roman"/>
    </w:rPr>
    <w:tblPr>
      <w:tblStyleRowBandSize w:val="1"/>
      <w:tblStyleColBandSize w:val="1"/>
      <w:tblBorders>
        <w:top w:val="single" w:sz="8" w:space="0" w:color="797979"/>
        <w:left w:val="single" w:sz="8" w:space="0" w:color="797979"/>
        <w:bottom w:val="single" w:sz="8" w:space="0" w:color="797979"/>
        <w:right w:val="single" w:sz="8" w:space="0" w:color="797979"/>
        <w:insideH w:val="single" w:sz="8" w:space="0" w:color="797979"/>
      </w:tblBorders>
    </w:tblPr>
    <w:tblStylePr w:type="firstRow">
      <w:pPr>
        <w:spacing w:before="0" w:after="0" w:line="240" w:lineRule="auto"/>
      </w:pPr>
      <w:rPr>
        <w:b/>
        <w:bCs/>
        <w:color w:val="0072BC"/>
      </w:rPr>
      <w:tblPr/>
      <w:tcPr>
        <w:tcBorders>
          <w:top w:val="single" w:sz="8" w:space="0" w:color="797979"/>
          <w:left w:val="single" w:sz="8" w:space="0" w:color="797979"/>
          <w:bottom w:val="single" w:sz="8" w:space="0" w:color="797979"/>
          <w:right w:val="single" w:sz="8" w:space="0" w:color="797979"/>
          <w:insideH w:val="nil"/>
          <w:insideV w:val="nil"/>
        </w:tcBorders>
        <w:shd w:val="clear" w:color="auto" w:fill="4D4D4D"/>
      </w:tcPr>
    </w:tblStylePr>
    <w:tblStylePr w:type="lastRow">
      <w:pPr>
        <w:spacing w:before="0" w:after="0" w:line="240" w:lineRule="auto"/>
      </w:pPr>
      <w:rPr>
        <w:b/>
        <w:bCs/>
      </w:rPr>
      <w:tblPr/>
      <w:tcPr>
        <w:tcBorders>
          <w:top w:val="double" w:sz="6" w:space="0" w:color="797979"/>
          <w:left w:val="single" w:sz="8" w:space="0" w:color="797979"/>
          <w:bottom w:val="single" w:sz="8" w:space="0" w:color="797979"/>
          <w:right w:val="single" w:sz="8" w:space="0" w:color="797979"/>
          <w:insideH w:val="nil"/>
          <w:insideV w:val="nil"/>
        </w:tcBorders>
      </w:tcPr>
    </w:tblStylePr>
    <w:tblStylePr w:type="firstCol">
      <w:rPr>
        <w:b/>
        <w:bCs/>
      </w:rPr>
    </w:tblStylePr>
    <w:tblStylePr w:type="lastCol">
      <w:rPr>
        <w:b/>
        <w:bCs/>
      </w:rPr>
    </w:tblStylePr>
    <w:tblStylePr w:type="band1Vert">
      <w:tblPr/>
      <w:tcPr>
        <w:shd w:val="clear" w:color="auto" w:fill="D3D3D3"/>
      </w:tcPr>
    </w:tblStylePr>
    <w:tblStylePr w:type="band1Horz">
      <w:tblPr/>
      <w:tcPr>
        <w:tcBorders>
          <w:insideH w:val="nil"/>
          <w:insideV w:val="nil"/>
        </w:tcBorders>
        <w:shd w:val="clear" w:color="auto" w:fill="D3D3D3"/>
      </w:tcPr>
    </w:tblStylePr>
    <w:tblStylePr w:type="band2Horz">
      <w:tblPr/>
      <w:tcPr>
        <w:tcBorders>
          <w:insideH w:val="nil"/>
          <w:insideV w:val="nil"/>
        </w:tcBorders>
      </w:tcPr>
    </w:tblStylePr>
  </w:style>
  <w:style w:type="table" w:styleId="MediumShading2">
    <w:name w:val="Medium Shading 2"/>
    <w:basedOn w:val="TableNormal"/>
    <w:uiPriority w:val="64"/>
    <w:rsid w:val="00064F56"/>
    <w:rPr>
      <w:rFonts w:ascii="Times New Roman" w:hAnsi="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000000"/>
      </w:tcPr>
    </w:tblStylePr>
    <w:tblStylePr w:type="lastCol">
      <w:rPr>
        <w:b/>
        <w:bCs/>
        <w:color w:val="0072BC"/>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064F56"/>
    <w:rPr>
      <w:rFonts w:ascii="Times New Roman" w:hAnsi="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0072BC"/>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0072BC"/>
      </w:tcPr>
    </w:tblStylePr>
    <w:tblStylePr w:type="lastCol">
      <w:rPr>
        <w:b/>
        <w:bCs/>
        <w:color w:val="0072BC"/>
      </w:rPr>
      <w:tblPr/>
      <w:tcPr>
        <w:tcBorders>
          <w:left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064F56"/>
    <w:rPr>
      <w:rFonts w:ascii="Times New Roman" w:hAnsi="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C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C00000"/>
      </w:tcPr>
    </w:tblStylePr>
    <w:tblStylePr w:type="lastCol">
      <w:rPr>
        <w:b/>
        <w:bCs/>
        <w:color w:val="0072BC"/>
      </w:rPr>
      <w:tblPr/>
      <w:tcPr>
        <w:tcBorders>
          <w:left w:val="nil"/>
          <w:right w:val="nil"/>
          <w:insideH w:val="nil"/>
          <w:insideV w:val="nil"/>
        </w:tcBorders>
        <w:shd w:val="clear" w:color="auto" w:fill="C00000"/>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064F56"/>
    <w:rPr>
      <w:rFonts w:ascii="Times New Roman" w:hAnsi="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5F5F5F"/>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5F5F5F"/>
      </w:tcPr>
    </w:tblStylePr>
    <w:tblStylePr w:type="lastCol">
      <w:rPr>
        <w:b/>
        <w:bCs/>
        <w:color w:val="0072BC"/>
      </w:rPr>
      <w:tblPr/>
      <w:tcPr>
        <w:tcBorders>
          <w:left w:val="nil"/>
          <w:right w:val="nil"/>
          <w:insideH w:val="nil"/>
          <w:insideV w:val="nil"/>
        </w:tcBorders>
        <w:shd w:val="clear" w:color="auto" w:fill="5F5F5F"/>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064F56"/>
    <w:rPr>
      <w:rFonts w:ascii="Times New Roman" w:hAnsi="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96969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969696"/>
      </w:tcPr>
    </w:tblStylePr>
    <w:tblStylePr w:type="lastCol">
      <w:rPr>
        <w:b/>
        <w:bCs/>
        <w:color w:val="0072BC"/>
      </w:rPr>
      <w:tblPr/>
      <w:tcPr>
        <w:tcBorders>
          <w:left w:val="nil"/>
          <w:right w:val="nil"/>
          <w:insideH w:val="nil"/>
          <w:insideV w:val="nil"/>
        </w:tcBorders>
        <w:shd w:val="clear" w:color="auto" w:fill="969696"/>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064F56"/>
    <w:rPr>
      <w:rFonts w:ascii="Times New Roman" w:hAnsi="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5F5F5F"/>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5F5F5F"/>
      </w:tcPr>
    </w:tblStylePr>
    <w:tblStylePr w:type="lastCol">
      <w:rPr>
        <w:b/>
        <w:bCs/>
        <w:color w:val="0072BC"/>
      </w:rPr>
      <w:tblPr/>
      <w:tcPr>
        <w:tcBorders>
          <w:left w:val="nil"/>
          <w:right w:val="nil"/>
          <w:insideH w:val="nil"/>
          <w:insideV w:val="nil"/>
        </w:tcBorders>
        <w:shd w:val="clear" w:color="auto" w:fill="5F5F5F"/>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064F56"/>
    <w:rPr>
      <w:rFonts w:ascii="Times New Roman" w:hAnsi="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4D4D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4D4D4D"/>
      </w:tcPr>
    </w:tblStylePr>
    <w:tblStylePr w:type="lastCol">
      <w:rPr>
        <w:b/>
        <w:bCs/>
        <w:color w:val="0072BC"/>
      </w:rPr>
      <w:tblPr/>
      <w:tcPr>
        <w:tcBorders>
          <w:left w:val="nil"/>
          <w:right w:val="nil"/>
          <w:insideH w:val="nil"/>
          <w:insideV w:val="nil"/>
        </w:tcBorders>
        <w:shd w:val="clear" w:color="auto" w:fill="4D4D4D"/>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rsid w:val="00064F56"/>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jc w:val="both"/>
    </w:pPr>
    <w:rPr>
      <w:rFonts w:ascii="Times New Roman" w:eastAsia="MS Gothic" w:hAnsi="Times New Roman"/>
      <w:sz w:val="24"/>
      <w:szCs w:val="24"/>
      <w:lang w:val="x-none" w:eastAsia="x-none"/>
    </w:rPr>
  </w:style>
  <w:style w:type="character" w:customStyle="1" w:styleId="MessageHeaderChar">
    <w:name w:val="Message Header Char"/>
    <w:link w:val="MessageHeader"/>
    <w:uiPriority w:val="99"/>
    <w:semiHidden/>
    <w:rsid w:val="00064F56"/>
    <w:rPr>
      <w:rFonts w:ascii="Times New Roman" w:eastAsia="MS Gothic" w:hAnsi="Times New Roman"/>
      <w:sz w:val="24"/>
      <w:szCs w:val="24"/>
      <w:shd w:val="pct20" w:color="auto" w:fill="auto"/>
      <w:lang w:val="x-none" w:eastAsia="x-none"/>
    </w:rPr>
  </w:style>
  <w:style w:type="paragraph" w:styleId="NormalWeb">
    <w:name w:val="Normal (Web)"/>
    <w:basedOn w:val="Normal"/>
    <w:uiPriority w:val="99"/>
    <w:semiHidden/>
    <w:rsid w:val="00064F56"/>
    <w:pPr>
      <w:spacing w:after="0" w:line="240" w:lineRule="auto"/>
      <w:jc w:val="both"/>
    </w:pPr>
    <w:rPr>
      <w:rFonts w:ascii="Times New Roman" w:eastAsia="MS Mincho" w:hAnsi="Times New Roman"/>
      <w:sz w:val="24"/>
      <w:szCs w:val="24"/>
      <w:lang w:val="en-GB"/>
    </w:rPr>
  </w:style>
  <w:style w:type="paragraph" w:styleId="NormalIndent">
    <w:name w:val="Normal Indent"/>
    <w:basedOn w:val="Normal"/>
    <w:uiPriority w:val="99"/>
    <w:semiHidden/>
    <w:rsid w:val="00064F56"/>
    <w:pPr>
      <w:spacing w:after="0" w:line="240" w:lineRule="auto"/>
      <w:ind w:left="720"/>
      <w:jc w:val="both"/>
    </w:pPr>
    <w:rPr>
      <w:rFonts w:ascii="Times New Roman" w:eastAsia="MS Mincho" w:hAnsi="Times New Roman"/>
      <w:sz w:val="24"/>
      <w:lang w:val="en-GB"/>
    </w:rPr>
  </w:style>
  <w:style w:type="paragraph" w:styleId="NoteHeading">
    <w:name w:val="Note Heading"/>
    <w:basedOn w:val="Normal"/>
    <w:next w:val="Normal"/>
    <w:link w:val="NoteHeadingChar"/>
    <w:uiPriority w:val="99"/>
    <w:semiHidden/>
    <w:rsid w:val="00064F56"/>
    <w:pPr>
      <w:spacing w:after="0" w:line="240" w:lineRule="auto"/>
      <w:jc w:val="both"/>
    </w:pPr>
    <w:rPr>
      <w:rFonts w:ascii="Times New Roman" w:eastAsia="MS Mincho" w:hAnsi="Times New Roman"/>
      <w:sz w:val="24"/>
      <w:szCs w:val="20"/>
      <w:lang w:val="x-none" w:eastAsia="x-none"/>
    </w:rPr>
  </w:style>
  <w:style w:type="character" w:customStyle="1" w:styleId="NoteHeadingChar">
    <w:name w:val="Note Heading Char"/>
    <w:link w:val="NoteHeading"/>
    <w:uiPriority w:val="99"/>
    <w:semiHidden/>
    <w:rsid w:val="00064F56"/>
    <w:rPr>
      <w:rFonts w:ascii="Times New Roman" w:eastAsia="MS Mincho" w:hAnsi="Times New Roman"/>
      <w:sz w:val="24"/>
      <w:lang w:val="x-none" w:eastAsia="x-none"/>
    </w:rPr>
  </w:style>
  <w:style w:type="character" w:styleId="PlaceholderText">
    <w:name w:val="Placeholder Text"/>
    <w:uiPriority w:val="99"/>
    <w:semiHidden/>
    <w:rsid w:val="00064F56"/>
    <w:rPr>
      <w:color w:val="auto"/>
      <w:bdr w:val="none" w:sz="0" w:space="0" w:color="auto"/>
      <w:shd w:val="clear" w:color="auto" w:fill="DFDFDF"/>
    </w:rPr>
  </w:style>
  <w:style w:type="paragraph" w:styleId="PlainText">
    <w:name w:val="Plain Text"/>
    <w:basedOn w:val="Normal"/>
    <w:link w:val="PlainTextChar"/>
    <w:uiPriority w:val="99"/>
    <w:semiHidden/>
    <w:rsid w:val="00064F56"/>
    <w:pPr>
      <w:spacing w:after="0" w:line="240" w:lineRule="auto"/>
      <w:jc w:val="both"/>
    </w:pPr>
    <w:rPr>
      <w:rFonts w:ascii="Consolas" w:eastAsia="MS Mincho" w:hAnsi="Consolas"/>
      <w:sz w:val="21"/>
      <w:szCs w:val="21"/>
      <w:lang w:val="x-none" w:eastAsia="x-none"/>
    </w:rPr>
  </w:style>
  <w:style w:type="character" w:customStyle="1" w:styleId="PlainTextChar">
    <w:name w:val="Plain Text Char"/>
    <w:link w:val="PlainText"/>
    <w:uiPriority w:val="99"/>
    <w:semiHidden/>
    <w:rsid w:val="00064F56"/>
    <w:rPr>
      <w:rFonts w:ascii="Consolas" w:eastAsia="MS Mincho" w:hAnsi="Consolas"/>
      <w:sz w:val="21"/>
      <w:szCs w:val="21"/>
      <w:lang w:val="x-none" w:eastAsia="x-none"/>
    </w:rPr>
  </w:style>
  <w:style w:type="paragraph" w:styleId="Salutation">
    <w:name w:val="Salutation"/>
    <w:basedOn w:val="Normal"/>
    <w:next w:val="Normal"/>
    <w:link w:val="SalutationChar"/>
    <w:uiPriority w:val="99"/>
    <w:semiHidden/>
    <w:rsid w:val="00064F56"/>
    <w:pPr>
      <w:spacing w:after="0" w:line="240" w:lineRule="auto"/>
      <w:jc w:val="both"/>
    </w:pPr>
    <w:rPr>
      <w:rFonts w:ascii="Times New Roman" w:eastAsia="MS Mincho" w:hAnsi="Times New Roman"/>
      <w:sz w:val="24"/>
      <w:szCs w:val="20"/>
      <w:lang w:val="x-none" w:eastAsia="x-none"/>
    </w:rPr>
  </w:style>
  <w:style w:type="character" w:customStyle="1" w:styleId="SalutationChar">
    <w:name w:val="Salutation Char"/>
    <w:link w:val="Salutation"/>
    <w:uiPriority w:val="99"/>
    <w:semiHidden/>
    <w:rsid w:val="00064F56"/>
    <w:rPr>
      <w:rFonts w:ascii="Times New Roman" w:eastAsia="MS Mincho" w:hAnsi="Times New Roman"/>
      <w:sz w:val="24"/>
      <w:lang w:val="x-none" w:eastAsia="x-none"/>
    </w:rPr>
  </w:style>
  <w:style w:type="paragraph" w:styleId="Signature">
    <w:name w:val="Signature"/>
    <w:basedOn w:val="Normal"/>
    <w:link w:val="SignatureChar"/>
    <w:uiPriority w:val="99"/>
    <w:semiHidden/>
    <w:rsid w:val="00064F56"/>
    <w:pPr>
      <w:spacing w:after="0" w:line="240" w:lineRule="auto"/>
      <w:ind w:left="4252"/>
      <w:jc w:val="both"/>
    </w:pPr>
    <w:rPr>
      <w:rFonts w:ascii="Times New Roman" w:eastAsia="MS Mincho" w:hAnsi="Times New Roman"/>
      <w:sz w:val="24"/>
      <w:szCs w:val="20"/>
      <w:lang w:val="x-none" w:eastAsia="x-none"/>
    </w:rPr>
  </w:style>
  <w:style w:type="character" w:customStyle="1" w:styleId="SignatureChar">
    <w:name w:val="Signature Char"/>
    <w:link w:val="Signature"/>
    <w:uiPriority w:val="99"/>
    <w:semiHidden/>
    <w:rsid w:val="00064F56"/>
    <w:rPr>
      <w:rFonts w:ascii="Times New Roman" w:eastAsia="MS Mincho" w:hAnsi="Times New Roman"/>
      <w:sz w:val="24"/>
      <w:lang w:val="x-none" w:eastAsia="x-none"/>
    </w:rPr>
  </w:style>
  <w:style w:type="table" w:styleId="Table3Deffects1">
    <w:name w:val="Table 3D effects 1"/>
    <w:basedOn w:val="TableNormal"/>
    <w:uiPriority w:val="99"/>
    <w:semiHidden/>
    <w:unhideWhenUsed/>
    <w:rsid w:val="00064F56"/>
    <w:pPr>
      <w:jc w:val="both"/>
    </w:pPr>
    <w:rPr>
      <w:rFonts w:ascii="Times New Roman" w:hAnsi="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064F56"/>
    <w:pPr>
      <w:jc w:val="both"/>
    </w:pPr>
    <w:rPr>
      <w:rFonts w:ascii="Times New Roman" w:hAnsi="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064F56"/>
    <w:pPr>
      <w:jc w:val="both"/>
    </w:pPr>
    <w:rPr>
      <w:rFonts w:ascii="Times New Roman" w:hAnsi="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064F56"/>
    <w:pPr>
      <w:jc w:val="both"/>
    </w:pPr>
    <w:rPr>
      <w:rFonts w:ascii="Times New Roma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064F56"/>
    <w:pPr>
      <w:jc w:val="both"/>
    </w:pPr>
    <w:rPr>
      <w:rFonts w:ascii="Times New Roman" w:hAnsi="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064F56"/>
    <w:pPr>
      <w:jc w:val="both"/>
    </w:pPr>
    <w:rPr>
      <w:rFonts w:ascii="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064F56"/>
    <w:pPr>
      <w:jc w:val="both"/>
    </w:pPr>
    <w:rPr>
      <w:rFonts w:ascii="Times New Roman" w:hAnsi="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064F56"/>
    <w:pPr>
      <w:jc w:val="both"/>
    </w:pPr>
    <w:rPr>
      <w:rFonts w:ascii="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064F56"/>
    <w:pPr>
      <w:jc w:val="both"/>
    </w:pPr>
    <w:rPr>
      <w:rFonts w:ascii="Times New Roman" w:hAnsi="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064F56"/>
    <w:pPr>
      <w:jc w:val="both"/>
    </w:pPr>
    <w:rPr>
      <w:rFonts w:ascii="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064F56"/>
    <w:pPr>
      <w:jc w:val="both"/>
    </w:pPr>
    <w:rPr>
      <w:rFonts w:ascii="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064F56"/>
    <w:pPr>
      <w:jc w:val="both"/>
    </w:pPr>
    <w:rPr>
      <w:rFonts w:ascii="Times New Roman" w:hAnsi="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064F56"/>
    <w:pPr>
      <w:jc w:val="both"/>
    </w:pPr>
    <w:rPr>
      <w:rFonts w:ascii="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064F56"/>
    <w:pPr>
      <w:jc w:val="both"/>
    </w:pPr>
    <w:rPr>
      <w:rFonts w:ascii="Times New Roman" w:hAnsi="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064F56"/>
    <w:pPr>
      <w:jc w:val="both"/>
    </w:pPr>
    <w:rPr>
      <w:rFonts w:ascii="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064F56"/>
    <w:pPr>
      <w:jc w:val="both"/>
    </w:pPr>
    <w:rPr>
      <w:rFonts w:ascii="Times New Roman" w:hAnsi="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064F56"/>
    <w:pPr>
      <w:jc w:val="both"/>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064F56"/>
    <w:pPr>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064F56"/>
    <w:pPr>
      <w:jc w:val="both"/>
    </w:pPr>
    <w:rPr>
      <w:rFonts w:ascii="Times New Roman" w:hAnsi="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064F56"/>
    <w:pPr>
      <w:jc w:val="both"/>
    </w:pPr>
    <w:rPr>
      <w:rFonts w:ascii="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064F56"/>
    <w:pPr>
      <w:jc w:val="both"/>
    </w:pPr>
    <w:rPr>
      <w:rFonts w:ascii="Times New Roman" w:hAnsi="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064F56"/>
    <w:pPr>
      <w:jc w:val="both"/>
    </w:pPr>
    <w:rPr>
      <w:rFonts w:ascii="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064F56"/>
    <w:pPr>
      <w:jc w:val="both"/>
    </w:pPr>
    <w:rPr>
      <w:rFonts w:ascii="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064F56"/>
    <w:pPr>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064F56"/>
    <w:pPr>
      <w:jc w:val="both"/>
    </w:pPr>
    <w:rPr>
      <w:rFonts w:ascii="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064F56"/>
    <w:pPr>
      <w:jc w:val="both"/>
    </w:pPr>
    <w:rPr>
      <w:rFonts w:ascii="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064F56"/>
    <w:pPr>
      <w:jc w:val="both"/>
    </w:pPr>
    <w:rPr>
      <w:rFonts w:ascii="Times New Roman" w:hAnsi="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064F56"/>
    <w:pPr>
      <w:jc w:val="both"/>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064F56"/>
    <w:pPr>
      <w:jc w:val="both"/>
    </w:pPr>
    <w:rPr>
      <w:rFonts w:ascii="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064F56"/>
    <w:pPr>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064F56"/>
    <w:pPr>
      <w:jc w:val="both"/>
    </w:pPr>
    <w:rPr>
      <w:rFonts w:ascii="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064F56"/>
    <w:pPr>
      <w:jc w:val="both"/>
    </w:pPr>
    <w:rPr>
      <w:rFonts w:ascii="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064F56"/>
    <w:pPr>
      <w:jc w:val="both"/>
    </w:pPr>
    <w:rPr>
      <w:rFonts w:ascii="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064F56"/>
    <w:pPr>
      <w:spacing w:after="0" w:line="240" w:lineRule="auto"/>
      <w:ind w:left="240" w:hanging="240"/>
      <w:jc w:val="both"/>
    </w:pPr>
    <w:rPr>
      <w:rFonts w:ascii="Times New Roman" w:eastAsia="MS Mincho" w:hAnsi="Times New Roman"/>
      <w:sz w:val="24"/>
      <w:lang w:val="en-GB"/>
    </w:rPr>
  </w:style>
  <w:style w:type="paragraph" w:styleId="TableofFigures">
    <w:name w:val="table of figures"/>
    <w:basedOn w:val="Normal"/>
    <w:next w:val="Normal"/>
    <w:uiPriority w:val="99"/>
    <w:semiHidden/>
    <w:rsid w:val="00064F56"/>
    <w:pPr>
      <w:spacing w:after="0" w:line="240" w:lineRule="auto"/>
      <w:jc w:val="both"/>
    </w:pPr>
    <w:rPr>
      <w:rFonts w:ascii="Times New Roman" w:eastAsia="MS Mincho" w:hAnsi="Times New Roman"/>
      <w:sz w:val="24"/>
      <w:lang w:val="en-GB"/>
    </w:rPr>
  </w:style>
  <w:style w:type="table" w:styleId="TableProfessional">
    <w:name w:val="Table Professional"/>
    <w:basedOn w:val="TableNormal"/>
    <w:uiPriority w:val="99"/>
    <w:semiHidden/>
    <w:unhideWhenUsed/>
    <w:rsid w:val="00064F56"/>
    <w:pPr>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064F56"/>
    <w:pPr>
      <w:jc w:val="both"/>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064F56"/>
    <w:pPr>
      <w:jc w:val="both"/>
    </w:pPr>
    <w:rPr>
      <w:rFonts w:ascii="Times New Roman" w:hAnsi="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064F56"/>
    <w:pPr>
      <w:jc w:val="both"/>
    </w:pPr>
    <w:rPr>
      <w:rFonts w:ascii="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064F56"/>
    <w:pPr>
      <w:jc w:val="both"/>
    </w:pPr>
    <w:rPr>
      <w:rFonts w:ascii="Times New Roman" w:hAnsi="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064F56"/>
    <w:pPr>
      <w:jc w:val="both"/>
    </w:pPr>
    <w:rPr>
      <w:rFonts w:ascii="Times New Roman" w:hAnsi="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064F56"/>
    <w:pPr>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064F56"/>
    <w:pPr>
      <w:jc w:val="both"/>
    </w:pPr>
    <w:rPr>
      <w:rFonts w:ascii="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064F56"/>
    <w:pPr>
      <w:jc w:val="both"/>
    </w:pPr>
    <w:rPr>
      <w:rFonts w:ascii="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064F56"/>
    <w:pPr>
      <w:jc w:val="both"/>
    </w:pPr>
    <w:rPr>
      <w:rFonts w:ascii="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6">
    <w:name w:val="toc 6"/>
    <w:basedOn w:val="Normal"/>
    <w:next w:val="Normal"/>
    <w:autoRedefine/>
    <w:uiPriority w:val="99"/>
    <w:semiHidden/>
    <w:rsid w:val="00064F56"/>
    <w:pPr>
      <w:tabs>
        <w:tab w:val="right" w:leader="dot" w:pos="7371"/>
      </w:tabs>
      <w:spacing w:after="60" w:line="240" w:lineRule="exact"/>
      <w:ind w:left="2041" w:right="567" w:hanging="340"/>
      <w:jc w:val="both"/>
    </w:pPr>
    <w:rPr>
      <w:rFonts w:ascii="Times New Roman" w:eastAsia="MS Mincho" w:hAnsi="Times New Roman"/>
      <w:sz w:val="20"/>
      <w:lang w:val="en-GB"/>
    </w:rPr>
  </w:style>
  <w:style w:type="paragraph" w:styleId="TOC7">
    <w:name w:val="toc 7"/>
    <w:basedOn w:val="Normal"/>
    <w:next w:val="Normal"/>
    <w:autoRedefine/>
    <w:uiPriority w:val="99"/>
    <w:semiHidden/>
    <w:rsid w:val="00064F56"/>
    <w:pPr>
      <w:tabs>
        <w:tab w:val="right" w:leader="dot" w:pos="7371"/>
      </w:tabs>
      <w:spacing w:after="60" w:line="240" w:lineRule="exact"/>
      <w:ind w:left="2381" w:right="567" w:hanging="340"/>
      <w:jc w:val="both"/>
    </w:pPr>
    <w:rPr>
      <w:rFonts w:ascii="Times New Roman" w:eastAsia="MS Mincho" w:hAnsi="Times New Roman"/>
      <w:sz w:val="20"/>
      <w:lang w:val="en-GB"/>
    </w:rPr>
  </w:style>
  <w:style w:type="paragraph" w:styleId="TOC8">
    <w:name w:val="toc 8"/>
    <w:basedOn w:val="Normal"/>
    <w:next w:val="Normal"/>
    <w:autoRedefine/>
    <w:uiPriority w:val="99"/>
    <w:semiHidden/>
    <w:rsid w:val="00064F56"/>
    <w:pPr>
      <w:spacing w:after="100" w:line="240" w:lineRule="auto"/>
      <w:ind w:left="1680"/>
      <w:jc w:val="both"/>
    </w:pPr>
    <w:rPr>
      <w:rFonts w:ascii="Times New Roman" w:eastAsia="MS Mincho" w:hAnsi="Times New Roman"/>
      <w:sz w:val="24"/>
      <w:lang w:val="en-GB"/>
    </w:rPr>
  </w:style>
  <w:style w:type="paragraph" w:styleId="TOC9">
    <w:name w:val="toc 9"/>
    <w:basedOn w:val="Normal"/>
    <w:next w:val="Normal"/>
    <w:autoRedefine/>
    <w:uiPriority w:val="99"/>
    <w:semiHidden/>
    <w:rsid w:val="00064F56"/>
    <w:pPr>
      <w:spacing w:after="100" w:line="240" w:lineRule="auto"/>
      <w:ind w:left="1920"/>
      <w:jc w:val="both"/>
    </w:pPr>
    <w:rPr>
      <w:rFonts w:ascii="Times New Roman" w:eastAsia="MS Mincho" w:hAnsi="Times New Roman"/>
      <w:sz w:val="24"/>
      <w:lang w:val="en-GB"/>
    </w:rPr>
  </w:style>
  <w:style w:type="paragraph" w:customStyle="1" w:styleId="OpiPara">
    <w:name w:val="Opi_Para"/>
    <w:basedOn w:val="ECHRPara"/>
    <w:uiPriority w:val="46"/>
    <w:qFormat/>
    <w:rsid w:val="00064F56"/>
  </w:style>
  <w:style w:type="paragraph" w:customStyle="1" w:styleId="OpiParaSub">
    <w:name w:val="Opi_Para_Sub"/>
    <w:basedOn w:val="JuParaSub"/>
    <w:uiPriority w:val="47"/>
    <w:qFormat/>
    <w:rsid w:val="00064F56"/>
  </w:style>
  <w:style w:type="paragraph" w:customStyle="1" w:styleId="ECHRFooter">
    <w:name w:val="ECHR_Footer"/>
    <w:aliases w:val="Footer_ECHR"/>
    <w:basedOn w:val="Footer"/>
    <w:uiPriority w:val="57"/>
    <w:semiHidden/>
    <w:rsid w:val="00064F56"/>
    <w:pPr>
      <w:tabs>
        <w:tab w:val="clear" w:pos="4513"/>
        <w:tab w:val="clear" w:pos="9026"/>
        <w:tab w:val="center" w:pos="4536"/>
        <w:tab w:val="right" w:pos="9696"/>
      </w:tabs>
      <w:ind w:left="-680" w:right="-680"/>
    </w:pPr>
    <w:rPr>
      <w:rFonts w:ascii="Times New Roman" w:hAnsi="Times New Roman"/>
      <w:sz w:val="8"/>
      <w:lang w:eastAsia="x-none"/>
    </w:rPr>
  </w:style>
  <w:style w:type="paragraph" w:customStyle="1" w:styleId="ECHRFooterLine">
    <w:name w:val="ECHR_Footer_Line"/>
    <w:aliases w:val="Footer_Line"/>
    <w:basedOn w:val="Normal"/>
    <w:next w:val="ECHRFooter"/>
    <w:uiPriority w:val="57"/>
    <w:semiHidden/>
    <w:rsid w:val="00064F56"/>
    <w:pPr>
      <w:pBdr>
        <w:top w:val="single" w:sz="6" w:space="1" w:color="5F5F5F"/>
      </w:pBdr>
      <w:tabs>
        <w:tab w:val="center" w:pos="4536"/>
        <w:tab w:val="right" w:pos="9696"/>
      </w:tabs>
      <w:spacing w:after="0" w:line="240" w:lineRule="auto"/>
      <w:ind w:left="-680" w:right="-680"/>
    </w:pPr>
    <w:rPr>
      <w:rFonts w:ascii="Times New Roman" w:eastAsia="MS Mincho" w:hAnsi="Times New Roman"/>
      <w:color w:val="5F5F5F"/>
      <w:sz w:val="24"/>
      <w:lang w:val="en-GB"/>
    </w:rPr>
  </w:style>
  <w:style w:type="paragraph" w:customStyle="1" w:styleId="ECHRTitleCentre2">
    <w:name w:val="ECHR_Title_Centre_2"/>
    <w:aliases w:val="Dec_H_Case"/>
    <w:basedOn w:val="Normal"/>
    <w:next w:val="ECHRPara"/>
    <w:uiPriority w:val="8"/>
    <w:semiHidden/>
    <w:qFormat/>
    <w:rsid w:val="00064F56"/>
    <w:pPr>
      <w:spacing w:after="240" w:line="240" w:lineRule="auto"/>
      <w:jc w:val="center"/>
      <w:outlineLvl w:val="0"/>
    </w:pPr>
    <w:rPr>
      <w:rFonts w:ascii="Times New Roman" w:eastAsia="MS Mincho" w:hAnsi="Times New Roman"/>
      <w:sz w:val="24"/>
      <w:lang w:val="en-GB"/>
    </w:rPr>
  </w:style>
  <w:style w:type="paragraph" w:customStyle="1" w:styleId="OpiQuot">
    <w:name w:val="Opi_Quot"/>
    <w:basedOn w:val="ECHRParaQuote"/>
    <w:uiPriority w:val="48"/>
    <w:qFormat/>
    <w:rsid w:val="00064F56"/>
  </w:style>
  <w:style w:type="paragraph" w:customStyle="1" w:styleId="OpiQuotSub">
    <w:name w:val="Opi_Quot_Sub"/>
    <w:basedOn w:val="JuQuotSub"/>
    <w:uiPriority w:val="49"/>
    <w:qFormat/>
    <w:rsid w:val="00064F56"/>
  </w:style>
  <w:style w:type="paragraph" w:customStyle="1" w:styleId="OpiTranslation">
    <w:name w:val="Opi_Translation"/>
    <w:basedOn w:val="Normal"/>
    <w:next w:val="OpiPara"/>
    <w:uiPriority w:val="40"/>
    <w:qFormat/>
    <w:rsid w:val="00064F56"/>
    <w:pPr>
      <w:spacing w:after="0" w:line="240" w:lineRule="auto"/>
      <w:jc w:val="center"/>
      <w:outlineLvl w:val="0"/>
    </w:pPr>
    <w:rPr>
      <w:rFonts w:ascii="Times New Roman" w:eastAsia="MS Mincho" w:hAnsi="Times New Roman"/>
      <w:i/>
      <w:sz w:val="24"/>
      <w:lang w:val="en-GB"/>
    </w:rPr>
  </w:style>
  <w:style w:type="character" w:customStyle="1" w:styleId="ECHRParaChar">
    <w:name w:val="ECHR_Para Char"/>
    <w:aliases w:val="Ju_Para Char"/>
    <w:link w:val="ECHRPara"/>
    <w:uiPriority w:val="12"/>
    <w:rsid w:val="00064F56"/>
    <w:rPr>
      <w:rFonts w:ascii="Times New Roman" w:eastAsia="MS Mincho" w:hAnsi="Times New Roman"/>
      <w:sz w:val="24"/>
      <w:lang w:val="en-GB" w:eastAsia="x-none"/>
    </w:rPr>
  </w:style>
  <w:style w:type="paragraph" w:customStyle="1" w:styleId="jupara">
    <w:name w:val="jupara"/>
    <w:basedOn w:val="Normal"/>
    <w:rsid w:val="00064F56"/>
    <w:pPr>
      <w:spacing w:after="0" w:line="240" w:lineRule="auto"/>
      <w:ind w:firstLine="284"/>
      <w:jc w:val="both"/>
    </w:pPr>
    <w:rPr>
      <w:rFonts w:ascii="Times New Roman" w:hAnsi="Times New Roman"/>
      <w:sz w:val="24"/>
      <w:szCs w:val="24"/>
      <w:lang w:val="en-GB" w:eastAsia="en-GB"/>
    </w:rPr>
  </w:style>
  <w:style w:type="paragraph" w:customStyle="1" w:styleId="jucase0">
    <w:name w:val="jucase"/>
    <w:basedOn w:val="Normal"/>
    <w:rsid w:val="00064F56"/>
    <w:pPr>
      <w:spacing w:after="0" w:line="240" w:lineRule="auto"/>
      <w:ind w:firstLine="284"/>
      <w:jc w:val="both"/>
    </w:pPr>
    <w:rPr>
      <w:rFonts w:ascii="Times New Roman" w:hAnsi="Times New Roman"/>
      <w:b/>
      <w:bCs/>
      <w:sz w:val="24"/>
      <w:szCs w:val="24"/>
      <w:lang w:val="en-GB" w:eastAsia="en-GB"/>
    </w:rPr>
  </w:style>
  <w:style w:type="paragraph" w:customStyle="1" w:styleId="xp1">
    <w:name w:val="x_p1"/>
    <w:basedOn w:val="Normal"/>
    <w:rsid w:val="00064F56"/>
    <w:pPr>
      <w:spacing w:before="100" w:beforeAutospacing="1" w:after="100" w:afterAutospacing="1" w:line="240" w:lineRule="auto"/>
    </w:pPr>
    <w:rPr>
      <w:rFonts w:ascii="Times New Roman" w:hAnsi="Times New Roman"/>
      <w:sz w:val="24"/>
      <w:szCs w:val="24"/>
    </w:rPr>
  </w:style>
  <w:style w:type="character" w:customStyle="1" w:styleId="xs1">
    <w:name w:val="x_s1"/>
    <w:rsid w:val="00064F56"/>
  </w:style>
  <w:style w:type="paragraph" w:customStyle="1" w:styleId="xp2">
    <w:name w:val="x_p2"/>
    <w:basedOn w:val="Normal"/>
    <w:rsid w:val="00064F56"/>
    <w:pPr>
      <w:spacing w:before="100" w:beforeAutospacing="1" w:after="100" w:afterAutospacing="1" w:line="240" w:lineRule="auto"/>
    </w:pPr>
    <w:rPr>
      <w:rFonts w:ascii="Times New Roman" w:hAnsi="Times New Roman"/>
      <w:sz w:val="24"/>
      <w:szCs w:val="24"/>
    </w:rPr>
  </w:style>
  <w:style w:type="character" w:customStyle="1" w:styleId="xs2">
    <w:name w:val="x_s2"/>
    <w:rsid w:val="00064F5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57"/>
    <w:lsdException w:name="footer" w:uiPriority="57"/>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744828"/>
    <w:pPr>
      <w:spacing w:after="200" w:line="276" w:lineRule="auto"/>
    </w:pPr>
    <w:rPr>
      <w:sz w:val="22"/>
      <w:szCs w:val="22"/>
    </w:rPr>
  </w:style>
  <w:style w:type="paragraph" w:styleId="Heading1">
    <w:name w:val="heading 1"/>
    <w:basedOn w:val="Normal"/>
    <w:next w:val="Normal"/>
    <w:link w:val="Heading1Char"/>
    <w:uiPriority w:val="9"/>
    <w:qFormat/>
    <w:rsid w:val="00064F56"/>
    <w:pPr>
      <w:keepNext/>
      <w:numPr>
        <w:numId w:val="1"/>
      </w:numPr>
      <w:spacing w:before="240" w:after="60"/>
      <w:ind w:left="0" w:firstLine="0"/>
      <w:outlineLvl w:val="0"/>
    </w:pPr>
    <w:rPr>
      <w:rFonts w:ascii="Calibri Light" w:hAnsi="Calibri Light"/>
      <w:b/>
      <w:bCs/>
      <w:kern w:val="32"/>
      <w:sz w:val="32"/>
      <w:szCs w:val="32"/>
    </w:rPr>
  </w:style>
  <w:style w:type="paragraph" w:styleId="Heading2">
    <w:name w:val="heading 2"/>
    <w:basedOn w:val="Normal"/>
    <w:next w:val="Normal"/>
    <w:link w:val="Heading2Char"/>
    <w:uiPriority w:val="99"/>
    <w:semiHidden/>
    <w:rsid w:val="00064F56"/>
    <w:pPr>
      <w:keepNext/>
      <w:numPr>
        <w:ilvl w:val="1"/>
        <w:numId w:val="1"/>
      </w:numPr>
      <w:spacing w:before="240" w:after="60"/>
      <w:ind w:left="0" w:firstLine="0"/>
      <w:outlineLvl w:val="1"/>
    </w:pPr>
    <w:rPr>
      <w:rFonts w:ascii="Calibri Light" w:hAnsi="Calibri Light"/>
      <w:b/>
      <w:bCs/>
      <w:i/>
      <w:iCs/>
      <w:sz w:val="28"/>
      <w:szCs w:val="28"/>
    </w:rPr>
  </w:style>
  <w:style w:type="paragraph" w:styleId="Heading3">
    <w:name w:val="heading 3"/>
    <w:basedOn w:val="Normal"/>
    <w:next w:val="Normal"/>
    <w:link w:val="Heading3Char"/>
    <w:uiPriority w:val="99"/>
    <w:semiHidden/>
    <w:rsid w:val="00064F56"/>
    <w:pPr>
      <w:keepNext/>
      <w:numPr>
        <w:ilvl w:val="2"/>
        <w:numId w:val="1"/>
      </w:numPr>
      <w:spacing w:before="240" w:after="60"/>
      <w:ind w:left="720" w:hanging="432"/>
      <w:outlineLvl w:val="2"/>
    </w:pPr>
    <w:rPr>
      <w:rFonts w:ascii="Calibri Light" w:hAnsi="Calibri Light"/>
      <w:b/>
      <w:bCs/>
      <w:sz w:val="26"/>
      <w:szCs w:val="26"/>
    </w:rPr>
  </w:style>
  <w:style w:type="paragraph" w:styleId="Heading4">
    <w:name w:val="heading 4"/>
    <w:basedOn w:val="Normal"/>
    <w:next w:val="Normal"/>
    <w:link w:val="Heading4Char"/>
    <w:uiPriority w:val="99"/>
    <w:semiHidden/>
    <w:rsid w:val="00064F56"/>
    <w:pPr>
      <w:keepNext/>
      <w:numPr>
        <w:ilvl w:val="3"/>
        <w:numId w:val="1"/>
      </w:numPr>
      <w:spacing w:before="240" w:after="60"/>
      <w:ind w:left="864" w:hanging="144"/>
      <w:outlineLvl w:val="3"/>
    </w:pPr>
    <w:rPr>
      <w:b/>
      <w:bCs/>
      <w:sz w:val="28"/>
      <w:szCs w:val="28"/>
    </w:rPr>
  </w:style>
  <w:style w:type="paragraph" w:styleId="Heading5">
    <w:name w:val="heading 5"/>
    <w:basedOn w:val="Normal"/>
    <w:next w:val="Normal"/>
    <w:link w:val="Heading5Char"/>
    <w:uiPriority w:val="99"/>
    <w:semiHidden/>
    <w:qFormat/>
    <w:rsid w:val="00064F56"/>
    <w:pPr>
      <w:numPr>
        <w:ilvl w:val="4"/>
        <w:numId w:val="1"/>
      </w:numPr>
      <w:spacing w:before="240" w:after="60"/>
      <w:ind w:left="1008" w:hanging="432"/>
      <w:outlineLvl w:val="4"/>
    </w:pPr>
    <w:rPr>
      <w:b/>
      <w:bCs/>
      <w:i/>
      <w:iCs/>
      <w:sz w:val="26"/>
      <w:szCs w:val="26"/>
    </w:rPr>
  </w:style>
  <w:style w:type="paragraph" w:styleId="Heading6">
    <w:name w:val="heading 6"/>
    <w:basedOn w:val="Normal"/>
    <w:next w:val="Normal"/>
    <w:link w:val="Heading6Char"/>
    <w:uiPriority w:val="99"/>
    <w:semiHidden/>
    <w:rsid w:val="00064F56"/>
    <w:pPr>
      <w:numPr>
        <w:ilvl w:val="5"/>
        <w:numId w:val="1"/>
      </w:numPr>
      <w:spacing w:before="240" w:after="60"/>
      <w:ind w:left="1152" w:hanging="432"/>
      <w:outlineLvl w:val="5"/>
    </w:pPr>
    <w:rPr>
      <w:b/>
      <w:bCs/>
    </w:rPr>
  </w:style>
  <w:style w:type="paragraph" w:styleId="Heading7">
    <w:name w:val="heading 7"/>
    <w:basedOn w:val="Normal"/>
    <w:next w:val="Normal"/>
    <w:link w:val="Heading7Char"/>
    <w:uiPriority w:val="99"/>
    <w:semiHidden/>
    <w:qFormat/>
    <w:rsid w:val="00064F56"/>
    <w:pPr>
      <w:numPr>
        <w:ilvl w:val="6"/>
        <w:numId w:val="1"/>
      </w:numPr>
      <w:spacing w:before="240" w:after="60"/>
      <w:ind w:left="1296" w:hanging="288"/>
      <w:outlineLvl w:val="6"/>
    </w:pPr>
    <w:rPr>
      <w:sz w:val="24"/>
      <w:szCs w:val="24"/>
    </w:rPr>
  </w:style>
  <w:style w:type="paragraph" w:styleId="Heading8">
    <w:name w:val="heading 8"/>
    <w:basedOn w:val="Normal"/>
    <w:next w:val="Normal"/>
    <w:link w:val="Heading8Char"/>
    <w:uiPriority w:val="99"/>
    <w:semiHidden/>
    <w:qFormat/>
    <w:rsid w:val="00064F56"/>
    <w:pPr>
      <w:numPr>
        <w:ilvl w:val="7"/>
        <w:numId w:val="1"/>
      </w:numPr>
      <w:spacing w:before="240" w:after="60"/>
      <w:ind w:left="1440" w:hanging="432"/>
      <w:outlineLvl w:val="7"/>
    </w:pPr>
    <w:rPr>
      <w:i/>
      <w:iCs/>
      <w:sz w:val="24"/>
      <w:szCs w:val="24"/>
    </w:rPr>
  </w:style>
  <w:style w:type="paragraph" w:styleId="Heading9">
    <w:name w:val="heading 9"/>
    <w:basedOn w:val="Normal"/>
    <w:next w:val="Normal"/>
    <w:link w:val="Heading9Char"/>
    <w:uiPriority w:val="99"/>
    <w:semiHidden/>
    <w:qFormat/>
    <w:rsid w:val="00064F56"/>
    <w:pPr>
      <w:numPr>
        <w:ilvl w:val="8"/>
        <w:numId w:val="1"/>
      </w:numPr>
      <w:spacing w:before="240" w:after="60"/>
      <w:ind w:left="1584" w:hanging="144"/>
      <w:outlineLvl w:val="8"/>
    </w:pPr>
    <w:rPr>
      <w:rFonts w:ascii="Calibri Light" w:hAnsi="Calibri Ligh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57"/>
    <w:unhideWhenUsed/>
    <w:rsid w:val="00DD5327"/>
    <w:pPr>
      <w:tabs>
        <w:tab w:val="center" w:pos="4513"/>
        <w:tab w:val="right" w:pos="9026"/>
      </w:tabs>
      <w:spacing w:after="0" w:line="240" w:lineRule="auto"/>
    </w:pPr>
    <w:rPr>
      <w:sz w:val="20"/>
      <w:szCs w:val="20"/>
      <w:lang w:val="en-GB" w:eastAsia="en-GB"/>
    </w:rPr>
  </w:style>
  <w:style w:type="character" w:customStyle="1" w:styleId="HeaderChar">
    <w:name w:val="Header Char"/>
    <w:link w:val="Header"/>
    <w:uiPriority w:val="57"/>
    <w:rsid w:val="00DD5327"/>
    <w:rPr>
      <w:rFonts w:ascii="Calibri" w:eastAsia="Times New Roman" w:hAnsi="Calibri" w:cs="Times New Roman"/>
      <w:lang w:val="en-GB" w:eastAsia="en-GB"/>
    </w:rPr>
  </w:style>
  <w:style w:type="paragraph" w:styleId="Footer">
    <w:name w:val="footer"/>
    <w:basedOn w:val="Normal"/>
    <w:link w:val="FooterChar"/>
    <w:uiPriority w:val="57"/>
    <w:unhideWhenUsed/>
    <w:rsid w:val="00DD5327"/>
    <w:pPr>
      <w:tabs>
        <w:tab w:val="center" w:pos="4513"/>
        <w:tab w:val="right" w:pos="9026"/>
      </w:tabs>
      <w:spacing w:after="0" w:line="240" w:lineRule="auto"/>
    </w:pPr>
    <w:rPr>
      <w:sz w:val="20"/>
      <w:szCs w:val="20"/>
      <w:lang w:val="en-GB" w:eastAsia="en-GB"/>
    </w:rPr>
  </w:style>
  <w:style w:type="character" w:customStyle="1" w:styleId="FooterChar">
    <w:name w:val="Footer Char"/>
    <w:link w:val="Footer"/>
    <w:uiPriority w:val="57"/>
    <w:rsid w:val="00DD5327"/>
    <w:rPr>
      <w:rFonts w:ascii="Calibri" w:eastAsia="Times New Roman" w:hAnsi="Calibri" w:cs="Times New Roman"/>
      <w:lang w:val="en-GB" w:eastAsia="en-GB"/>
    </w:rPr>
  </w:style>
  <w:style w:type="character" w:styleId="Hyperlink">
    <w:name w:val="Hyperlink"/>
    <w:uiPriority w:val="99"/>
    <w:unhideWhenUsed/>
    <w:rsid w:val="00DD5327"/>
    <w:rPr>
      <w:color w:val="0000FF"/>
      <w:u w:val="single"/>
    </w:rPr>
  </w:style>
  <w:style w:type="paragraph" w:styleId="ListParagraph">
    <w:name w:val="List Paragraph"/>
    <w:basedOn w:val="Normal"/>
    <w:uiPriority w:val="34"/>
    <w:qFormat/>
    <w:rsid w:val="00DD5327"/>
    <w:pPr>
      <w:ind w:left="720"/>
      <w:contextualSpacing/>
    </w:pPr>
  </w:style>
  <w:style w:type="paragraph" w:styleId="BalloonText">
    <w:name w:val="Balloon Text"/>
    <w:basedOn w:val="Normal"/>
    <w:link w:val="BalloonTextChar"/>
    <w:uiPriority w:val="99"/>
    <w:semiHidden/>
    <w:unhideWhenUsed/>
    <w:rsid w:val="00DD5327"/>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DD5327"/>
    <w:rPr>
      <w:rFonts w:ascii="Tahoma" w:hAnsi="Tahoma" w:cs="Tahoma"/>
      <w:sz w:val="16"/>
      <w:szCs w:val="16"/>
    </w:rPr>
  </w:style>
  <w:style w:type="paragraph" w:styleId="NoSpacing">
    <w:name w:val="No Spacing"/>
    <w:link w:val="NoSpacingChar"/>
    <w:uiPriority w:val="1"/>
    <w:qFormat/>
    <w:rsid w:val="007503BE"/>
    <w:rPr>
      <w:sz w:val="22"/>
      <w:szCs w:val="22"/>
    </w:rPr>
  </w:style>
  <w:style w:type="paragraph" w:customStyle="1" w:styleId="Default">
    <w:name w:val="Default"/>
    <w:rsid w:val="00E23F95"/>
    <w:pPr>
      <w:autoSpaceDE w:val="0"/>
      <w:autoSpaceDN w:val="0"/>
      <w:adjustRightInd w:val="0"/>
    </w:pPr>
    <w:rPr>
      <w:rFonts w:ascii="Times New Roman" w:hAnsi="Times New Roman"/>
      <w:color w:val="000000"/>
      <w:sz w:val="24"/>
      <w:szCs w:val="24"/>
    </w:rPr>
  </w:style>
  <w:style w:type="paragraph" w:styleId="FootnoteText">
    <w:name w:val="footnote text"/>
    <w:basedOn w:val="Normal"/>
    <w:link w:val="FootnoteTextChar"/>
    <w:uiPriority w:val="99"/>
    <w:unhideWhenUsed/>
    <w:rsid w:val="00B24BFB"/>
    <w:rPr>
      <w:sz w:val="20"/>
      <w:szCs w:val="20"/>
    </w:rPr>
  </w:style>
  <w:style w:type="character" w:customStyle="1" w:styleId="FootnoteTextChar">
    <w:name w:val="Footnote Text Char"/>
    <w:basedOn w:val="DefaultParagraphFont"/>
    <w:link w:val="FootnoteText"/>
    <w:uiPriority w:val="99"/>
    <w:semiHidden/>
    <w:rsid w:val="00B24BFB"/>
  </w:style>
  <w:style w:type="character" w:styleId="FootnoteReference">
    <w:name w:val="footnote reference"/>
    <w:uiPriority w:val="99"/>
    <w:semiHidden/>
    <w:unhideWhenUsed/>
    <w:rsid w:val="00B24BFB"/>
    <w:rPr>
      <w:vertAlign w:val="superscript"/>
    </w:rPr>
  </w:style>
  <w:style w:type="table" w:styleId="TableGrid">
    <w:name w:val="Table Grid"/>
    <w:basedOn w:val="TableNormal"/>
    <w:uiPriority w:val="59"/>
    <w:rsid w:val="00C661D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link w:val="Heading1"/>
    <w:uiPriority w:val="9"/>
    <w:rsid w:val="00064F56"/>
    <w:rPr>
      <w:rFonts w:ascii="Calibri Light" w:hAnsi="Calibri Light"/>
      <w:b/>
      <w:bCs/>
      <w:kern w:val="32"/>
      <w:sz w:val="32"/>
      <w:szCs w:val="32"/>
    </w:rPr>
  </w:style>
  <w:style w:type="character" w:customStyle="1" w:styleId="Heading2Char">
    <w:name w:val="Heading 2 Char"/>
    <w:link w:val="Heading2"/>
    <w:uiPriority w:val="99"/>
    <w:semiHidden/>
    <w:rsid w:val="00064F56"/>
    <w:rPr>
      <w:rFonts w:ascii="Calibri Light" w:hAnsi="Calibri Light"/>
      <w:b/>
      <w:bCs/>
      <w:i/>
      <w:iCs/>
      <w:sz w:val="28"/>
      <w:szCs w:val="28"/>
    </w:rPr>
  </w:style>
  <w:style w:type="character" w:customStyle="1" w:styleId="Heading3Char">
    <w:name w:val="Heading 3 Char"/>
    <w:link w:val="Heading3"/>
    <w:uiPriority w:val="99"/>
    <w:semiHidden/>
    <w:rsid w:val="00064F56"/>
    <w:rPr>
      <w:rFonts w:ascii="Calibri Light" w:hAnsi="Calibri Light"/>
      <w:b/>
      <w:bCs/>
      <w:sz w:val="26"/>
      <w:szCs w:val="26"/>
    </w:rPr>
  </w:style>
  <w:style w:type="character" w:customStyle="1" w:styleId="Heading4Char">
    <w:name w:val="Heading 4 Char"/>
    <w:link w:val="Heading4"/>
    <w:uiPriority w:val="99"/>
    <w:semiHidden/>
    <w:rsid w:val="00064F56"/>
    <w:rPr>
      <w:b/>
      <w:bCs/>
      <w:sz w:val="28"/>
      <w:szCs w:val="28"/>
    </w:rPr>
  </w:style>
  <w:style w:type="character" w:customStyle="1" w:styleId="Heading5Char">
    <w:name w:val="Heading 5 Char"/>
    <w:link w:val="Heading5"/>
    <w:uiPriority w:val="99"/>
    <w:semiHidden/>
    <w:rsid w:val="00064F56"/>
    <w:rPr>
      <w:b/>
      <w:bCs/>
      <w:i/>
      <w:iCs/>
      <w:sz w:val="26"/>
      <w:szCs w:val="26"/>
    </w:rPr>
  </w:style>
  <w:style w:type="character" w:customStyle="1" w:styleId="Heading6Char">
    <w:name w:val="Heading 6 Char"/>
    <w:link w:val="Heading6"/>
    <w:uiPriority w:val="99"/>
    <w:semiHidden/>
    <w:rsid w:val="00064F56"/>
    <w:rPr>
      <w:b/>
      <w:bCs/>
      <w:sz w:val="22"/>
      <w:szCs w:val="22"/>
    </w:rPr>
  </w:style>
  <w:style w:type="character" w:customStyle="1" w:styleId="Heading7Char">
    <w:name w:val="Heading 7 Char"/>
    <w:link w:val="Heading7"/>
    <w:uiPriority w:val="99"/>
    <w:semiHidden/>
    <w:rsid w:val="00064F56"/>
    <w:rPr>
      <w:sz w:val="24"/>
      <w:szCs w:val="24"/>
    </w:rPr>
  </w:style>
  <w:style w:type="character" w:customStyle="1" w:styleId="Heading8Char">
    <w:name w:val="Heading 8 Char"/>
    <w:link w:val="Heading8"/>
    <w:uiPriority w:val="99"/>
    <w:semiHidden/>
    <w:rsid w:val="00064F56"/>
    <w:rPr>
      <w:i/>
      <w:iCs/>
      <w:sz w:val="24"/>
      <w:szCs w:val="24"/>
    </w:rPr>
  </w:style>
  <w:style w:type="character" w:customStyle="1" w:styleId="Heading9Char">
    <w:name w:val="Heading 9 Char"/>
    <w:link w:val="Heading9"/>
    <w:uiPriority w:val="99"/>
    <w:semiHidden/>
    <w:rsid w:val="00064F56"/>
    <w:rPr>
      <w:rFonts w:ascii="Calibri Light" w:hAnsi="Calibri Light"/>
      <w:sz w:val="22"/>
      <w:szCs w:val="22"/>
    </w:rPr>
  </w:style>
  <w:style w:type="character" w:styleId="BookTitle">
    <w:name w:val="Book Title"/>
    <w:uiPriority w:val="99"/>
    <w:qFormat/>
    <w:rsid w:val="00064F56"/>
    <w:rPr>
      <w:i/>
      <w:iCs/>
      <w:smallCaps/>
      <w:spacing w:val="5"/>
    </w:rPr>
  </w:style>
  <w:style w:type="paragraph" w:customStyle="1" w:styleId="ECHRHeader">
    <w:name w:val="ECHR_Header"/>
    <w:aliases w:val="Ju_Header"/>
    <w:basedOn w:val="Header"/>
    <w:uiPriority w:val="4"/>
    <w:qFormat/>
    <w:rsid w:val="00064F56"/>
    <w:pPr>
      <w:tabs>
        <w:tab w:val="clear" w:pos="4513"/>
        <w:tab w:val="clear" w:pos="9026"/>
        <w:tab w:val="center" w:pos="3686"/>
        <w:tab w:val="right" w:pos="7371"/>
      </w:tabs>
    </w:pPr>
    <w:rPr>
      <w:rFonts w:ascii="Times New Roman" w:hAnsi="Times New Roman"/>
      <w:sz w:val="18"/>
      <w:lang w:eastAsia="x-none"/>
    </w:rPr>
  </w:style>
  <w:style w:type="paragraph" w:customStyle="1" w:styleId="DecHTitle">
    <w:name w:val="Dec_H_Title"/>
    <w:basedOn w:val="ECHRTitleCentre1"/>
    <w:uiPriority w:val="7"/>
    <w:semiHidden/>
    <w:qFormat/>
    <w:rsid w:val="00064F56"/>
  </w:style>
  <w:style w:type="character" w:styleId="Strong">
    <w:name w:val="Strong"/>
    <w:uiPriority w:val="99"/>
    <w:qFormat/>
    <w:rsid w:val="00064F56"/>
    <w:rPr>
      <w:b/>
      <w:bCs/>
    </w:rPr>
  </w:style>
  <w:style w:type="character" w:customStyle="1" w:styleId="NoSpacingChar">
    <w:name w:val="No Spacing Char"/>
    <w:link w:val="NoSpacing"/>
    <w:uiPriority w:val="1"/>
    <w:rsid w:val="00064F56"/>
    <w:rPr>
      <w:sz w:val="22"/>
      <w:szCs w:val="22"/>
    </w:rPr>
  </w:style>
  <w:style w:type="paragraph" w:customStyle="1" w:styleId="ECHRParaQuote">
    <w:name w:val="ECHR_Para_Quote"/>
    <w:aliases w:val="Ju_Quot"/>
    <w:basedOn w:val="Normal"/>
    <w:uiPriority w:val="14"/>
    <w:qFormat/>
    <w:rsid w:val="00064F56"/>
    <w:pPr>
      <w:spacing w:before="120" w:after="120" w:line="240" w:lineRule="auto"/>
      <w:ind w:left="425" w:firstLine="142"/>
      <w:jc w:val="both"/>
    </w:pPr>
    <w:rPr>
      <w:rFonts w:ascii="Times New Roman" w:eastAsia="MS Mincho" w:hAnsi="Times New Roman"/>
      <w:sz w:val="20"/>
      <w:lang w:val="en-GB"/>
    </w:rPr>
  </w:style>
  <w:style w:type="paragraph" w:customStyle="1" w:styleId="DecList">
    <w:name w:val="Dec_List"/>
    <w:basedOn w:val="Normal"/>
    <w:uiPriority w:val="9"/>
    <w:semiHidden/>
    <w:qFormat/>
    <w:rsid w:val="00064F56"/>
    <w:pPr>
      <w:spacing w:before="240" w:after="0" w:line="240" w:lineRule="auto"/>
      <w:ind w:left="284"/>
      <w:jc w:val="both"/>
    </w:pPr>
    <w:rPr>
      <w:rFonts w:ascii="Times New Roman" w:eastAsia="MS Mincho" w:hAnsi="Times New Roman"/>
      <w:sz w:val="24"/>
      <w:lang w:val="en-GB"/>
    </w:rPr>
  </w:style>
  <w:style w:type="paragraph" w:customStyle="1" w:styleId="DummyStyle">
    <w:name w:val="Dummy_Style"/>
    <w:basedOn w:val="Normal"/>
    <w:semiHidden/>
    <w:qFormat/>
    <w:rsid w:val="00064F56"/>
    <w:pPr>
      <w:spacing w:after="0" w:line="240" w:lineRule="auto"/>
      <w:jc w:val="both"/>
    </w:pPr>
    <w:rPr>
      <w:rFonts w:ascii="Times New Roman" w:eastAsia="MS Mincho" w:hAnsi="Times New Roman"/>
      <w:color w:val="00B050"/>
      <w:sz w:val="24"/>
      <w:lang w:val="en-GB"/>
    </w:rPr>
  </w:style>
  <w:style w:type="paragraph" w:customStyle="1" w:styleId="JuAppQuestion">
    <w:name w:val="Ju_App_Question"/>
    <w:basedOn w:val="Normal"/>
    <w:uiPriority w:val="5"/>
    <w:semiHidden/>
    <w:qFormat/>
    <w:rsid w:val="00064F56"/>
    <w:pPr>
      <w:numPr>
        <w:numId w:val="15"/>
      </w:numPr>
      <w:spacing w:after="0" w:line="240" w:lineRule="auto"/>
    </w:pPr>
    <w:rPr>
      <w:rFonts w:ascii="Times New Roman" w:eastAsia="MS Mincho" w:hAnsi="Times New Roman"/>
      <w:b/>
      <w:sz w:val="24"/>
      <w:lang w:val="en-GB"/>
    </w:rPr>
  </w:style>
  <w:style w:type="paragraph" w:customStyle="1" w:styleId="JuCourt">
    <w:name w:val="Ju_Court"/>
    <w:basedOn w:val="Normal"/>
    <w:next w:val="Normal"/>
    <w:uiPriority w:val="16"/>
    <w:qFormat/>
    <w:rsid w:val="00064F56"/>
    <w:pPr>
      <w:tabs>
        <w:tab w:val="left" w:pos="907"/>
        <w:tab w:val="left" w:pos="1701"/>
        <w:tab w:val="right" w:pos="7371"/>
      </w:tabs>
      <w:spacing w:before="240" w:after="0" w:line="240" w:lineRule="auto"/>
      <w:ind w:left="397" w:hanging="397"/>
    </w:pPr>
    <w:rPr>
      <w:rFonts w:ascii="Times New Roman" w:eastAsia="MS Mincho" w:hAnsi="Times New Roman"/>
      <w:sz w:val="24"/>
      <w:lang w:val="en-GB" w:bidi="en-US"/>
    </w:rPr>
  </w:style>
  <w:style w:type="paragraph" w:customStyle="1" w:styleId="ECHRTitleCentre3">
    <w:name w:val="ECHR_Title_Centre_3"/>
    <w:aliases w:val="Ju_H_Article"/>
    <w:basedOn w:val="Normal"/>
    <w:next w:val="ECHRParaQuote"/>
    <w:uiPriority w:val="27"/>
    <w:qFormat/>
    <w:rsid w:val="00064F56"/>
    <w:pPr>
      <w:keepNext/>
      <w:keepLines/>
      <w:spacing w:before="240" w:after="120" w:line="240" w:lineRule="auto"/>
      <w:jc w:val="center"/>
      <w:outlineLvl w:val="3"/>
    </w:pPr>
    <w:rPr>
      <w:rFonts w:ascii="Times New Roman" w:eastAsia="MS Mincho" w:hAnsi="Times New Roman"/>
      <w:b/>
      <w:sz w:val="20"/>
      <w:lang w:val="en-GB" w:bidi="en-US"/>
    </w:rPr>
  </w:style>
  <w:style w:type="paragraph" w:customStyle="1" w:styleId="ECHRTitleCentre1">
    <w:name w:val="ECHR_Title_Centre_1"/>
    <w:aliases w:val="Opi_H_Head"/>
    <w:basedOn w:val="Normal"/>
    <w:next w:val="OpiPara"/>
    <w:uiPriority w:val="39"/>
    <w:qFormat/>
    <w:rsid w:val="00064F56"/>
    <w:pPr>
      <w:keepNext/>
      <w:keepLines/>
      <w:spacing w:after="240" w:line="240" w:lineRule="auto"/>
      <w:jc w:val="center"/>
      <w:outlineLvl w:val="0"/>
    </w:pPr>
    <w:rPr>
      <w:rFonts w:ascii="Times New Roman" w:eastAsia="MS Mincho" w:hAnsi="Times New Roman"/>
      <w:sz w:val="28"/>
      <w:lang w:val="en-GB"/>
    </w:rPr>
  </w:style>
  <w:style w:type="paragraph" w:customStyle="1" w:styleId="JuHeaderLandscape">
    <w:name w:val="Ju_Header_Landscape"/>
    <w:basedOn w:val="ECHRHeader"/>
    <w:uiPriority w:val="4"/>
    <w:qFormat/>
    <w:rsid w:val="00064F56"/>
    <w:pPr>
      <w:tabs>
        <w:tab w:val="clear" w:pos="3686"/>
        <w:tab w:val="clear" w:pos="7371"/>
        <w:tab w:val="center" w:pos="6146"/>
        <w:tab w:val="right" w:pos="12293"/>
      </w:tabs>
    </w:pPr>
  </w:style>
  <w:style w:type="paragraph" w:customStyle="1" w:styleId="ECHRTitle1">
    <w:name w:val="ECHR_Title_1"/>
    <w:aliases w:val="Ju_H_Head"/>
    <w:basedOn w:val="Normal"/>
    <w:next w:val="ECHRPara"/>
    <w:uiPriority w:val="18"/>
    <w:qFormat/>
    <w:rsid w:val="00064F56"/>
    <w:pPr>
      <w:keepNext/>
      <w:keepLines/>
      <w:spacing w:before="720" w:after="240" w:line="240" w:lineRule="auto"/>
      <w:jc w:val="both"/>
      <w:outlineLvl w:val="0"/>
    </w:pPr>
    <w:rPr>
      <w:rFonts w:ascii="Times New Roman" w:eastAsia="MS Mincho" w:hAnsi="Times New Roman"/>
      <w:sz w:val="28"/>
      <w:lang w:val="en-GB"/>
    </w:rPr>
  </w:style>
  <w:style w:type="paragraph" w:customStyle="1" w:styleId="JuInitialled">
    <w:name w:val="Ju_Initialled"/>
    <w:basedOn w:val="Normal"/>
    <w:uiPriority w:val="31"/>
    <w:qFormat/>
    <w:rsid w:val="00064F56"/>
    <w:pPr>
      <w:tabs>
        <w:tab w:val="center" w:pos="6407"/>
      </w:tabs>
      <w:spacing w:before="720" w:after="0" w:line="240" w:lineRule="auto"/>
      <w:jc w:val="right"/>
    </w:pPr>
    <w:rPr>
      <w:rFonts w:ascii="Times New Roman" w:eastAsia="MS Mincho" w:hAnsi="Times New Roman"/>
      <w:sz w:val="24"/>
      <w:lang w:val="en-GB"/>
    </w:rPr>
  </w:style>
  <w:style w:type="paragraph" w:customStyle="1" w:styleId="JuSigned">
    <w:name w:val="Ju_Signed"/>
    <w:basedOn w:val="Normal"/>
    <w:next w:val="JuParaLast"/>
    <w:uiPriority w:val="32"/>
    <w:qFormat/>
    <w:rsid w:val="00064F56"/>
    <w:pPr>
      <w:tabs>
        <w:tab w:val="center" w:pos="851"/>
        <w:tab w:val="center" w:pos="6407"/>
      </w:tabs>
      <w:spacing w:before="720" w:after="0" w:line="240" w:lineRule="auto"/>
    </w:pPr>
    <w:rPr>
      <w:rFonts w:ascii="Times New Roman" w:eastAsia="MS Mincho" w:hAnsi="Times New Roman"/>
      <w:sz w:val="24"/>
      <w:lang w:val="en-GB"/>
    </w:rPr>
  </w:style>
  <w:style w:type="paragraph" w:styleId="Title">
    <w:name w:val="Title"/>
    <w:basedOn w:val="Normal"/>
    <w:next w:val="Normal"/>
    <w:link w:val="TitleChar"/>
    <w:uiPriority w:val="99"/>
    <w:qFormat/>
    <w:rsid w:val="00064F56"/>
    <w:pPr>
      <w:pBdr>
        <w:bottom w:val="single" w:sz="4" w:space="1" w:color="auto"/>
      </w:pBdr>
      <w:spacing w:after="0" w:line="240" w:lineRule="auto"/>
      <w:contextualSpacing/>
      <w:jc w:val="both"/>
    </w:pPr>
    <w:rPr>
      <w:rFonts w:ascii="Times New Roman" w:eastAsia="MS Gothic" w:hAnsi="Times New Roman"/>
      <w:spacing w:val="5"/>
      <w:sz w:val="52"/>
      <w:szCs w:val="52"/>
      <w:lang w:val="x-none" w:eastAsia="x-none" w:bidi="en-US"/>
    </w:rPr>
  </w:style>
  <w:style w:type="character" w:customStyle="1" w:styleId="TitleChar">
    <w:name w:val="Title Char"/>
    <w:link w:val="Title"/>
    <w:uiPriority w:val="99"/>
    <w:rsid w:val="00064F56"/>
    <w:rPr>
      <w:rFonts w:ascii="Times New Roman" w:eastAsia="MS Gothic" w:hAnsi="Times New Roman"/>
      <w:spacing w:val="5"/>
      <w:sz w:val="52"/>
      <w:szCs w:val="52"/>
      <w:lang w:val="x-none" w:eastAsia="x-none" w:bidi="en-US"/>
    </w:rPr>
  </w:style>
  <w:style w:type="character" w:customStyle="1" w:styleId="JuITMark">
    <w:name w:val="Ju_ITMark"/>
    <w:uiPriority w:val="38"/>
    <w:qFormat/>
    <w:rsid w:val="00064F56"/>
    <w:rPr>
      <w:vanish w:val="0"/>
      <w:color w:val="auto"/>
      <w:sz w:val="14"/>
      <w:bdr w:val="none" w:sz="0" w:space="0" w:color="auto"/>
      <w:shd w:val="clear" w:color="auto" w:fill="BEE5FF"/>
    </w:rPr>
  </w:style>
  <w:style w:type="paragraph" w:customStyle="1" w:styleId="JuLista">
    <w:name w:val="Ju_List_a"/>
    <w:basedOn w:val="JuList"/>
    <w:uiPriority w:val="28"/>
    <w:qFormat/>
    <w:rsid w:val="00064F56"/>
    <w:pPr>
      <w:ind w:left="346" w:firstLine="0"/>
    </w:pPr>
  </w:style>
  <w:style w:type="paragraph" w:customStyle="1" w:styleId="JuListi">
    <w:name w:val="Ju_List_i"/>
    <w:basedOn w:val="Normal"/>
    <w:next w:val="JuLista"/>
    <w:uiPriority w:val="28"/>
    <w:qFormat/>
    <w:rsid w:val="00064F56"/>
    <w:pPr>
      <w:spacing w:after="0" w:line="240" w:lineRule="auto"/>
      <w:ind w:left="794"/>
      <w:jc w:val="both"/>
    </w:pPr>
    <w:rPr>
      <w:rFonts w:ascii="Times New Roman" w:eastAsia="MS Mincho" w:hAnsi="Times New Roman"/>
      <w:sz w:val="24"/>
      <w:lang w:val="en-GB"/>
    </w:rPr>
  </w:style>
  <w:style w:type="character" w:customStyle="1" w:styleId="JUNAMES">
    <w:name w:val="JU_NAMES"/>
    <w:uiPriority w:val="17"/>
    <w:qFormat/>
    <w:rsid w:val="00064F56"/>
    <w:rPr>
      <w:caps w:val="0"/>
      <w:smallCaps/>
    </w:rPr>
  </w:style>
  <w:style w:type="paragraph" w:customStyle="1" w:styleId="JuParaSub">
    <w:name w:val="Ju_Para_Sub"/>
    <w:basedOn w:val="ECHRPara"/>
    <w:uiPriority w:val="13"/>
    <w:qFormat/>
    <w:rsid w:val="00064F56"/>
    <w:pPr>
      <w:ind w:left="284"/>
    </w:pPr>
  </w:style>
  <w:style w:type="paragraph" w:customStyle="1" w:styleId="ECHRHeading1">
    <w:name w:val="ECHR_Heading_1"/>
    <w:aliases w:val="Ju_H_I_Roman"/>
    <w:basedOn w:val="Heading1"/>
    <w:next w:val="ECHRPara"/>
    <w:uiPriority w:val="19"/>
    <w:qFormat/>
    <w:rsid w:val="00064F56"/>
  </w:style>
  <w:style w:type="paragraph" w:customStyle="1" w:styleId="ECHRHeading2">
    <w:name w:val="ECHR_Heading_2"/>
    <w:aliases w:val="Ju_H_A"/>
    <w:basedOn w:val="Heading2"/>
    <w:next w:val="ECHRPara"/>
    <w:uiPriority w:val="20"/>
    <w:qFormat/>
    <w:rsid w:val="00064F56"/>
  </w:style>
  <w:style w:type="paragraph" w:customStyle="1" w:styleId="ECHRHeading3">
    <w:name w:val="ECHR_Heading_3"/>
    <w:aliases w:val="Ju_H_1."/>
    <w:basedOn w:val="Heading3"/>
    <w:next w:val="ECHRPara"/>
    <w:uiPriority w:val="21"/>
    <w:qFormat/>
    <w:rsid w:val="00064F56"/>
  </w:style>
  <w:style w:type="paragraph" w:customStyle="1" w:styleId="ECHRHeading4">
    <w:name w:val="ECHR_Heading_4"/>
    <w:aliases w:val="Ju_H_a"/>
    <w:basedOn w:val="Heading4"/>
    <w:next w:val="ECHRPara"/>
    <w:uiPriority w:val="22"/>
    <w:qFormat/>
    <w:rsid w:val="00064F56"/>
  </w:style>
  <w:style w:type="paragraph" w:customStyle="1" w:styleId="ECHRHeading5">
    <w:name w:val="ECHR_Heading_5"/>
    <w:aliases w:val="Ju_H_i"/>
    <w:basedOn w:val="Heading5"/>
    <w:next w:val="ECHRPara"/>
    <w:uiPriority w:val="23"/>
    <w:qFormat/>
    <w:rsid w:val="00064F56"/>
  </w:style>
  <w:style w:type="paragraph" w:customStyle="1" w:styleId="ECHRHeading6">
    <w:name w:val="ECHR_Heading_6"/>
    <w:aliases w:val="Ju_H_alpha"/>
    <w:basedOn w:val="Heading6"/>
    <w:next w:val="ECHRPara"/>
    <w:uiPriority w:val="24"/>
    <w:qFormat/>
    <w:rsid w:val="00064F56"/>
  </w:style>
  <w:style w:type="paragraph" w:customStyle="1" w:styleId="ECHRHeading7">
    <w:name w:val="ECHR_Heading_7"/>
    <w:aliases w:val="Ju_H_–"/>
    <w:basedOn w:val="Heading7"/>
    <w:next w:val="ECHRPara"/>
    <w:uiPriority w:val="25"/>
    <w:qFormat/>
    <w:rsid w:val="00064F56"/>
  </w:style>
  <w:style w:type="paragraph" w:customStyle="1" w:styleId="JuParaLast">
    <w:name w:val="Ju_Para_Last"/>
    <w:basedOn w:val="Normal"/>
    <w:next w:val="ECHRPara"/>
    <w:uiPriority w:val="30"/>
    <w:qFormat/>
    <w:rsid w:val="00064F56"/>
    <w:pPr>
      <w:keepNext/>
      <w:keepLines/>
      <w:spacing w:before="240" w:after="0" w:line="240" w:lineRule="auto"/>
      <w:ind w:firstLine="284"/>
      <w:jc w:val="both"/>
    </w:pPr>
    <w:rPr>
      <w:rFonts w:ascii="Times New Roman" w:eastAsia="MS Mincho" w:hAnsi="Times New Roman"/>
      <w:sz w:val="24"/>
      <w:lang w:val="en-GB"/>
    </w:rPr>
  </w:style>
  <w:style w:type="paragraph" w:customStyle="1" w:styleId="ECHRDecisionBody">
    <w:name w:val="ECHR_Decision_Body"/>
    <w:aliases w:val="Ju_Judges"/>
    <w:basedOn w:val="Normal"/>
    <w:uiPriority w:val="99"/>
    <w:qFormat/>
    <w:rsid w:val="00064F56"/>
    <w:pPr>
      <w:tabs>
        <w:tab w:val="left" w:pos="567"/>
        <w:tab w:val="left" w:pos="1134"/>
      </w:tabs>
      <w:spacing w:after="0" w:line="240" w:lineRule="auto"/>
    </w:pPr>
    <w:rPr>
      <w:rFonts w:ascii="Times New Roman" w:eastAsia="MS Mincho" w:hAnsi="Times New Roman"/>
      <w:sz w:val="24"/>
      <w:lang w:val="en-GB"/>
    </w:rPr>
  </w:style>
  <w:style w:type="paragraph" w:customStyle="1" w:styleId="JuList">
    <w:name w:val="Ju_List"/>
    <w:basedOn w:val="Normal"/>
    <w:uiPriority w:val="28"/>
    <w:qFormat/>
    <w:rsid w:val="00064F56"/>
    <w:pPr>
      <w:spacing w:after="0" w:line="240" w:lineRule="auto"/>
      <w:ind w:left="340" w:hanging="340"/>
      <w:jc w:val="both"/>
    </w:pPr>
    <w:rPr>
      <w:rFonts w:ascii="Times New Roman" w:eastAsia="MS Mincho" w:hAnsi="Times New Roman"/>
      <w:sz w:val="24"/>
      <w:lang w:val="en-GB"/>
    </w:rPr>
  </w:style>
  <w:style w:type="paragraph" w:customStyle="1" w:styleId="JuQuotSub">
    <w:name w:val="Ju_Quot_Sub"/>
    <w:basedOn w:val="ECHRParaQuote"/>
    <w:uiPriority w:val="15"/>
    <w:qFormat/>
    <w:rsid w:val="00064F56"/>
    <w:pPr>
      <w:ind w:left="567"/>
    </w:pPr>
  </w:style>
  <w:style w:type="paragraph" w:customStyle="1" w:styleId="JuTitle">
    <w:name w:val="Ju_Title"/>
    <w:basedOn w:val="Normal"/>
    <w:next w:val="ECHRPara"/>
    <w:uiPriority w:val="3"/>
    <w:semiHidden/>
    <w:qFormat/>
    <w:rsid w:val="00064F56"/>
    <w:pPr>
      <w:spacing w:before="720" w:after="240" w:line="240" w:lineRule="auto"/>
      <w:jc w:val="center"/>
      <w:outlineLvl w:val="0"/>
    </w:pPr>
    <w:rPr>
      <w:rFonts w:ascii="Times New Roman" w:eastAsia="MS Mincho" w:hAnsi="Times New Roman"/>
      <w:b/>
      <w:caps/>
      <w:sz w:val="24"/>
      <w:lang w:val="en-GB"/>
    </w:rPr>
  </w:style>
  <w:style w:type="character" w:styleId="SubtleEmphasis">
    <w:name w:val="Subtle Emphasis"/>
    <w:uiPriority w:val="99"/>
    <w:qFormat/>
    <w:rsid w:val="00064F56"/>
    <w:rPr>
      <w:i/>
      <w:iCs/>
    </w:rPr>
  </w:style>
  <w:style w:type="paragraph" w:customStyle="1" w:styleId="OpiH1">
    <w:name w:val="Opi_H_1"/>
    <w:basedOn w:val="ECHRHeading2"/>
    <w:uiPriority w:val="42"/>
    <w:qFormat/>
    <w:rsid w:val="00064F56"/>
    <w:pPr>
      <w:keepLines/>
      <w:numPr>
        <w:ilvl w:val="0"/>
        <w:numId w:val="0"/>
      </w:numPr>
      <w:tabs>
        <w:tab w:val="left" w:pos="584"/>
      </w:tabs>
      <w:spacing w:before="360" w:after="240" w:line="240" w:lineRule="auto"/>
      <w:ind w:left="635" w:hanging="357"/>
      <w:jc w:val="both"/>
      <w:outlineLvl w:val="2"/>
    </w:pPr>
    <w:rPr>
      <w:rFonts w:ascii="Times New Roman" w:eastAsia="MS Gothic" w:hAnsi="Times New Roman"/>
      <w:i w:val="0"/>
      <w:iCs w:val="0"/>
      <w:sz w:val="24"/>
      <w:szCs w:val="26"/>
      <w:lang w:val="en-GB" w:eastAsia="x-none"/>
    </w:rPr>
  </w:style>
  <w:style w:type="table" w:customStyle="1" w:styleId="ECHRTable">
    <w:name w:val="ECHR_Table"/>
    <w:basedOn w:val="TableNormal"/>
    <w:rsid w:val="00064F56"/>
    <w:rPr>
      <w:rFonts w:ascii="Times New Roman" w:hAnsi="Times New Roman"/>
      <w:lang w:val="en-GB"/>
    </w:rPr>
    <w:tblPr>
      <w:tblStyleRowBandSize w:val="1"/>
      <w:tblStyleColBandSize w:val="1"/>
      <w:tblBorders>
        <w:top w:val="single" w:sz="4" w:space="0" w:color="949494"/>
        <w:left w:val="single" w:sz="4" w:space="0" w:color="949494"/>
        <w:bottom w:val="single" w:sz="4" w:space="0" w:color="949494"/>
        <w:right w:val="single" w:sz="4" w:space="0" w:color="949494"/>
        <w:insideH w:val="single" w:sz="4" w:space="0" w:color="949494"/>
        <w:insideV w:val="single" w:sz="4" w:space="0" w:color="949494"/>
      </w:tblBorders>
      <w:tblCellMar>
        <w:top w:w="28" w:type="dxa"/>
        <w:bottom w:w="28" w:type="dxa"/>
      </w:tblCellMar>
    </w:tblPr>
    <w:tblStylePr w:type="firstRow">
      <w:rPr>
        <w:rFonts w:ascii="Times New Roman" w:hAnsi="Times New Roman"/>
        <w:b/>
        <w:i w:val="0"/>
        <w:color w:val="474747"/>
        <w:sz w:val="22"/>
      </w:rPr>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l2br w:val="nil"/>
          <w:tr2bl w:val="nil"/>
        </w:tcBorders>
        <w:shd w:val="clear" w:color="auto" w:fill="DFDFDF"/>
      </w:tcPr>
    </w:tblStylePr>
    <w:tblStylePr w:type="firstCol">
      <w:rPr>
        <w:b/>
      </w:rPr>
    </w:tblStylePr>
    <w:tblStylePr w:type="band2Vert">
      <w:tblPr/>
      <w:tcPr>
        <w:tcBorders>
          <w:top w:val="nil"/>
          <w:left w:val="nil"/>
          <w:bottom w:val="nil"/>
          <w:right w:val="nil"/>
          <w:insideH w:val="nil"/>
          <w:insideV w:val="nil"/>
          <w:tl2br w:val="nil"/>
          <w:tr2bl w:val="nil"/>
        </w:tcBorders>
        <w:shd w:val="clear" w:color="auto" w:fill="DFDFDF"/>
      </w:tcPr>
    </w:tblStylePr>
    <w:tblStylePr w:type="band2Horz">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l2br w:val="nil"/>
          <w:tr2bl w:val="nil"/>
        </w:tcBorders>
        <w:shd w:val="clear" w:color="auto" w:fill="DFDFDF"/>
      </w:tcPr>
    </w:tblStylePr>
  </w:style>
  <w:style w:type="table" w:customStyle="1" w:styleId="ECHRTableBoxHeader">
    <w:name w:val="ECHR_Table_Box_Header"/>
    <w:basedOn w:val="TableNormal"/>
    <w:rsid w:val="00064F56"/>
    <w:rPr>
      <w:rFonts w:ascii="Verdana" w:hAnsi="Verdana"/>
      <w:lang w:val="en-GB"/>
    </w:rPr>
    <w:tblPr>
      <w:tblCellMar>
        <w:top w:w="57" w:type="dxa"/>
        <w:left w:w="57" w:type="dxa"/>
        <w:bottom w:w="57" w:type="dxa"/>
        <w:right w:w="57" w:type="dxa"/>
      </w:tblCellMar>
    </w:tblPr>
    <w:tcPr>
      <w:shd w:val="clear" w:color="auto" w:fill="F8F8F8"/>
    </w:tcPr>
    <w:tblStylePr w:type="firstCol">
      <w:rPr>
        <w:b/>
        <w:color w:val="5F5F5F"/>
      </w:rPr>
    </w:tblStylePr>
  </w:style>
  <w:style w:type="paragraph" w:customStyle="1" w:styleId="OpiHa">
    <w:name w:val="Opi_H_a"/>
    <w:basedOn w:val="ECHRHeading3"/>
    <w:uiPriority w:val="43"/>
    <w:qFormat/>
    <w:rsid w:val="00064F56"/>
    <w:pPr>
      <w:keepLines/>
      <w:numPr>
        <w:ilvl w:val="0"/>
        <w:numId w:val="0"/>
      </w:numPr>
      <w:tabs>
        <w:tab w:val="left" w:pos="731"/>
      </w:tabs>
      <w:spacing w:after="120" w:line="240" w:lineRule="auto"/>
      <w:ind w:left="833" w:hanging="357"/>
      <w:jc w:val="both"/>
      <w:outlineLvl w:val="3"/>
    </w:pPr>
    <w:rPr>
      <w:rFonts w:ascii="Times New Roman" w:eastAsia="MS Gothic" w:hAnsi="Times New Roman"/>
      <w:sz w:val="20"/>
      <w:szCs w:val="20"/>
      <w:lang w:val="en-GB" w:eastAsia="x-none"/>
    </w:rPr>
  </w:style>
  <w:style w:type="paragraph" w:customStyle="1" w:styleId="OpiHA0">
    <w:name w:val="Opi_H_A"/>
    <w:basedOn w:val="ECHRHeading1"/>
    <w:next w:val="OpiPara"/>
    <w:uiPriority w:val="41"/>
    <w:qFormat/>
    <w:rsid w:val="00064F56"/>
    <w:pPr>
      <w:keepLines/>
      <w:numPr>
        <w:numId w:val="0"/>
      </w:numPr>
      <w:spacing w:before="360" w:after="240" w:line="240" w:lineRule="auto"/>
      <w:ind w:left="357" w:hanging="357"/>
      <w:jc w:val="both"/>
      <w:outlineLvl w:val="1"/>
    </w:pPr>
    <w:rPr>
      <w:rFonts w:ascii="Times New Roman" w:eastAsia="MS Gothic" w:hAnsi="Times New Roman"/>
      <w:kern w:val="0"/>
      <w:sz w:val="24"/>
      <w:szCs w:val="28"/>
      <w:lang w:val="en-GB" w:eastAsia="x-none"/>
    </w:rPr>
  </w:style>
  <w:style w:type="paragraph" w:customStyle="1" w:styleId="OpiHi">
    <w:name w:val="Opi_H_i"/>
    <w:basedOn w:val="ECHRHeading4"/>
    <w:uiPriority w:val="44"/>
    <w:qFormat/>
    <w:rsid w:val="00064F56"/>
    <w:pPr>
      <w:keepLines/>
      <w:numPr>
        <w:ilvl w:val="0"/>
        <w:numId w:val="0"/>
      </w:numPr>
      <w:tabs>
        <w:tab w:val="left" w:pos="975"/>
      </w:tabs>
      <w:spacing w:after="120" w:line="240" w:lineRule="auto"/>
      <w:ind w:left="1037" w:hanging="357"/>
      <w:jc w:val="both"/>
      <w:outlineLvl w:val="4"/>
    </w:pPr>
    <w:rPr>
      <w:rFonts w:ascii="Times New Roman" w:eastAsia="MS Gothic" w:hAnsi="Times New Roman"/>
      <w:b w:val="0"/>
      <w:i/>
      <w:iCs/>
      <w:sz w:val="20"/>
      <w:szCs w:val="20"/>
      <w:lang w:val="en-GB" w:eastAsia="x-none"/>
    </w:rPr>
  </w:style>
  <w:style w:type="character" w:styleId="Emphasis">
    <w:name w:val="Emphasis"/>
    <w:uiPriority w:val="99"/>
    <w:qFormat/>
    <w:rsid w:val="00064F56"/>
    <w:rPr>
      <w:b/>
      <w:bCs/>
      <w:i/>
      <w:iCs/>
      <w:spacing w:val="10"/>
      <w:bdr w:val="none" w:sz="0" w:space="0" w:color="auto"/>
      <w:shd w:val="clear" w:color="auto" w:fill="auto"/>
    </w:rPr>
  </w:style>
  <w:style w:type="character" w:styleId="IntenseEmphasis">
    <w:name w:val="Intense Emphasis"/>
    <w:uiPriority w:val="99"/>
    <w:qFormat/>
    <w:rsid w:val="00064F56"/>
    <w:rPr>
      <w:b/>
      <w:bCs/>
    </w:rPr>
  </w:style>
  <w:style w:type="paragraph" w:styleId="IntenseQuote">
    <w:name w:val="Intense Quote"/>
    <w:basedOn w:val="Normal"/>
    <w:next w:val="Normal"/>
    <w:link w:val="IntenseQuoteChar"/>
    <w:uiPriority w:val="99"/>
    <w:qFormat/>
    <w:rsid w:val="00064F56"/>
    <w:pPr>
      <w:pBdr>
        <w:bottom w:val="single" w:sz="4" w:space="1" w:color="auto"/>
      </w:pBdr>
      <w:spacing w:before="200" w:after="280" w:line="240" w:lineRule="auto"/>
      <w:ind w:left="1008" w:right="1152"/>
      <w:jc w:val="both"/>
    </w:pPr>
    <w:rPr>
      <w:rFonts w:ascii="Times New Roman" w:eastAsia="MS Mincho" w:hAnsi="Times New Roman"/>
      <w:b/>
      <w:bCs/>
      <w:i/>
      <w:iCs/>
      <w:sz w:val="20"/>
      <w:szCs w:val="20"/>
      <w:lang w:val="x-none" w:eastAsia="x-none" w:bidi="en-US"/>
    </w:rPr>
  </w:style>
  <w:style w:type="character" w:customStyle="1" w:styleId="IntenseQuoteChar">
    <w:name w:val="Intense Quote Char"/>
    <w:link w:val="IntenseQuote"/>
    <w:uiPriority w:val="99"/>
    <w:rsid w:val="00064F56"/>
    <w:rPr>
      <w:rFonts w:ascii="Times New Roman" w:eastAsia="MS Mincho" w:hAnsi="Times New Roman"/>
      <w:b/>
      <w:bCs/>
      <w:i/>
      <w:iCs/>
      <w:lang w:val="x-none" w:eastAsia="x-none" w:bidi="en-US"/>
    </w:rPr>
  </w:style>
  <w:style w:type="character" w:styleId="IntenseReference">
    <w:name w:val="Intense Reference"/>
    <w:uiPriority w:val="99"/>
    <w:qFormat/>
    <w:rsid w:val="00064F56"/>
    <w:rPr>
      <w:smallCaps/>
      <w:spacing w:val="5"/>
      <w:u w:val="single"/>
    </w:rPr>
  </w:style>
  <w:style w:type="table" w:customStyle="1" w:styleId="LtrTableAddress">
    <w:name w:val="Ltr_Table_Address"/>
    <w:basedOn w:val="TableNormal"/>
    <w:uiPriority w:val="99"/>
    <w:rsid w:val="00064F56"/>
    <w:rPr>
      <w:rFonts w:ascii="Times New Roman" w:hAnsi="Times New Roman"/>
    </w:rPr>
    <w:tblPr>
      <w:tblInd w:w="5103" w:type="dxa"/>
    </w:tblPr>
  </w:style>
  <w:style w:type="paragraph" w:styleId="Quote">
    <w:name w:val="Quote"/>
    <w:basedOn w:val="Normal"/>
    <w:next w:val="Normal"/>
    <w:link w:val="QuoteChar"/>
    <w:uiPriority w:val="99"/>
    <w:qFormat/>
    <w:rsid w:val="00064F56"/>
    <w:pPr>
      <w:spacing w:before="200" w:after="0" w:line="240" w:lineRule="auto"/>
      <w:ind w:left="360" w:right="360"/>
      <w:jc w:val="both"/>
    </w:pPr>
    <w:rPr>
      <w:rFonts w:ascii="Times New Roman" w:eastAsia="MS Mincho" w:hAnsi="Times New Roman"/>
      <w:i/>
      <w:iCs/>
      <w:sz w:val="20"/>
      <w:szCs w:val="20"/>
      <w:lang w:val="x-none" w:eastAsia="x-none" w:bidi="en-US"/>
    </w:rPr>
  </w:style>
  <w:style w:type="character" w:customStyle="1" w:styleId="QuoteChar">
    <w:name w:val="Quote Char"/>
    <w:link w:val="Quote"/>
    <w:uiPriority w:val="99"/>
    <w:rsid w:val="00064F56"/>
    <w:rPr>
      <w:rFonts w:ascii="Times New Roman" w:eastAsia="MS Mincho" w:hAnsi="Times New Roman"/>
      <w:i/>
      <w:iCs/>
      <w:lang w:val="x-none" w:eastAsia="x-none" w:bidi="en-US"/>
    </w:rPr>
  </w:style>
  <w:style w:type="character" w:styleId="SubtleReference">
    <w:name w:val="Subtle Reference"/>
    <w:uiPriority w:val="99"/>
    <w:qFormat/>
    <w:rsid w:val="00064F56"/>
    <w:rPr>
      <w:smallCaps/>
    </w:rPr>
  </w:style>
  <w:style w:type="paragraph" w:styleId="TOC1">
    <w:name w:val="toc 1"/>
    <w:basedOn w:val="Normal"/>
    <w:next w:val="Normal"/>
    <w:autoRedefine/>
    <w:uiPriority w:val="99"/>
    <w:semiHidden/>
    <w:rsid w:val="00064F56"/>
    <w:pPr>
      <w:keepNext/>
      <w:tabs>
        <w:tab w:val="right" w:leader="dot" w:pos="7371"/>
      </w:tabs>
      <w:spacing w:before="160" w:after="60" w:line="240" w:lineRule="exact"/>
      <w:ind w:left="340" w:right="567" w:hanging="340"/>
      <w:jc w:val="both"/>
    </w:pPr>
    <w:rPr>
      <w:rFonts w:ascii="Times New Roman" w:eastAsia="MS Mincho" w:hAnsi="Times New Roman"/>
      <w:b/>
      <w:lang w:val="en-GB"/>
    </w:rPr>
  </w:style>
  <w:style w:type="paragraph" w:styleId="TOC2">
    <w:name w:val="toc 2"/>
    <w:basedOn w:val="Normal"/>
    <w:next w:val="Normal"/>
    <w:autoRedefine/>
    <w:uiPriority w:val="99"/>
    <w:semiHidden/>
    <w:rsid w:val="00064F56"/>
    <w:pPr>
      <w:keepNext/>
      <w:tabs>
        <w:tab w:val="right" w:leader="dot" w:pos="7371"/>
      </w:tabs>
      <w:spacing w:after="60" w:line="240" w:lineRule="exact"/>
      <w:ind w:left="680" w:right="567" w:hanging="340"/>
      <w:jc w:val="both"/>
    </w:pPr>
    <w:rPr>
      <w:rFonts w:ascii="Times New Roman" w:eastAsia="MS Mincho" w:hAnsi="Times New Roman"/>
      <w:lang w:val="en-GB"/>
    </w:rPr>
  </w:style>
  <w:style w:type="paragraph" w:styleId="TOC3">
    <w:name w:val="toc 3"/>
    <w:basedOn w:val="Normal"/>
    <w:next w:val="Normal"/>
    <w:autoRedefine/>
    <w:uiPriority w:val="99"/>
    <w:semiHidden/>
    <w:rsid w:val="00064F56"/>
    <w:pPr>
      <w:keepNext/>
      <w:tabs>
        <w:tab w:val="right" w:leader="dot" w:pos="7371"/>
      </w:tabs>
      <w:spacing w:after="60" w:line="240" w:lineRule="exact"/>
      <w:ind w:left="1020" w:right="567" w:hanging="340"/>
      <w:jc w:val="both"/>
    </w:pPr>
    <w:rPr>
      <w:rFonts w:ascii="Times New Roman" w:eastAsia="MS Mincho" w:hAnsi="Times New Roman"/>
      <w:sz w:val="20"/>
      <w:lang w:val="en-GB"/>
    </w:rPr>
  </w:style>
  <w:style w:type="paragraph" w:styleId="TOC4">
    <w:name w:val="toc 4"/>
    <w:basedOn w:val="Normal"/>
    <w:next w:val="Normal"/>
    <w:autoRedefine/>
    <w:uiPriority w:val="99"/>
    <w:semiHidden/>
    <w:rsid w:val="00064F56"/>
    <w:pPr>
      <w:tabs>
        <w:tab w:val="right" w:leader="dot" w:pos="7371"/>
      </w:tabs>
      <w:spacing w:after="60" w:line="240" w:lineRule="exact"/>
      <w:ind w:left="1361" w:right="567" w:hanging="340"/>
      <w:jc w:val="both"/>
    </w:pPr>
    <w:rPr>
      <w:rFonts w:ascii="Times New Roman" w:eastAsia="MS Mincho" w:hAnsi="Times New Roman"/>
      <w:sz w:val="20"/>
      <w:lang w:val="en-GB"/>
    </w:rPr>
  </w:style>
  <w:style w:type="paragraph" w:styleId="TOC5">
    <w:name w:val="toc 5"/>
    <w:basedOn w:val="Normal"/>
    <w:next w:val="Normal"/>
    <w:autoRedefine/>
    <w:uiPriority w:val="99"/>
    <w:semiHidden/>
    <w:rsid w:val="00064F56"/>
    <w:pPr>
      <w:tabs>
        <w:tab w:val="right" w:leader="dot" w:pos="7371"/>
      </w:tabs>
      <w:spacing w:after="60" w:line="240" w:lineRule="exact"/>
      <w:ind w:left="1701" w:right="567" w:hanging="340"/>
      <w:jc w:val="both"/>
    </w:pPr>
    <w:rPr>
      <w:rFonts w:ascii="Times New Roman" w:eastAsia="MS Mincho" w:hAnsi="Times New Roman"/>
      <w:sz w:val="20"/>
      <w:lang w:val="en-GB"/>
    </w:rPr>
  </w:style>
  <w:style w:type="paragraph" w:styleId="TOCHeading">
    <w:name w:val="TOC Heading"/>
    <w:basedOn w:val="Normal"/>
    <w:next w:val="Normal"/>
    <w:uiPriority w:val="99"/>
    <w:semiHidden/>
    <w:qFormat/>
    <w:rsid w:val="00064F56"/>
    <w:pPr>
      <w:keepNext/>
      <w:spacing w:before="240" w:after="60"/>
    </w:pPr>
    <w:rPr>
      <w:rFonts w:ascii="Calibri Light" w:hAnsi="Calibri Light"/>
      <w:kern w:val="32"/>
      <w:sz w:val="32"/>
      <w:szCs w:val="32"/>
    </w:rPr>
  </w:style>
  <w:style w:type="table" w:customStyle="1" w:styleId="UGTable">
    <w:name w:val="UG_Table"/>
    <w:basedOn w:val="TableNormal"/>
    <w:uiPriority w:val="99"/>
    <w:rsid w:val="00064F56"/>
    <w:rPr>
      <w:rFonts w:ascii="Times New Roman" w:eastAsia="MS Mincho" w:hAnsi="Times New Roman"/>
      <w:lang w:val="en-GB" w:eastAsia="en-GB"/>
    </w:rPr>
    <w:tblPr>
      <w:tblInd w:w="-964" w:type="dxa"/>
      <w:tblCellMar>
        <w:left w:w="57" w:type="dxa"/>
        <w:bottom w:w="57" w:type="dxa"/>
        <w:right w:w="113" w:type="dxa"/>
      </w:tblCellMar>
    </w:tblPr>
    <w:tblStylePr w:type="swCell">
      <w:tblPr/>
      <w:tcPr>
        <w:tcBorders>
          <w:top w:val="nil"/>
          <w:left w:val="nil"/>
          <w:bottom w:val="nil"/>
          <w:right w:val="nil"/>
          <w:insideH w:val="nil"/>
          <w:insideV w:val="nil"/>
          <w:tl2br w:val="nil"/>
          <w:tr2bl w:val="nil"/>
        </w:tcBorders>
        <w:shd w:val="clear" w:color="auto" w:fill="EAEAEA"/>
      </w:tcPr>
    </w:tblStylePr>
  </w:style>
  <w:style w:type="table" w:customStyle="1" w:styleId="UGTableWhiteBox">
    <w:name w:val="UG_Table_White_Box"/>
    <w:basedOn w:val="TableNormal"/>
    <w:uiPriority w:val="99"/>
    <w:rsid w:val="00064F56"/>
    <w:rPr>
      <w:rFonts w:ascii="Times New Roman" w:eastAsia="MS Mincho" w:hAnsi="Times New Roman"/>
      <w:lang w:val="en-GB" w:eastAsia="en-GB"/>
    </w:rPr>
    <w:tblPr>
      <w:tblInd w:w="113" w:type="dxa"/>
      <w:tblBorders>
        <w:top w:val="single" w:sz="4" w:space="0" w:color="B9B9B9"/>
        <w:left w:val="single" w:sz="4" w:space="0" w:color="B9B9B9"/>
        <w:bottom w:val="single" w:sz="4" w:space="0" w:color="B9B9B9"/>
        <w:right w:val="single" w:sz="4" w:space="0" w:color="B9B9B9"/>
      </w:tblBorders>
      <w:tblCellMar>
        <w:top w:w="113" w:type="dxa"/>
        <w:left w:w="113" w:type="dxa"/>
        <w:bottom w:w="113" w:type="dxa"/>
        <w:right w:w="113" w:type="dxa"/>
      </w:tblCellMar>
    </w:tblPr>
    <w:tcPr>
      <w:shd w:val="clear" w:color="auto" w:fill="FFFFFF"/>
    </w:tcPr>
  </w:style>
  <w:style w:type="table" w:customStyle="1" w:styleId="PCFTableStyle">
    <w:name w:val="PCF_Table_Style"/>
    <w:basedOn w:val="TableNormal"/>
    <w:uiPriority w:val="99"/>
    <w:rsid w:val="00064F56"/>
    <w:rPr>
      <w:rFonts w:ascii="Times New Roman" w:hAnsi="Times New Roman"/>
      <w:color w:val="000000"/>
      <w:sz w:val="18"/>
    </w:rPr>
    <w:tblPr>
      <w:tblBorders>
        <w:top w:val="single" w:sz="8" w:space="0" w:color="9F9F9F"/>
        <w:left w:val="single" w:sz="8" w:space="0" w:color="9F9F9F"/>
        <w:bottom w:val="single" w:sz="8" w:space="0" w:color="9F9F9F"/>
        <w:right w:val="single" w:sz="8" w:space="0" w:color="9F9F9F"/>
        <w:insideH w:val="single" w:sz="8" w:space="0" w:color="9F9F9F"/>
        <w:insideV w:val="single" w:sz="8" w:space="0" w:color="9F9F9F"/>
      </w:tblBorders>
    </w:tblPr>
    <w:tblStylePr w:type="firstRow">
      <w:pPr>
        <w:wordWrap/>
        <w:spacing w:beforeLines="0" w:beforeAutospacing="0" w:afterLines="0" w:afterAutospacing="0" w:line="240" w:lineRule="auto"/>
        <w:contextualSpacing/>
        <w:jc w:val="center"/>
      </w:pPr>
      <w:rPr>
        <w:b/>
        <w:i w:val="0"/>
        <w:color w:val="FFFFFF"/>
        <w:sz w:val="20"/>
      </w:rPr>
      <w:tblPr/>
      <w:tcPr>
        <w:tcBorders>
          <w:top w:val="nil"/>
          <w:left w:val="nil"/>
          <w:bottom w:val="nil"/>
          <w:right w:val="nil"/>
          <w:insideH w:val="nil"/>
          <w:insideV w:val="nil"/>
          <w:tl2br w:val="nil"/>
          <w:tr2bl w:val="nil"/>
        </w:tcBorders>
        <w:shd w:val="clear" w:color="auto" w:fill="0072BC"/>
        <w:vAlign w:val="center"/>
      </w:tcPr>
    </w:tblStylePr>
    <w:tblStylePr w:type="firstCol">
      <w:pPr>
        <w:jc w:val="left"/>
      </w:pPr>
      <w:tblPr/>
      <w:tcPr>
        <w:vAlign w:val="center"/>
      </w:tcPr>
    </w:tblStylePr>
  </w:style>
  <w:style w:type="table" w:customStyle="1" w:styleId="ECHRTableFax">
    <w:name w:val="ECHR_Table_Fax"/>
    <w:basedOn w:val="TableNormal"/>
    <w:uiPriority w:val="99"/>
    <w:rsid w:val="00064F56"/>
    <w:rPr>
      <w:rFonts w:ascii="Times New Roman" w:hAnsi="Times New Roman"/>
      <w:color w:val="000000"/>
    </w:rPr>
    <w:tblPr>
      <w:tblInd w:w="-680" w:type="dxa"/>
      <w:tblBorders>
        <w:insideH w:val="single" w:sz="4" w:space="0" w:color="C6C6C6"/>
        <w:insideV w:val="single" w:sz="4" w:space="0" w:color="C6C6C6"/>
      </w:tblBorders>
      <w:tblCellMar>
        <w:top w:w="142" w:type="dxa"/>
        <w:bottom w:w="142" w:type="dxa"/>
      </w:tblCellMar>
    </w:tblPr>
    <w:trPr>
      <w:cantSplit/>
    </w:trPr>
  </w:style>
  <w:style w:type="table" w:customStyle="1" w:styleId="ECHRTableMemo">
    <w:name w:val="ECHR_Table_Memo"/>
    <w:basedOn w:val="TableNormal"/>
    <w:uiPriority w:val="99"/>
    <w:rsid w:val="00064F56"/>
    <w:rPr>
      <w:rFonts w:ascii="Times New Roman" w:hAnsi="Times New Roman"/>
    </w:rPr>
    <w:tblPr>
      <w:jc w:val="center"/>
      <w:tblCellMar>
        <w:top w:w="113" w:type="dxa"/>
        <w:left w:w="0" w:type="dxa"/>
        <w:bottom w:w="113" w:type="dxa"/>
        <w:right w:w="0" w:type="dxa"/>
      </w:tblCellMar>
    </w:tblPr>
    <w:trPr>
      <w:jc w:val="center"/>
    </w:trPr>
    <w:tblStylePr w:type="lastRow">
      <w:tblPr/>
      <w:tcPr>
        <w:tcBorders>
          <w:top w:val="nil"/>
          <w:left w:val="nil"/>
          <w:bottom w:val="single" w:sz="4" w:space="0" w:color="949494"/>
          <w:right w:val="nil"/>
          <w:insideH w:val="nil"/>
          <w:insideV w:val="nil"/>
          <w:tl2br w:val="nil"/>
          <w:tr2bl w:val="nil"/>
        </w:tcBorders>
      </w:tcPr>
    </w:tblStylePr>
  </w:style>
  <w:style w:type="table" w:customStyle="1" w:styleId="ECHRDNTable">
    <w:name w:val="ECHR_DN_Table"/>
    <w:aliases w:val="DN_Table"/>
    <w:basedOn w:val="TableNormal"/>
    <w:uiPriority w:val="99"/>
    <w:rsid w:val="00064F56"/>
    <w:rPr>
      <w:rFonts w:ascii="Times New Roman" w:hAnsi="Times New Roman"/>
    </w:rPr>
    <w:tblPr>
      <w:jc w:val="center"/>
      <w:tblBorders>
        <w:left w:val="single" w:sz="4" w:space="0" w:color="949494"/>
        <w:bottom w:val="single" w:sz="4" w:space="0" w:color="949494"/>
        <w:right w:val="single" w:sz="4" w:space="0" w:color="949494"/>
        <w:insideH w:val="single" w:sz="4" w:space="0" w:color="949494"/>
        <w:insideV w:val="single" w:sz="4" w:space="0" w:color="949494"/>
      </w:tblBorders>
      <w:tblCellMar>
        <w:top w:w="57" w:type="dxa"/>
        <w:bottom w:w="57" w:type="dxa"/>
      </w:tblCellMar>
    </w:tblPr>
    <w:trPr>
      <w:jc w:val="center"/>
    </w:trPr>
    <w:tcPr>
      <w:vAlign w:val="center"/>
    </w:tcPr>
    <w:tblStylePr w:type="firstRow">
      <w:pPr>
        <w:wordWrap/>
        <w:spacing w:beforeLines="0"/>
        <w:ind w:leftChars="0" w:left="0"/>
      </w:pPr>
      <w:rPr>
        <w:rFonts w:ascii="Times New Roman" w:hAnsi="Times New Roman"/>
        <w:b/>
        <w:i w:val="0"/>
        <w:color w:val="474747"/>
        <w:sz w:val="24"/>
      </w:rPr>
      <w:tblPr/>
      <w:tcPr>
        <w:tcBorders>
          <w:top w:val="single" w:sz="4" w:space="0" w:color="949494"/>
          <w:left w:val="single" w:sz="4" w:space="0" w:color="949494"/>
          <w:bottom w:val="nil"/>
          <w:right w:val="single" w:sz="4" w:space="0" w:color="949494"/>
          <w:insideH w:val="nil"/>
          <w:insideV w:val="nil"/>
          <w:tl2br w:val="nil"/>
          <w:tr2bl w:val="nil"/>
        </w:tcBorders>
        <w:shd w:val="clear" w:color="auto" w:fill="DFDFDF"/>
      </w:tcPr>
    </w:tblStylePr>
  </w:style>
  <w:style w:type="paragraph" w:styleId="TOAHeading">
    <w:name w:val="toa heading"/>
    <w:basedOn w:val="Normal"/>
    <w:next w:val="Normal"/>
    <w:uiPriority w:val="99"/>
    <w:semiHidden/>
    <w:rsid w:val="00064F56"/>
    <w:pPr>
      <w:keepNext/>
      <w:keepLines/>
      <w:spacing w:before="240" w:after="0" w:line="240" w:lineRule="auto"/>
      <w:contextualSpacing/>
      <w:jc w:val="center"/>
    </w:pPr>
    <w:rPr>
      <w:rFonts w:ascii="Times New Roman" w:eastAsia="MS Gothic" w:hAnsi="Times New Roman"/>
      <w:b/>
      <w:bCs/>
      <w:color w:val="474747"/>
      <w:sz w:val="28"/>
      <w:szCs w:val="24"/>
      <w:lang w:val="en-GB"/>
    </w:rPr>
  </w:style>
  <w:style w:type="paragraph" w:styleId="Subtitle">
    <w:name w:val="Subtitle"/>
    <w:basedOn w:val="Normal"/>
    <w:next w:val="Normal"/>
    <w:link w:val="SubtitleChar"/>
    <w:uiPriority w:val="99"/>
    <w:qFormat/>
    <w:rsid w:val="00064F56"/>
    <w:pPr>
      <w:spacing w:after="600" w:line="240" w:lineRule="auto"/>
      <w:jc w:val="both"/>
    </w:pPr>
    <w:rPr>
      <w:rFonts w:ascii="Times New Roman" w:eastAsia="MS Gothic" w:hAnsi="Times New Roman"/>
      <w:i/>
      <w:iCs/>
      <w:spacing w:val="13"/>
      <w:sz w:val="24"/>
      <w:szCs w:val="24"/>
      <w:lang w:val="x-none" w:eastAsia="x-none" w:bidi="en-US"/>
    </w:rPr>
  </w:style>
  <w:style w:type="character" w:customStyle="1" w:styleId="SubtitleChar">
    <w:name w:val="Subtitle Char"/>
    <w:link w:val="Subtitle"/>
    <w:uiPriority w:val="99"/>
    <w:rsid w:val="00064F56"/>
    <w:rPr>
      <w:rFonts w:ascii="Times New Roman" w:eastAsia="MS Gothic" w:hAnsi="Times New Roman"/>
      <w:i/>
      <w:iCs/>
      <w:spacing w:val="13"/>
      <w:sz w:val="24"/>
      <w:szCs w:val="24"/>
      <w:lang w:val="x-none" w:eastAsia="x-none" w:bidi="en-US"/>
    </w:rPr>
  </w:style>
  <w:style w:type="numbering" w:styleId="111111">
    <w:name w:val="Outline List 2"/>
    <w:basedOn w:val="NoList"/>
    <w:uiPriority w:val="99"/>
    <w:semiHidden/>
    <w:unhideWhenUsed/>
    <w:rsid w:val="00064F56"/>
    <w:pPr>
      <w:numPr>
        <w:numId w:val="4"/>
      </w:numPr>
    </w:pPr>
  </w:style>
  <w:style w:type="paragraph" w:customStyle="1" w:styleId="ECHRPara">
    <w:name w:val="ECHR_Para"/>
    <w:aliases w:val="Ju_Para"/>
    <w:basedOn w:val="Normal"/>
    <w:link w:val="ECHRParaChar"/>
    <w:uiPriority w:val="99"/>
    <w:qFormat/>
    <w:rsid w:val="00064F56"/>
    <w:pPr>
      <w:spacing w:after="0" w:line="240" w:lineRule="auto"/>
      <w:ind w:firstLine="284"/>
      <w:jc w:val="both"/>
    </w:pPr>
    <w:rPr>
      <w:rFonts w:ascii="Times New Roman" w:eastAsia="MS Mincho" w:hAnsi="Times New Roman"/>
      <w:sz w:val="24"/>
      <w:szCs w:val="20"/>
      <w:lang w:val="en-GB" w:eastAsia="x-none"/>
    </w:rPr>
  </w:style>
  <w:style w:type="numbering" w:styleId="1ai">
    <w:name w:val="Outline List 1"/>
    <w:basedOn w:val="NoList"/>
    <w:uiPriority w:val="99"/>
    <w:semiHidden/>
    <w:unhideWhenUsed/>
    <w:rsid w:val="00064F56"/>
    <w:pPr>
      <w:numPr>
        <w:numId w:val="5"/>
      </w:numPr>
    </w:pPr>
  </w:style>
  <w:style w:type="table" w:customStyle="1" w:styleId="ECHRTableSimpleBox">
    <w:name w:val="ECHR_Table_Simple_Box"/>
    <w:basedOn w:val="TableNormal"/>
    <w:uiPriority w:val="99"/>
    <w:rsid w:val="00064F56"/>
    <w:rPr>
      <w:rFonts w:ascii="Times New Roman" w:hAnsi="Times New Roman"/>
    </w:rPr>
    <w:tblPr>
      <w:tblBorders>
        <w:top w:val="single" w:sz="4" w:space="0" w:color="9F9F9F"/>
        <w:left w:val="single" w:sz="4" w:space="0" w:color="9F9F9F"/>
        <w:bottom w:val="single" w:sz="4" w:space="0" w:color="9F9F9F"/>
        <w:right w:val="single" w:sz="4" w:space="0" w:color="9F9F9F"/>
      </w:tblBorders>
      <w:tblCellMar>
        <w:top w:w="113" w:type="dxa"/>
        <w:bottom w:w="113" w:type="dxa"/>
      </w:tblCellMar>
    </w:tblPr>
  </w:style>
  <w:style w:type="table" w:customStyle="1" w:styleId="ECHRTableNoLines">
    <w:name w:val="ECHR_Table_No_Lines"/>
    <w:basedOn w:val="TableNormal"/>
    <w:uiPriority w:val="99"/>
    <w:rsid w:val="00064F56"/>
    <w:rPr>
      <w:rFonts w:ascii="Times New Roman" w:hAnsi="Times New Roman"/>
    </w:rPr>
    <w:tblPr>
      <w:tblCellMar>
        <w:top w:w="85" w:type="dxa"/>
        <w:left w:w="142" w:type="dxa"/>
        <w:bottom w:w="28" w:type="dxa"/>
        <w:right w:w="142" w:type="dxa"/>
      </w:tblCellMar>
    </w:tblPr>
    <w:tblStylePr w:type="firstRow">
      <w:rPr>
        <w:rFonts w:ascii="Times New Roman" w:hAnsi="Times New Roman"/>
        <w:b/>
        <w:i w:val="0"/>
        <w:color w:val="474747"/>
        <w:sz w:val="24"/>
      </w:rPr>
      <w:tblPr/>
      <w:tcPr>
        <w:tcBorders>
          <w:top w:val="single" w:sz="4" w:space="0" w:color="949494"/>
          <w:left w:val="single" w:sz="4" w:space="0" w:color="949494"/>
          <w:bottom w:val="single" w:sz="4" w:space="0" w:color="949494"/>
          <w:right w:val="single" w:sz="4" w:space="0" w:color="949494"/>
          <w:insideH w:val="nil"/>
          <w:insideV w:val="nil"/>
          <w:tl2br w:val="nil"/>
          <w:tr2bl w:val="nil"/>
        </w:tcBorders>
        <w:shd w:val="clear" w:color="auto" w:fill="DFDFDF"/>
      </w:tcPr>
    </w:tblStylePr>
    <w:tblStylePr w:type="firstCol">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cBorders>
      </w:tcPr>
    </w:tblStylePr>
  </w:style>
  <w:style w:type="numbering" w:styleId="ArticleSection">
    <w:name w:val="Outline List 3"/>
    <w:basedOn w:val="NoList"/>
    <w:uiPriority w:val="99"/>
    <w:semiHidden/>
    <w:unhideWhenUsed/>
    <w:rsid w:val="00064F56"/>
    <w:pPr>
      <w:numPr>
        <w:numId w:val="6"/>
      </w:numPr>
    </w:pPr>
  </w:style>
  <w:style w:type="table" w:customStyle="1" w:styleId="ECHRTableForInternalUse">
    <w:name w:val="ECHR_Table_For_Internal_Use"/>
    <w:basedOn w:val="TableNormal"/>
    <w:uiPriority w:val="99"/>
    <w:rsid w:val="00064F56"/>
    <w:rPr>
      <w:rFonts w:ascii="Times New Roman" w:hAnsi="Times New Roman"/>
      <w:color w:val="636363"/>
      <w:sz w:val="18"/>
    </w:rPr>
    <w:tblPr>
      <w:tblStyleColBandSize w:val="1"/>
      <w:jc w:val="right"/>
      <w:tblCellMar>
        <w:top w:w="113" w:type="dxa"/>
        <w:bottom w:w="28" w:type="dxa"/>
      </w:tblCellMar>
    </w:tblPr>
    <w:trPr>
      <w:jc w:val="right"/>
    </w:trPr>
    <w:tblStylePr w:type="firstRow">
      <w:rPr>
        <w:b/>
      </w:rPr>
    </w:tblStylePr>
    <w:tblStylePr w:type="lastCol">
      <w:pPr>
        <w:jc w:val="right"/>
      </w:pPr>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l2br w:val="nil"/>
          <w:tr2bl w:val="nil"/>
        </w:tcBorders>
      </w:tcPr>
    </w:tblStylePr>
    <w:tblStylePr w:type="band1Vert">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l2br w:val="nil"/>
          <w:tr2bl w:val="nil"/>
        </w:tcBorders>
      </w:tcPr>
    </w:tblStylePr>
  </w:style>
  <w:style w:type="table" w:customStyle="1" w:styleId="ECHRListTable">
    <w:name w:val="ECHR_List_Table"/>
    <w:basedOn w:val="TableNormal"/>
    <w:uiPriority w:val="99"/>
    <w:rsid w:val="00064F56"/>
    <w:rPr>
      <w:rFonts w:ascii="Times New Roman" w:hAnsi="Times New Roman"/>
    </w:rPr>
    <w:tblPr>
      <w:tblBorders>
        <w:top w:val="single" w:sz="4" w:space="0" w:color="949494"/>
        <w:left w:val="single" w:sz="4" w:space="0" w:color="949494"/>
        <w:bottom w:val="single" w:sz="4" w:space="0" w:color="949494"/>
        <w:right w:val="single" w:sz="4" w:space="0" w:color="949494"/>
        <w:insideH w:val="single" w:sz="4" w:space="0" w:color="949494"/>
        <w:insideV w:val="single" w:sz="4" w:space="0" w:color="949494"/>
      </w:tblBorders>
      <w:tblCellMar>
        <w:top w:w="28" w:type="dxa"/>
        <w:bottom w:w="28" w:type="dxa"/>
      </w:tblCellMar>
    </w:tblPr>
    <w:tblStylePr w:type="firstRow">
      <w:rPr>
        <w:b/>
        <w:color w:val="474747"/>
      </w:rPr>
      <w:tblPr/>
      <w:trPr>
        <w:tblHeader/>
      </w:tr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cBorders>
        <w:shd w:val="clear" w:color="auto" w:fill="DFDFDF"/>
      </w:tcPr>
    </w:tblStylePr>
  </w:style>
  <w:style w:type="paragraph" w:styleId="Bibliography">
    <w:name w:val="Bibliography"/>
    <w:basedOn w:val="Normal"/>
    <w:next w:val="Normal"/>
    <w:uiPriority w:val="99"/>
    <w:semiHidden/>
    <w:rsid w:val="00064F56"/>
    <w:pPr>
      <w:spacing w:after="0" w:line="240" w:lineRule="auto"/>
      <w:jc w:val="both"/>
    </w:pPr>
    <w:rPr>
      <w:rFonts w:ascii="Times New Roman" w:eastAsia="MS Mincho" w:hAnsi="Times New Roman"/>
      <w:sz w:val="24"/>
      <w:lang w:val="en-GB"/>
    </w:rPr>
  </w:style>
  <w:style w:type="paragraph" w:styleId="BlockText">
    <w:name w:val="Block Text"/>
    <w:basedOn w:val="Normal"/>
    <w:uiPriority w:val="99"/>
    <w:semiHidden/>
    <w:rsid w:val="00064F56"/>
    <w:pPr>
      <w:pBdr>
        <w:top w:val="single" w:sz="2" w:space="10" w:color="0072BC" w:shadow="1" w:frame="1"/>
        <w:left w:val="single" w:sz="2" w:space="10" w:color="0072BC" w:shadow="1" w:frame="1"/>
        <w:bottom w:val="single" w:sz="2" w:space="10" w:color="0072BC" w:shadow="1" w:frame="1"/>
        <w:right w:val="single" w:sz="2" w:space="10" w:color="0072BC" w:shadow="1" w:frame="1"/>
      </w:pBdr>
      <w:spacing w:after="0" w:line="240" w:lineRule="auto"/>
      <w:ind w:left="1152" w:right="1152"/>
      <w:jc w:val="both"/>
    </w:pPr>
    <w:rPr>
      <w:rFonts w:ascii="Times New Roman" w:eastAsia="MS Mincho" w:hAnsi="Times New Roman"/>
      <w:i/>
      <w:iCs/>
      <w:color w:val="0072BC"/>
      <w:sz w:val="24"/>
      <w:lang w:val="en-GB"/>
    </w:rPr>
  </w:style>
  <w:style w:type="table" w:customStyle="1" w:styleId="ECHRHeaderTable">
    <w:name w:val="ECHR_Header_Table"/>
    <w:basedOn w:val="TableNormal"/>
    <w:uiPriority w:val="99"/>
    <w:rsid w:val="00064F56"/>
    <w:rPr>
      <w:rFonts w:ascii="Times New Roman" w:hAnsi="Times New Roman"/>
    </w:rPr>
    <w:tblPr>
      <w:tblInd w:w="-680" w:type="dxa"/>
      <w:tblBorders>
        <w:bottom w:val="single" w:sz="6" w:space="0" w:color="949494"/>
      </w:tblBorders>
      <w:tblCellMar>
        <w:left w:w="0" w:type="dxa"/>
        <w:bottom w:w="28" w:type="dxa"/>
        <w:right w:w="0" w:type="dxa"/>
      </w:tblCellMar>
    </w:tblPr>
    <w:tcPr>
      <w:vAlign w:val="bottom"/>
    </w:tcPr>
    <w:tblStylePr w:type="lastCol">
      <w:pPr>
        <w:wordWrap/>
        <w:jc w:val="both"/>
      </w:pPr>
    </w:tblStylePr>
  </w:style>
  <w:style w:type="paragraph" w:styleId="BodyText">
    <w:name w:val="Body Text"/>
    <w:basedOn w:val="Normal"/>
    <w:link w:val="BodyTextChar"/>
    <w:uiPriority w:val="99"/>
    <w:semiHidden/>
    <w:rsid w:val="00064F56"/>
    <w:pPr>
      <w:spacing w:after="120" w:line="240" w:lineRule="auto"/>
      <w:jc w:val="both"/>
    </w:pPr>
    <w:rPr>
      <w:rFonts w:ascii="Times New Roman" w:eastAsia="MS Mincho" w:hAnsi="Times New Roman"/>
      <w:sz w:val="24"/>
      <w:szCs w:val="20"/>
      <w:lang w:val="x-none" w:eastAsia="x-none"/>
    </w:rPr>
  </w:style>
  <w:style w:type="character" w:customStyle="1" w:styleId="BodyTextChar">
    <w:name w:val="Body Text Char"/>
    <w:link w:val="BodyText"/>
    <w:uiPriority w:val="99"/>
    <w:semiHidden/>
    <w:rsid w:val="00064F56"/>
    <w:rPr>
      <w:rFonts w:ascii="Times New Roman" w:eastAsia="MS Mincho" w:hAnsi="Times New Roman"/>
      <w:sz w:val="24"/>
      <w:lang w:val="x-none" w:eastAsia="x-none"/>
    </w:rPr>
  </w:style>
  <w:style w:type="table" w:customStyle="1" w:styleId="ECHRTableOddBanded">
    <w:name w:val="ECHR_Table_Odd_Banded"/>
    <w:basedOn w:val="TableNormal"/>
    <w:uiPriority w:val="99"/>
    <w:rsid w:val="00064F56"/>
    <w:rPr>
      <w:rFonts w:ascii="Times New Roman" w:hAnsi="Times New Roman"/>
    </w:rPr>
    <w:tblPr>
      <w:tblStyleRowBandSize w:val="1"/>
      <w:tblStyleColBandSize w:val="1"/>
      <w:tblBorders>
        <w:top w:val="single" w:sz="4" w:space="0" w:color="949494"/>
        <w:left w:val="single" w:sz="4" w:space="0" w:color="949494"/>
        <w:bottom w:val="single" w:sz="4" w:space="0" w:color="949494"/>
        <w:right w:val="single" w:sz="4" w:space="0" w:color="949494"/>
        <w:insideH w:val="single" w:sz="4" w:space="0" w:color="949494"/>
        <w:insideV w:val="single" w:sz="4" w:space="0" w:color="949494"/>
      </w:tblBorders>
      <w:tblCellMar>
        <w:top w:w="28" w:type="dxa"/>
        <w:bottom w:w="28" w:type="dxa"/>
      </w:tblCellMar>
    </w:tblPr>
    <w:tblStylePr w:type="firstRow">
      <w:rPr>
        <w:rFonts w:ascii="Times New Roman" w:hAnsi="Times New Roman"/>
        <w:b/>
        <w:i w:val="0"/>
        <w:color w:val="474747"/>
        <w:sz w:val="22"/>
      </w:rPr>
      <w:tblPr/>
      <w:tcPr>
        <w:tcBorders>
          <w:top w:val="single" w:sz="4" w:space="0" w:color="949494"/>
          <w:left w:val="single" w:sz="4" w:space="0" w:color="949494"/>
          <w:bottom w:val="single" w:sz="4" w:space="0" w:color="949494"/>
          <w:right w:val="single" w:sz="4" w:space="0" w:color="949494"/>
          <w:insideH w:val="nil"/>
          <w:insideV w:val="single" w:sz="4" w:space="0" w:color="949494"/>
          <w:tl2br w:val="nil"/>
          <w:tr2bl w:val="nil"/>
        </w:tcBorders>
        <w:shd w:val="clear" w:color="auto" w:fill="DFDFDF"/>
      </w:tcPr>
    </w:tblStylePr>
    <w:tblStylePr w:type="band1Vert">
      <w:tblPr/>
      <w:tcPr>
        <w:tcBorders>
          <w:top w:val="nil"/>
          <w:left w:val="nil"/>
          <w:bottom w:val="nil"/>
          <w:right w:val="nil"/>
          <w:insideH w:val="nil"/>
          <w:insideV w:val="nil"/>
          <w:tl2br w:val="nil"/>
          <w:tr2bl w:val="nil"/>
        </w:tcBorders>
        <w:shd w:val="clear" w:color="auto" w:fill="DFDFDF"/>
      </w:tcPr>
    </w:tblStylePr>
    <w:tblStylePr w:type="band1Horz">
      <w:rPr>
        <w:b/>
      </w:rPr>
      <w:tblPr/>
      <w:tcPr>
        <w:shd w:val="clear" w:color="auto" w:fill="DFDFDF"/>
      </w:tcPr>
    </w:tblStylePr>
  </w:style>
  <w:style w:type="paragraph" w:styleId="BodyText2">
    <w:name w:val="Body Text 2"/>
    <w:basedOn w:val="Normal"/>
    <w:link w:val="BodyText2Char"/>
    <w:uiPriority w:val="99"/>
    <w:semiHidden/>
    <w:rsid w:val="00064F56"/>
    <w:pPr>
      <w:spacing w:after="120" w:line="480" w:lineRule="auto"/>
      <w:jc w:val="both"/>
    </w:pPr>
    <w:rPr>
      <w:rFonts w:ascii="Times New Roman" w:eastAsia="MS Mincho" w:hAnsi="Times New Roman"/>
      <w:sz w:val="24"/>
      <w:szCs w:val="20"/>
      <w:lang w:val="x-none" w:eastAsia="x-none"/>
    </w:rPr>
  </w:style>
  <w:style w:type="character" w:customStyle="1" w:styleId="BodyText2Char">
    <w:name w:val="Body Text 2 Char"/>
    <w:link w:val="BodyText2"/>
    <w:uiPriority w:val="99"/>
    <w:semiHidden/>
    <w:rsid w:val="00064F56"/>
    <w:rPr>
      <w:rFonts w:ascii="Times New Roman" w:eastAsia="MS Mincho" w:hAnsi="Times New Roman"/>
      <w:sz w:val="24"/>
      <w:lang w:val="x-none" w:eastAsia="x-none"/>
    </w:rPr>
  </w:style>
  <w:style w:type="table" w:customStyle="1" w:styleId="ECHRHeaderTableReduced">
    <w:name w:val="ECHR_Header_Table_Reduced"/>
    <w:basedOn w:val="TableNormal"/>
    <w:uiPriority w:val="99"/>
    <w:rsid w:val="00064F56"/>
    <w:rPr>
      <w:rFonts w:ascii="Times New Roman" w:hAnsi="Times New Roman"/>
    </w:rPr>
    <w:tblPr>
      <w:tblInd w:w="-680" w:type="dxa"/>
      <w:tblCellMar>
        <w:left w:w="0" w:type="dxa"/>
        <w:right w:w="0" w:type="dxa"/>
      </w:tblCellMar>
    </w:tblPr>
    <w:tcPr>
      <w:vAlign w:val="bottom"/>
    </w:tcPr>
    <w:tblStylePr w:type="firstRow">
      <w:tblPr/>
      <w:tcPr>
        <w:tcBorders>
          <w:top w:val="nil"/>
          <w:left w:val="nil"/>
          <w:bottom w:val="single" w:sz="6" w:space="0" w:color="949494"/>
          <w:right w:val="nil"/>
          <w:insideH w:val="nil"/>
          <w:insideV w:val="nil"/>
          <w:tl2br w:val="nil"/>
          <w:tr2bl w:val="nil"/>
        </w:tcBorders>
      </w:tcPr>
    </w:tblStylePr>
    <w:tblStylePr w:type="lastRow">
      <w:pPr>
        <w:jc w:val="right"/>
      </w:pPr>
      <w:tblPr/>
      <w:tcPr>
        <w:tcBorders>
          <w:top w:val="single" w:sz="6" w:space="0" w:color="949494"/>
          <w:left w:val="nil"/>
          <w:bottom w:val="nil"/>
          <w:right w:val="nil"/>
          <w:insideH w:val="nil"/>
          <w:insideV w:val="nil"/>
          <w:tl2br w:val="nil"/>
          <w:tr2bl w:val="nil"/>
        </w:tcBorders>
      </w:tcPr>
    </w:tblStylePr>
  </w:style>
  <w:style w:type="paragraph" w:customStyle="1" w:styleId="JuCase">
    <w:name w:val="Ju_Case"/>
    <w:basedOn w:val="Normal"/>
    <w:next w:val="ECHRPara"/>
    <w:uiPriority w:val="10"/>
    <w:rsid w:val="00064F56"/>
    <w:pPr>
      <w:spacing w:after="0" w:line="240" w:lineRule="auto"/>
      <w:ind w:firstLine="284"/>
      <w:jc w:val="both"/>
    </w:pPr>
    <w:rPr>
      <w:rFonts w:ascii="Times New Roman" w:eastAsia="MS Mincho" w:hAnsi="Times New Roman"/>
      <w:b/>
      <w:sz w:val="24"/>
      <w:lang w:val="en-GB"/>
    </w:rPr>
  </w:style>
  <w:style w:type="character" w:styleId="PageNumber">
    <w:name w:val="page number"/>
    <w:uiPriority w:val="99"/>
    <w:semiHidden/>
    <w:rsid w:val="00064F56"/>
    <w:rPr>
      <w:sz w:val="18"/>
    </w:rPr>
  </w:style>
  <w:style w:type="paragraph" w:styleId="ListBullet">
    <w:name w:val="List Bullet"/>
    <w:basedOn w:val="Normal"/>
    <w:uiPriority w:val="99"/>
    <w:semiHidden/>
    <w:rsid w:val="00064F56"/>
    <w:pPr>
      <w:numPr>
        <w:numId w:val="3"/>
      </w:numPr>
      <w:spacing w:after="0" w:line="240" w:lineRule="auto"/>
      <w:jc w:val="both"/>
    </w:pPr>
    <w:rPr>
      <w:rFonts w:ascii="Times New Roman" w:eastAsia="MS Mincho" w:hAnsi="Times New Roman"/>
      <w:sz w:val="24"/>
      <w:lang w:val="en-GB"/>
    </w:rPr>
  </w:style>
  <w:style w:type="paragraph" w:styleId="ListBullet3">
    <w:name w:val="List Bullet 3"/>
    <w:basedOn w:val="Normal"/>
    <w:uiPriority w:val="99"/>
    <w:semiHidden/>
    <w:rsid w:val="00064F56"/>
    <w:pPr>
      <w:numPr>
        <w:numId w:val="2"/>
      </w:numPr>
      <w:spacing w:after="0" w:line="240" w:lineRule="auto"/>
      <w:contextualSpacing/>
      <w:jc w:val="both"/>
    </w:pPr>
    <w:rPr>
      <w:rFonts w:ascii="Times New Roman" w:eastAsia="MS Mincho" w:hAnsi="Times New Roman"/>
      <w:sz w:val="24"/>
      <w:lang w:val="en-GB"/>
    </w:rPr>
  </w:style>
  <w:style w:type="paragraph" w:styleId="BodyText3">
    <w:name w:val="Body Text 3"/>
    <w:basedOn w:val="Normal"/>
    <w:link w:val="BodyText3Char"/>
    <w:uiPriority w:val="99"/>
    <w:semiHidden/>
    <w:rsid w:val="00064F56"/>
    <w:pPr>
      <w:spacing w:after="120" w:line="240" w:lineRule="auto"/>
      <w:jc w:val="both"/>
    </w:pPr>
    <w:rPr>
      <w:rFonts w:ascii="Times New Roman" w:eastAsia="MS Mincho" w:hAnsi="Times New Roman"/>
      <w:sz w:val="16"/>
      <w:szCs w:val="16"/>
      <w:lang w:val="x-none" w:eastAsia="x-none"/>
    </w:rPr>
  </w:style>
  <w:style w:type="character" w:customStyle="1" w:styleId="BodyText3Char">
    <w:name w:val="Body Text 3 Char"/>
    <w:link w:val="BodyText3"/>
    <w:uiPriority w:val="99"/>
    <w:semiHidden/>
    <w:rsid w:val="00064F56"/>
    <w:rPr>
      <w:rFonts w:ascii="Times New Roman" w:eastAsia="MS Mincho" w:hAnsi="Times New Roman"/>
      <w:sz w:val="16"/>
      <w:szCs w:val="16"/>
      <w:lang w:val="x-none" w:eastAsia="x-none"/>
    </w:rPr>
  </w:style>
  <w:style w:type="paragraph" w:styleId="BodyTextFirstIndent">
    <w:name w:val="Body Text First Indent"/>
    <w:basedOn w:val="BodyText"/>
    <w:link w:val="BodyTextFirstIndentChar"/>
    <w:uiPriority w:val="99"/>
    <w:semiHidden/>
    <w:rsid w:val="00064F56"/>
    <w:pPr>
      <w:spacing w:after="0"/>
      <w:ind w:firstLine="360"/>
    </w:pPr>
  </w:style>
  <w:style w:type="character" w:customStyle="1" w:styleId="BodyTextFirstIndentChar">
    <w:name w:val="Body Text First Indent Char"/>
    <w:basedOn w:val="BodyTextChar"/>
    <w:link w:val="BodyTextFirstIndent"/>
    <w:uiPriority w:val="99"/>
    <w:semiHidden/>
    <w:rsid w:val="00064F56"/>
    <w:rPr>
      <w:rFonts w:ascii="Times New Roman" w:eastAsia="MS Mincho" w:hAnsi="Times New Roman"/>
      <w:sz w:val="24"/>
      <w:lang w:val="x-none" w:eastAsia="x-none"/>
    </w:rPr>
  </w:style>
  <w:style w:type="paragraph" w:styleId="BodyTextIndent">
    <w:name w:val="Body Text Indent"/>
    <w:basedOn w:val="Normal"/>
    <w:link w:val="BodyTextIndentChar"/>
    <w:uiPriority w:val="99"/>
    <w:semiHidden/>
    <w:rsid w:val="00064F56"/>
    <w:pPr>
      <w:spacing w:after="120" w:line="240" w:lineRule="auto"/>
      <w:ind w:left="283"/>
      <w:jc w:val="both"/>
    </w:pPr>
    <w:rPr>
      <w:rFonts w:ascii="Times New Roman" w:eastAsia="MS Mincho" w:hAnsi="Times New Roman"/>
      <w:sz w:val="24"/>
      <w:szCs w:val="20"/>
      <w:lang w:val="x-none" w:eastAsia="x-none"/>
    </w:rPr>
  </w:style>
  <w:style w:type="character" w:customStyle="1" w:styleId="BodyTextIndentChar">
    <w:name w:val="Body Text Indent Char"/>
    <w:link w:val="BodyTextIndent"/>
    <w:uiPriority w:val="99"/>
    <w:semiHidden/>
    <w:rsid w:val="00064F56"/>
    <w:rPr>
      <w:rFonts w:ascii="Times New Roman" w:eastAsia="MS Mincho" w:hAnsi="Times New Roman"/>
      <w:sz w:val="24"/>
      <w:lang w:val="x-none" w:eastAsia="x-none"/>
    </w:rPr>
  </w:style>
  <w:style w:type="paragraph" w:styleId="BodyTextFirstIndent2">
    <w:name w:val="Body Text First Indent 2"/>
    <w:basedOn w:val="BodyTextIndent"/>
    <w:link w:val="BodyTextFirstIndent2Char"/>
    <w:uiPriority w:val="99"/>
    <w:semiHidden/>
    <w:rsid w:val="00064F56"/>
    <w:pPr>
      <w:spacing w:after="0"/>
      <w:ind w:left="360" w:firstLine="360"/>
    </w:pPr>
  </w:style>
  <w:style w:type="character" w:customStyle="1" w:styleId="BodyTextFirstIndent2Char">
    <w:name w:val="Body Text First Indent 2 Char"/>
    <w:basedOn w:val="BodyTextIndentChar"/>
    <w:link w:val="BodyTextFirstIndent2"/>
    <w:uiPriority w:val="99"/>
    <w:semiHidden/>
    <w:rsid w:val="00064F56"/>
    <w:rPr>
      <w:rFonts w:ascii="Times New Roman" w:eastAsia="MS Mincho" w:hAnsi="Times New Roman"/>
      <w:sz w:val="24"/>
      <w:lang w:val="x-none" w:eastAsia="x-none"/>
    </w:rPr>
  </w:style>
  <w:style w:type="paragraph" w:styleId="BodyTextIndent2">
    <w:name w:val="Body Text Indent 2"/>
    <w:basedOn w:val="Normal"/>
    <w:link w:val="BodyTextIndent2Char"/>
    <w:uiPriority w:val="99"/>
    <w:semiHidden/>
    <w:rsid w:val="00064F56"/>
    <w:pPr>
      <w:spacing w:after="120" w:line="480" w:lineRule="auto"/>
      <w:ind w:left="283"/>
      <w:jc w:val="both"/>
    </w:pPr>
    <w:rPr>
      <w:rFonts w:ascii="Times New Roman" w:eastAsia="MS Mincho" w:hAnsi="Times New Roman"/>
      <w:sz w:val="24"/>
      <w:szCs w:val="20"/>
      <w:lang w:val="x-none" w:eastAsia="x-none"/>
    </w:rPr>
  </w:style>
  <w:style w:type="character" w:customStyle="1" w:styleId="BodyTextIndent2Char">
    <w:name w:val="Body Text Indent 2 Char"/>
    <w:link w:val="BodyTextIndent2"/>
    <w:uiPriority w:val="99"/>
    <w:semiHidden/>
    <w:rsid w:val="00064F56"/>
    <w:rPr>
      <w:rFonts w:ascii="Times New Roman" w:eastAsia="MS Mincho" w:hAnsi="Times New Roman"/>
      <w:sz w:val="24"/>
      <w:lang w:val="x-none" w:eastAsia="x-none"/>
    </w:rPr>
  </w:style>
  <w:style w:type="paragraph" w:styleId="BodyTextIndent3">
    <w:name w:val="Body Text Indent 3"/>
    <w:basedOn w:val="Normal"/>
    <w:link w:val="BodyTextIndent3Char"/>
    <w:uiPriority w:val="99"/>
    <w:semiHidden/>
    <w:rsid w:val="00064F56"/>
    <w:pPr>
      <w:spacing w:after="120" w:line="240" w:lineRule="auto"/>
      <w:ind w:left="283"/>
      <w:jc w:val="both"/>
    </w:pPr>
    <w:rPr>
      <w:rFonts w:ascii="Times New Roman" w:eastAsia="MS Mincho" w:hAnsi="Times New Roman"/>
      <w:sz w:val="16"/>
      <w:szCs w:val="16"/>
      <w:lang w:val="x-none" w:eastAsia="x-none"/>
    </w:rPr>
  </w:style>
  <w:style w:type="character" w:customStyle="1" w:styleId="BodyTextIndent3Char">
    <w:name w:val="Body Text Indent 3 Char"/>
    <w:link w:val="BodyTextIndent3"/>
    <w:uiPriority w:val="99"/>
    <w:semiHidden/>
    <w:rsid w:val="00064F56"/>
    <w:rPr>
      <w:rFonts w:ascii="Times New Roman" w:eastAsia="MS Mincho" w:hAnsi="Times New Roman"/>
      <w:sz w:val="16"/>
      <w:szCs w:val="16"/>
      <w:lang w:val="x-none" w:eastAsia="x-none"/>
    </w:rPr>
  </w:style>
  <w:style w:type="paragraph" w:styleId="Caption">
    <w:name w:val="caption"/>
    <w:basedOn w:val="Normal"/>
    <w:next w:val="Normal"/>
    <w:uiPriority w:val="99"/>
    <w:semiHidden/>
    <w:qFormat/>
    <w:rsid w:val="00064F56"/>
    <w:pPr>
      <w:spacing w:line="240" w:lineRule="auto"/>
      <w:jc w:val="both"/>
    </w:pPr>
    <w:rPr>
      <w:rFonts w:ascii="Times New Roman" w:eastAsia="MS Mincho" w:hAnsi="Times New Roman"/>
      <w:b/>
      <w:bCs/>
      <w:color w:val="0072BC"/>
      <w:sz w:val="18"/>
      <w:szCs w:val="18"/>
      <w:lang w:val="en-GB"/>
    </w:rPr>
  </w:style>
  <w:style w:type="paragraph" w:styleId="Closing">
    <w:name w:val="Closing"/>
    <w:basedOn w:val="Normal"/>
    <w:link w:val="ClosingChar"/>
    <w:uiPriority w:val="99"/>
    <w:semiHidden/>
    <w:rsid w:val="00064F56"/>
    <w:pPr>
      <w:spacing w:after="0" w:line="240" w:lineRule="auto"/>
      <w:ind w:left="4252"/>
      <w:jc w:val="both"/>
    </w:pPr>
    <w:rPr>
      <w:rFonts w:ascii="Times New Roman" w:eastAsia="MS Mincho" w:hAnsi="Times New Roman"/>
      <w:sz w:val="24"/>
      <w:szCs w:val="20"/>
      <w:lang w:val="x-none" w:eastAsia="x-none"/>
    </w:rPr>
  </w:style>
  <w:style w:type="character" w:customStyle="1" w:styleId="ClosingChar">
    <w:name w:val="Closing Char"/>
    <w:link w:val="Closing"/>
    <w:uiPriority w:val="99"/>
    <w:semiHidden/>
    <w:rsid w:val="00064F56"/>
    <w:rPr>
      <w:rFonts w:ascii="Times New Roman" w:eastAsia="MS Mincho" w:hAnsi="Times New Roman"/>
      <w:sz w:val="24"/>
      <w:lang w:val="x-none" w:eastAsia="x-none"/>
    </w:rPr>
  </w:style>
  <w:style w:type="table" w:styleId="ColorfulGrid">
    <w:name w:val="Colorful Grid"/>
    <w:basedOn w:val="TableNormal"/>
    <w:uiPriority w:val="73"/>
    <w:rsid w:val="00064F56"/>
    <w:rPr>
      <w:rFonts w:ascii="Times New Roman" w:hAnsi="Times New Roman"/>
      <w:color w:val="000000"/>
    </w:rPr>
    <w:tblPr>
      <w:tblStyleRowBandSize w:val="1"/>
      <w:tblStyleColBandSize w:val="1"/>
      <w:tblBorders>
        <w:insideH w:val="single" w:sz="4" w:space="0" w:color="0072BC"/>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0072BC"/>
      </w:rPr>
      <w:tblPr/>
      <w:tcPr>
        <w:shd w:val="clear" w:color="auto" w:fill="000000"/>
      </w:tcPr>
    </w:tblStylePr>
    <w:tblStylePr w:type="lastCol">
      <w:rPr>
        <w:color w:val="0072BC"/>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064F56"/>
    <w:rPr>
      <w:rFonts w:ascii="Times New Roman" w:hAnsi="Times New Roman"/>
      <w:color w:val="000000"/>
    </w:rPr>
    <w:tblPr>
      <w:tblStyleRowBandSize w:val="1"/>
      <w:tblStyleColBandSize w:val="1"/>
      <w:tblBorders>
        <w:insideH w:val="single" w:sz="4" w:space="0" w:color="0072BC"/>
      </w:tblBorders>
    </w:tblPr>
    <w:tcPr>
      <w:shd w:val="clear" w:color="auto" w:fill="BEE5FF"/>
    </w:tcPr>
    <w:tblStylePr w:type="firstRow">
      <w:rPr>
        <w:b/>
        <w:bCs/>
      </w:rPr>
      <w:tblPr/>
      <w:tcPr>
        <w:shd w:val="clear" w:color="auto" w:fill="7ECBFF"/>
      </w:tcPr>
    </w:tblStylePr>
    <w:tblStylePr w:type="lastRow">
      <w:rPr>
        <w:b/>
        <w:bCs/>
        <w:color w:val="000000"/>
      </w:rPr>
      <w:tblPr/>
      <w:tcPr>
        <w:shd w:val="clear" w:color="auto" w:fill="7ECBFF"/>
      </w:tcPr>
    </w:tblStylePr>
    <w:tblStylePr w:type="firstCol">
      <w:rPr>
        <w:color w:val="0072BC"/>
      </w:rPr>
      <w:tblPr/>
      <w:tcPr>
        <w:shd w:val="clear" w:color="auto" w:fill="00548C"/>
      </w:tcPr>
    </w:tblStylePr>
    <w:tblStylePr w:type="lastCol">
      <w:rPr>
        <w:color w:val="0072BC"/>
      </w:rPr>
      <w:tblPr/>
      <w:tcPr>
        <w:shd w:val="clear" w:color="auto" w:fill="00548C"/>
      </w:tcPr>
    </w:tblStylePr>
    <w:tblStylePr w:type="band1Vert">
      <w:tblPr/>
      <w:tcPr>
        <w:shd w:val="clear" w:color="auto" w:fill="5EBFFF"/>
      </w:tcPr>
    </w:tblStylePr>
    <w:tblStylePr w:type="band1Horz">
      <w:tblPr/>
      <w:tcPr>
        <w:shd w:val="clear" w:color="auto" w:fill="5EBFFF"/>
      </w:tcPr>
    </w:tblStylePr>
  </w:style>
  <w:style w:type="table" w:styleId="ColorfulGrid-Accent2">
    <w:name w:val="Colorful Grid Accent 2"/>
    <w:basedOn w:val="TableNormal"/>
    <w:uiPriority w:val="73"/>
    <w:rsid w:val="00064F56"/>
    <w:rPr>
      <w:rFonts w:ascii="Times New Roman" w:hAnsi="Times New Roman"/>
      <w:color w:val="000000"/>
    </w:rPr>
    <w:tblPr>
      <w:tblStyleRowBandSize w:val="1"/>
      <w:tblStyleColBandSize w:val="1"/>
      <w:tblBorders>
        <w:insideH w:val="single" w:sz="4" w:space="0" w:color="0072BC"/>
      </w:tblBorders>
    </w:tblPr>
    <w:tcPr>
      <w:shd w:val="clear" w:color="auto" w:fill="FFBFBF"/>
    </w:tcPr>
    <w:tblStylePr w:type="firstRow">
      <w:rPr>
        <w:b/>
        <w:bCs/>
      </w:rPr>
      <w:tblPr/>
      <w:tcPr>
        <w:shd w:val="clear" w:color="auto" w:fill="FF7F7F"/>
      </w:tcPr>
    </w:tblStylePr>
    <w:tblStylePr w:type="lastRow">
      <w:rPr>
        <w:b/>
        <w:bCs/>
        <w:color w:val="000000"/>
      </w:rPr>
      <w:tblPr/>
      <w:tcPr>
        <w:shd w:val="clear" w:color="auto" w:fill="FF7F7F"/>
      </w:tcPr>
    </w:tblStylePr>
    <w:tblStylePr w:type="firstCol">
      <w:rPr>
        <w:color w:val="0072BC"/>
      </w:rPr>
      <w:tblPr/>
      <w:tcPr>
        <w:shd w:val="clear" w:color="auto" w:fill="8F0000"/>
      </w:tcPr>
    </w:tblStylePr>
    <w:tblStylePr w:type="lastCol">
      <w:rPr>
        <w:color w:val="0072BC"/>
      </w:rPr>
      <w:tblPr/>
      <w:tcPr>
        <w:shd w:val="clear" w:color="auto" w:fill="8F0000"/>
      </w:tcPr>
    </w:tblStylePr>
    <w:tblStylePr w:type="band1Vert">
      <w:tblPr/>
      <w:tcPr>
        <w:shd w:val="clear" w:color="auto" w:fill="FF6060"/>
      </w:tcPr>
    </w:tblStylePr>
    <w:tblStylePr w:type="band1Horz">
      <w:tblPr/>
      <w:tcPr>
        <w:shd w:val="clear" w:color="auto" w:fill="FF6060"/>
      </w:tcPr>
    </w:tblStylePr>
  </w:style>
  <w:style w:type="table" w:styleId="ColorfulGrid-Accent3">
    <w:name w:val="Colorful Grid Accent 3"/>
    <w:basedOn w:val="TableNormal"/>
    <w:uiPriority w:val="73"/>
    <w:rsid w:val="00064F56"/>
    <w:rPr>
      <w:rFonts w:ascii="Times New Roman" w:hAnsi="Times New Roman"/>
      <w:color w:val="000000"/>
    </w:rPr>
    <w:tblPr>
      <w:tblStyleRowBandSize w:val="1"/>
      <w:tblStyleColBandSize w:val="1"/>
      <w:tblBorders>
        <w:insideH w:val="single" w:sz="4" w:space="0" w:color="0072BC"/>
      </w:tblBorders>
    </w:tblPr>
    <w:tcPr>
      <w:shd w:val="clear" w:color="auto" w:fill="DFDFDF"/>
    </w:tcPr>
    <w:tblStylePr w:type="firstRow">
      <w:rPr>
        <w:b/>
        <w:bCs/>
      </w:rPr>
      <w:tblPr/>
      <w:tcPr>
        <w:shd w:val="clear" w:color="auto" w:fill="BFBFBF"/>
      </w:tcPr>
    </w:tblStylePr>
    <w:tblStylePr w:type="lastRow">
      <w:rPr>
        <w:b/>
        <w:bCs/>
        <w:color w:val="000000"/>
      </w:rPr>
      <w:tblPr/>
      <w:tcPr>
        <w:shd w:val="clear" w:color="auto" w:fill="BFBFBF"/>
      </w:tcPr>
    </w:tblStylePr>
    <w:tblStylePr w:type="firstCol">
      <w:rPr>
        <w:color w:val="0072BC"/>
      </w:rPr>
      <w:tblPr/>
      <w:tcPr>
        <w:shd w:val="clear" w:color="auto" w:fill="474747"/>
      </w:tcPr>
    </w:tblStylePr>
    <w:tblStylePr w:type="lastCol">
      <w:rPr>
        <w:color w:val="0072BC"/>
      </w:rPr>
      <w:tblPr/>
      <w:tcPr>
        <w:shd w:val="clear" w:color="auto" w:fill="474747"/>
      </w:tcPr>
    </w:tblStylePr>
    <w:tblStylePr w:type="band1Vert">
      <w:tblPr/>
      <w:tcPr>
        <w:shd w:val="clear" w:color="auto" w:fill="AFAFAF"/>
      </w:tcPr>
    </w:tblStylePr>
    <w:tblStylePr w:type="band1Horz">
      <w:tblPr/>
      <w:tcPr>
        <w:shd w:val="clear" w:color="auto" w:fill="AFAFAF"/>
      </w:tcPr>
    </w:tblStylePr>
  </w:style>
  <w:style w:type="table" w:styleId="ColorfulGrid-Accent4">
    <w:name w:val="Colorful Grid Accent 4"/>
    <w:basedOn w:val="TableNormal"/>
    <w:uiPriority w:val="73"/>
    <w:rsid w:val="00064F56"/>
    <w:rPr>
      <w:rFonts w:ascii="Times New Roman" w:hAnsi="Times New Roman"/>
      <w:color w:val="000000"/>
    </w:rPr>
    <w:tblPr>
      <w:tblStyleRowBandSize w:val="1"/>
      <w:tblStyleColBandSize w:val="1"/>
      <w:tblBorders>
        <w:insideH w:val="single" w:sz="4" w:space="0" w:color="0072BC"/>
      </w:tblBorders>
    </w:tblPr>
    <w:tcPr>
      <w:shd w:val="clear" w:color="auto" w:fill="EAEAEA"/>
    </w:tcPr>
    <w:tblStylePr w:type="firstRow">
      <w:rPr>
        <w:b/>
        <w:bCs/>
      </w:rPr>
      <w:tblPr/>
      <w:tcPr>
        <w:shd w:val="clear" w:color="auto" w:fill="D5D5D5"/>
      </w:tcPr>
    </w:tblStylePr>
    <w:tblStylePr w:type="lastRow">
      <w:rPr>
        <w:b/>
        <w:bCs/>
        <w:color w:val="000000"/>
      </w:rPr>
      <w:tblPr/>
      <w:tcPr>
        <w:shd w:val="clear" w:color="auto" w:fill="D5D5D5"/>
      </w:tcPr>
    </w:tblStylePr>
    <w:tblStylePr w:type="firstCol">
      <w:rPr>
        <w:color w:val="0072BC"/>
      </w:rPr>
      <w:tblPr/>
      <w:tcPr>
        <w:shd w:val="clear" w:color="auto" w:fill="707070"/>
      </w:tcPr>
    </w:tblStylePr>
    <w:tblStylePr w:type="lastCol">
      <w:rPr>
        <w:color w:val="0072BC"/>
      </w:rPr>
      <w:tblPr/>
      <w:tcPr>
        <w:shd w:val="clear" w:color="auto" w:fill="707070"/>
      </w:tcPr>
    </w:tblStylePr>
    <w:tblStylePr w:type="band1Vert">
      <w:tblPr/>
      <w:tcPr>
        <w:shd w:val="clear" w:color="auto" w:fill="CACACA"/>
      </w:tcPr>
    </w:tblStylePr>
    <w:tblStylePr w:type="band1Horz">
      <w:tblPr/>
      <w:tcPr>
        <w:shd w:val="clear" w:color="auto" w:fill="CACACA"/>
      </w:tcPr>
    </w:tblStylePr>
  </w:style>
  <w:style w:type="table" w:styleId="ColorfulGrid-Accent5">
    <w:name w:val="Colorful Grid Accent 5"/>
    <w:basedOn w:val="TableNormal"/>
    <w:uiPriority w:val="73"/>
    <w:rsid w:val="00064F56"/>
    <w:rPr>
      <w:rFonts w:ascii="Times New Roman" w:hAnsi="Times New Roman"/>
      <w:color w:val="000000"/>
    </w:rPr>
    <w:tblPr>
      <w:tblStyleRowBandSize w:val="1"/>
      <w:tblStyleColBandSize w:val="1"/>
      <w:tblBorders>
        <w:insideH w:val="single" w:sz="4" w:space="0" w:color="0072BC"/>
      </w:tblBorders>
    </w:tblPr>
    <w:tcPr>
      <w:shd w:val="clear" w:color="auto" w:fill="DFDFDF"/>
    </w:tcPr>
    <w:tblStylePr w:type="firstRow">
      <w:rPr>
        <w:b/>
        <w:bCs/>
      </w:rPr>
      <w:tblPr/>
      <w:tcPr>
        <w:shd w:val="clear" w:color="auto" w:fill="BFBFBF"/>
      </w:tcPr>
    </w:tblStylePr>
    <w:tblStylePr w:type="lastRow">
      <w:rPr>
        <w:b/>
        <w:bCs/>
        <w:color w:val="000000"/>
      </w:rPr>
      <w:tblPr/>
      <w:tcPr>
        <w:shd w:val="clear" w:color="auto" w:fill="BFBFBF"/>
      </w:tcPr>
    </w:tblStylePr>
    <w:tblStylePr w:type="firstCol">
      <w:rPr>
        <w:color w:val="0072BC"/>
      </w:rPr>
      <w:tblPr/>
      <w:tcPr>
        <w:shd w:val="clear" w:color="auto" w:fill="474747"/>
      </w:tcPr>
    </w:tblStylePr>
    <w:tblStylePr w:type="lastCol">
      <w:rPr>
        <w:color w:val="0072BC"/>
      </w:rPr>
      <w:tblPr/>
      <w:tcPr>
        <w:shd w:val="clear" w:color="auto" w:fill="474747"/>
      </w:tcPr>
    </w:tblStylePr>
    <w:tblStylePr w:type="band1Vert">
      <w:tblPr/>
      <w:tcPr>
        <w:shd w:val="clear" w:color="auto" w:fill="AFAFAF"/>
      </w:tcPr>
    </w:tblStylePr>
    <w:tblStylePr w:type="band1Horz">
      <w:tblPr/>
      <w:tcPr>
        <w:shd w:val="clear" w:color="auto" w:fill="AFAFAF"/>
      </w:tcPr>
    </w:tblStylePr>
  </w:style>
  <w:style w:type="table" w:styleId="ColorfulGrid-Accent6">
    <w:name w:val="Colorful Grid Accent 6"/>
    <w:basedOn w:val="TableNormal"/>
    <w:uiPriority w:val="73"/>
    <w:rsid w:val="00064F56"/>
    <w:rPr>
      <w:rFonts w:ascii="Times New Roman" w:hAnsi="Times New Roman"/>
      <w:color w:val="000000"/>
    </w:rPr>
    <w:tblPr>
      <w:tblStyleRowBandSize w:val="1"/>
      <w:tblStyleColBandSize w:val="1"/>
      <w:tblBorders>
        <w:insideH w:val="single" w:sz="4" w:space="0" w:color="0072BC"/>
      </w:tblBorders>
    </w:tblPr>
    <w:tcPr>
      <w:shd w:val="clear" w:color="auto" w:fill="DBDBDB"/>
    </w:tcPr>
    <w:tblStylePr w:type="firstRow">
      <w:rPr>
        <w:b/>
        <w:bCs/>
      </w:rPr>
      <w:tblPr/>
      <w:tcPr>
        <w:shd w:val="clear" w:color="auto" w:fill="B7B7B7"/>
      </w:tcPr>
    </w:tblStylePr>
    <w:tblStylePr w:type="lastRow">
      <w:rPr>
        <w:b/>
        <w:bCs/>
        <w:color w:val="000000"/>
      </w:rPr>
      <w:tblPr/>
      <w:tcPr>
        <w:shd w:val="clear" w:color="auto" w:fill="B7B7B7"/>
      </w:tcPr>
    </w:tblStylePr>
    <w:tblStylePr w:type="firstCol">
      <w:rPr>
        <w:color w:val="0072BC"/>
      </w:rPr>
      <w:tblPr/>
      <w:tcPr>
        <w:shd w:val="clear" w:color="auto" w:fill="393939"/>
      </w:tcPr>
    </w:tblStylePr>
    <w:tblStylePr w:type="lastCol">
      <w:rPr>
        <w:color w:val="0072BC"/>
      </w:rPr>
      <w:tblPr/>
      <w:tcPr>
        <w:shd w:val="clear" w:color="auto" w:fill="393939"/>
      </w:tcPr>
    </w:tblStylePr>
    <w:tblStylePr w:type="band1Vert">
      <w:tblPr/>
      <w:tcPr>
        <w:shd w:val="clear" w:color="auto" w:fill="A6A6A6"/>
      </w:tcPr>
    </w:tblStylePr>
    <w:tblStylePr w:type="band1Horz">
      <w:tblPr/>
      <w:tcPr>
        <w:shd w:val="clear" w:color="auto" w:fill="A6A6A6"/>
      </w:tcPr>
    </w:tblStylePr>
  </w:style>
  <w:style w:type="table" w:styleId="ColorfulList">
    <w:name w:val="Colorful List"/>
    <w:basedOn w:val="TableNormal"/>
    <w:uiPriority w:val="72"/>
    <w:rsid w:val="00064F56"/>
    <w:rPr>
      <w:rFonts w:ascii="Times New Roman" w:hAnsi="Times New Roman"/>
      <w:color w:val="000000"/>
    </w:rPr>
    <w:tblPr>
      <w:tblStyleRowBandSize w:val="1"/>
      <w:tblStyleColBandSize w:val="1"/>
    </w:tblPr>
    <w:tcPr>
      <w:shd w:val="clear" w:color="auto" w:fill="E6E6E6"/>
    </w:tcPr>
    <w:tblStylePr w:type="firstRow">
      <w:rPr>
        <w:b/>
        <w:bCs/>
        <w:color w:val="0072BC"/>
      </w:rPr>
      <w:tblPr/>
      <w:tcPr>
        <w:tcBorders>
          <w:bottom w:val="single" w:sz="12" w:space="0" w:color="0072BC"/>
        </w:tcBorders>
        <w:shd w:val="clear" w:color="auto" w:fill="990000"/>
      </w:tcPr>
    </w:tblStylePr>
    <w:tblStylePr w:type="lastRow">
      <w:rPr>
        <w:b/>
        <w:bCs/>
        <w:color w:val="990000"/>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064F56"/>
    <w:rPr>
      <w:rFonts w:ascii="Times New Roman" w:hAnsi="Times New Roman"/>
      <w:color w:val="000000"/>
    </w:rPr>
    <w:tblPr>
      <w:tblStyleRowBandSize w:val="1"/>
      <w:tblStyleColBandSize w:val="1"/>
    </w:tblPr>
    <w:tcPr>
      <w:shd w:val="clear" w:color="auto" w:fill="DFF2FF"/>
    </w:tcPr>
    <w:tblStylePr w:type="firstRow">
      <w:rPr>
        <w:b/>
        <w:bCs/>
        <w:color w:val="0072BC"/>
      </w:rPr>
      <w:tblPr/>
      <w:tcPr>
        <w:tcBorders>
          <w:bottom w:val="single" w:sz="12" w:space="0" w:color="0072BC"/>
        </w:tcBorders>
        <w:shd w:val="clear" w:color="auto" w:fill="990000"/>
      </w:tcPr>
    </w:tblStylePr>
    <w:tblStylePr w:type="lastRow">
      <w:rPr>
        <w:b/>
        <w:bCs/>
        <w:color w:val="990000"/>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FDFFF"/>
      </w:tcPr>
    </w:tblStylePr>
    <w:tblStylePr w:type="band1Horz">
      <w:tblPr/>
      <w:tcPr>
        <w:shd w:val="clear" w:color="auto" w:fill="BEE5FF"/>
      </w:tcPr>
    </w:tblStylePr>
  </w:style>
  <w:style w:type="table" w:styleId="ColorfulList-Accent2">
    <w:name w:val="Colorful List Accent 2"/>
    <w:basedOn w:val="TableNormal"/>
    <w:uiPriority w:val="72"/>
    <w:rsid w:val="00064F56"/>
    <w:rPr>
      <w:rFonts w:ascii="Times New Roman" w:hAnsi="Times New Roman"/>
      <w:color w:val="000000"/>
    </w:rPr>
    <w:tblPr>
      <w:tblStyleRowBandSize w:val="1"/>
      <w:tblStyleColBandSize w:val="1"/>
    </w:tblPr>
    <w:tcPr>
      <w:shd w:val="clear" w:color="auto" w:fill="FFDFDF"/>
    </w:tcPr>
    <w:tblStylePr w:type="firstRow">
      <w:rPr>
        <w:b/>
        <w:bCs/>
        <w:color w:val="0072BC"/>
      </w:rPr>
      <w:tblPr/>
      <w:tcPr>
        <w:tcBorders>
          <w:bottom w:val="single" w:sz="12" w:space="0" w:color="0072BC"/>
        </w:tcBorders>
        <w:shd w:val="clear" w:color="auto" w:fill="990000"/>
      </w:tcPr>
    </w:tblStylePr>
    <w:tblStylePr w:type="lastRow">
      <w:rPr>
        <w:b/>
        <w:bCs/>
        <w:color w:val="990000"/>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0B0"/>
      </w:tcPr>
    </w:tblStylePr>
    <w:tblStylePr w:type="band1Horz">
      <w:tblPr/>
      <w:tcPr>
        <w:shd w:val="clear" w:color="auto" w:fill="FFBFBF"/>
      </w:tcPr>
    </w:tblStylePr>
  </w:style>
  <w:style w:type="table" w:styleId="ColorfulList-Accent3">
    <w:name w:val="Colorful List Accent 3"/>
    <w:basedOn w:val="TableNormal"/>
    <w:uiPriority w:val="72"/>
    <w:rsid w:val="00064F56"/>
    <w:rPr>
      <w:rFonts w:ascii="Times New Roman" w:hAnsi="Times New Roman"/>
      <w:color w:val="000000"/>
    </w:rPr>
    <w:tblPr>
      <w:tblStyleRowBandSize w:val="1"/>
      <w:tblStyleColBandSize w:val="1"/>
    </w:tblPr>
    <w:tcPr>
      <w:shd w:val="clear" w:color="auto" w:fill="EFEFEF"/>
    </w:tcPr>
    <w:tblStylePr w:type="firstRow">
      <w:rPr>
        <w:b/>
        <w:bCs/>
        <w:color w:val="0072BC"/>
      </w:rPr>
      <w:tblPr/>
      <w:tcPr>
        <w:tcBorders>
          <w:bottom w:val="single" w:sz="12" w:space="0" w:color="0072BC"/>
        </w:tcBorders>
        <w:shd w:val="clear" w:color="auto" w:fill="787878"/>
      </w:tcPr>
    </w:tblStylePr>
    <w:tblStylePr w:type="lastRow">
      <w:rPr>
        <w:b/>
        <w:bCs/>
        <w:color w:val="787878"/>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cPr>
    </w:tblStylePr>
    <w:tblStylePr w:type="band1Horz">
      <w:tblPr/>
      <w:tcPr>
        <w:shd w:val="clear" w:color="auto" w:fill="DFDFDF"/>
      </w:tcPr>
    </w:tblStylePr>
  </w:style>
  <w:style w:type="table" w:styleId="ColorfulList-Accent4">
    <w:name w:val="Colorful List Accent 4"/>
    <w:basedOn w:val="TableNormal"/>
    <w:uiPriority w:val="72"/>
    <w:rsid w:val="00064F56"/>
    <w:rPr>
      <w:rFonts w:ascii="Times New Roman" w:hAnsi="Times New Roman"/>
      <w:color w:val="000000"/>
    </w:rPr>
    <w:tblPr>
      <w:tblStyleRowBandSize w:val="1"/>
      <w:tblStyleColBandSize w:val="1"/>
    </w:tblPr>
    <w:tcPr>
      <w:shd w:val="clear" w:color="auto" w:fill="F4F4F4"/>
    </w:tcPr>
    <w:tblStylePr w:type="firstRow">
      <w:rPr>
        <w:b/>
        <w:bCs/>
        <w:color w:val="0072BC"/>
      </w:rPr>
      <w:tblPr/>
      <w:tcPr>
        <w:tcBorders>
          <w:bottom w:val="single" w:sz="12" w:space="0" w:color="0072BC"/>
        </w:tcBorders>
        <w:shd w:val="clear" w:color="auto" w:fill="4C4C4C"/>
      </w:tcPr>
    </w:tblStylePr>
    <w:tblStylePr w:type="lastRow">
      <w:rPr>
        <w:b/>
        <w:bCs/>
        <w:color w:val="4C4C4C"/>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cPr>
    </w:tblStylePr>
    <w:tblStylePr w:type="band1Horz">
      <w:tblPr/>
      <w:tcPr>
        <w:shd w:val="clear" w:color="auto" w:fill="EAEAEA"/>
      </w:tcPr>
    </w:tblStylePr>
  </w:style>
  <w:style w:type="table" w:styleId="ColorfulList-Accent5">
    <w:name w:val="Colorful List Accent 5"/>
    <w:basedOn w:val="TableNormal"/>
    <w:uiPriority w:val="72"/>
    <w:rsid w:val="00064F56"/>
    <w:rPr>
      <w:rFonts w:ascii="Times New Roman" w:hAnsi="Times New Roman"/>
      <w:color w:val="000000"/>
    </w:rPr>
    <w:tblPr>
      <w:tblStyleRowBandSize w:val="1"/>
      <w:tblStyleColBandSize w:val="1"/>
    </w:tblPr>
    <w:tcPr>
      <w:shd w:val="clear" w:color="auto" w:fill="EFEFEF"/>
    </w:tcPr>
    <w:tblStylePr w:type="firstRow">
      <w:rPr>
        <w:b/>
        <w:bCs/>
        <w:color w:val="0072BC"/>
      </w:rPr>
      <w:tblPr/>
      <w:tcPr>
        <w:tcBorders>
          <w:bottom w:val="single" w:sz="12" w:space="0" w:color="0072BC"/>
        </w:tcBorders>
        <w:shd w:val="clear" w:color="auto" w:fill="3D3D3D"/>
      </w:tcPr>
    </w:tblStylePr>
    <w:tblStylePr w:type="lastRow">
      <w:rPr>
        <w:b/>
        <w:bCs/>
        <w:color w:val="3D3D3D"/>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cPr>
    </w:tblStylePr>
    <w:tblStylePr w:type="band1Horz">
      <w:tblPr/>
      <w:tcPr>
        <w:shd w:val="clear" w:color="auto" w:fill="DFDFDF"/>
      </w:tcPr>
    </w:tblStylePr>
  </w:style>
  <w:style w:type="table" w:styleId="ColorfulList-Accent6">
    <w:name w:val="Colorful List Accent 6"/>
    <w:basedOn w:val="TableNormal"/>
    <w:uiPriority w:val="72"/>
    <w:rsid w:val="00064F56"/>
    <w:rPr>
      <w:rFonts w:ascii="Times New Roman" w:hAnsi="Times New Roman"/>
      <w:color w:val="000000"/>
    </w:rPr>
    <w:tblPr>
      <w:tblStyleRowBandSize w:val="1"/>
      <w:tblStyleColBandSize w:val="1"/>
    </w:tblPr>
    <w:tcPr>
      <w:shd w:val="clear" w:color="auto" w:fill="EDEDED"/>
    </w:tcPr>
    <w:tblStylePr w:type="firstRow">
      <w:rPr>
        <w:b/>
        <w:bCs/>
        <w:color w:val="0072BC"/>
      </w:rPr>
      <w:tblPr/>
      <w:tcPr>
        <w:tcBorders>
          <w:bottom w:val="single" w:sz="12" w:space="0" w:color="0072BC"/>
        </w:tcBorders>
        <w:shd w:val="clear" w:color="auto" w:fill="4C4C4C"/>
      </w:tcPr>
    </w:tblStylePr>
    <w:tblStylePr w:type="lastRow">
      <w:rPr>
        <w:b/>
        <w:bCs/>
        <w:color w:val="4C4C4C"/>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cPr>
    </w:tblStylePr>
    <w:tblStylePr w:type="band1Horz">
      <w:tblPr/>
      <w:tcPr>
        <w:shd w:val="clear" w:color="auto" w:fill="DBDBDB"/>
      </w:tcPr>
    </w:tblStylePr>
  </w:style>
  <w:style w:type="table" w:styleId="ColorfulShading">
    <w:name w:val="Colorful Shading"/>
    <w:basedOn w:val="TableNormal"/>
    <w:uiPriority w:val="71"/>
    <w:rsid w:val="00064F56"/>
    <w:rPr>
      <w:rFonts w:ascii="Times New Roman" w:hAnsi="Times New Roman"/>
      <w:color w:val="000000"/>
    </w:rPr>
    <w:tblPr>
      <w:tblStyleRowBandSize w:val="1"/>
      <w:tblStyleColBandSize w:val="1"/>
      <w:tblBorders>
        <w:top w:val="single" w:sz="24" w:space="0" w:color="C00000"/>
        <w:left w:val="single" w:sz="4" w:space="0" w:color="000000"/>
        <w:bottom w:val="single" w:sz="4" w:space="0" w:color="000000"/>
        <w:right w:val="single" w:sz="4" w:space="0" w:color="000000"/>
        <w:insideH w:val="single" w:sz="4" w:space="0" w:color="0072BC"/>
        <w:insideV w:val="single" w:sz="4" w:space="0" w:color="0072BC"/>
      </w:tblBorders>
    </w:tblPr>
    <w:tcPr>
      <w:shd w:val="clear" w:color="auto" w:fill="E6E6E6"/>
    </w:tcPr>
    <w:tblStylePr w:type="firstRow">
      <w:rPr>
        <w:b/>
        <w:bCs/>
      </w:rPr>
      <w:tblPr/>
      <w:tcPr>
        <w:tcBorders>
          <w:top w:val="nil"/>
          <w:left w:val="nil"/>
          <w:bottom w:val="single" w:sz="24" w:space="0" w:color="C00000"/>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000000"/>
      </w:tcPr>
    </w:tblStylePr>
    <w:tblStylePr w:type="firstCol">
      <w:rPr>
        <w:color w:val="0072BC"/>
      </w:rPr>
      <w:tblPr/>
      <w:tcPr>
        <w:tcBorders>
          <w:top w:val="nil"/>
          <w:left w:val="nil"/>
          <w:bottom w:val="nil"/>
          <w:right w:val="nil"/>
          <w:insideH w:val="single" w:sz="4" w:space="0" w:color="000000"/>
          <w:insideV w:val="nil"/>
        </w:tcBorders>
        <w:shd w:val="clear" w:color="auto" w:fill="000000"/>
      </w:tcPr>
    </w:tblStylePr>
    <w:tblStylePr w:type="lastCol">
      <w:rPr>
        <w:color w:val="0072BC"/>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064F56"/>
    <w:rPr>
      <w:rFonts w:ascii="Times New Roman" w:hAnsi="Times New Roman"/>
      <w:color w:val="000000"/>
    </w:rPr>
    <w:tblPr>
      <w:tblStyleRowBandSize w:val="1"/>
      <w:tblStyleColBandSize w:val="1"/>
      <w:tblBorders>
        <w:top w:val="single" w:sz="24" w:space="0" w:color="C00000"/>
        <w:left w:val="single" w:sz="4" w:space="0" w:color="0072BC"/>
        <w:bottom w:val="single" w:sz="4" w:space="0" w:color="0072BC"/>
        <w:right w:val="single" w:sz="4" w:space="0" w:color="0072BC"/>
        <w:insideH w:val="single" w:sz="4" w:space="0" w:color="0072BC"/>
        <w:insideV w:val="single" w:sz="4" w:space="0" w:color="0072BC"/>
      </w:tblBorders>
    </w:tblPr>
    <w:tcPr>
      <w:shd w:val="clear" w:color="auto" w:fill="DFF2FF"/>
    </w:tcPr>
    <w:tblStylePr w:type="firstRow">
      <w:rPr>
        <w:b/>
        <w:bCs/>
      </w:rPr>
      <w:tblPr/>
      <w:tcPr>
        <w:tcBorders>
          <w:top w:val="nil"/>
          <w:left w:val="nil"/>
          <w:bottom w:val="single" w:sz="24" w:space="0" w:color="C00000"/>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004470"/>
      </w:tcPr>
    </w:tblStylePr>
    <w:tblStylePr w:type="firstCol">
      <w:rPr>
        <w:color w:val="0072BC"/>
      </w:rPr>
      <w:tblPr/>
      <w:tcPr>
        <w:tcBorders>
          <w:top w:val="nil"/>
          <w:left w:val="nil"/>
          <w:bottom w:val="nil"/>
          <w:right w:val="nil"/>
          <w:insideH w:val="single" w:sz="4" w:space="0" w:color="004470"/>
          <w:insideV w:val="nil"/>
        </w:tcBorders>
        <w:shd w:val="clear" w:color="auto" w:fill="004470"/>
      </w:tcPr>
    </w:tblStylePr>
    <w:tblStylePr w:type="lastCol">
      <w:rPr>
        <w:color w:val="0072BC"/>
      </w:rPr>
      <w:tblPr/>
      <w:tcPr>
        <w:tcBorders>
          <w:top w:val="nil"/>
          <w:left w:val="nil"/>
          <w:bottom w:val="nil"/>
          <w:right w:val="nil"/>
          <w:insideH w:val="nil"/>
          <w:insideV w:val="nil"/>
        </w:tcBorders>
        <w:shd w:val="clear" w:color="auto" w:fill="004470"/>
      </w:tcPr>
    </w:tblStylePr>
    <w:tblStylePr w:type="band1Vert">
      <w:tblPr/>
      <w:tcPr>
        <w:shd w:val="clear" w:color="auto" w:fill="7ECBFF"/>
      </w:tcPr>
    </w:tblStylePr>
    <w:tblStylePr w:type="band1Horz">
      <w:tblPr/>
      <w:tcPr>
        <w:shd w:val="clear" w:color="auto" w:fill="5EBFFF"/>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064F56"/>
    <w:rPr>
      <w:rFonts w:ascii="Times New Roman" w:hAnsi="Times New Roman"/>
      <w:color w:val="000000"/>
    </w:rPr>
    <w:tblPr>
      <w:tblStyleRowBandSize w:val="1"/>
      <w:tblStyleColBandSize w:val="1"/>
      <w:tblBorders>
        <w:top w:val="single" w:sz="24" w:space="0" w:color="C00000"/>
        <w:left w:val="single" w:sz="4" w:space="0" w:color="C00000"/>
        <w:bottom w:val="single" w:sz="4" w:space="0" w:color="C00000"/>
        <w:right w:val="single" w:sz="4" w:space="0" w:color="C00000"/>
        <w:insideH w:val="single" w:sz="4" w:space="0" w:color="0072BC"/>
        <w:insideV w:val="single" w:sz="4" w:space="0" w:color="0072BC"/>
      </w:tblBorders>
    </w:tblPr>
    <w:tcPr>
      <w:shd w:val="clear" w:color="auto" w:fill="FFDFDF"/>
    </w:tcPr>
    <w:tblStylePr w:type="firstRow">
      <w:rPr>
        <w:b/>
        <w:bCs/>
      </w:rPr>
      <w:tblPr/>
      <w:tcPr>
        <w:tcBorders>
          <w:top w:val="nil"/>
          <w:left w:val="nil"/>
          <w:bottom w:val="single" w:sz="24" w:space="0" w:color="C00000"/>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730000"/>
      </w:tcPr>
    </w:tblStylePr>
    <w:tblStylePr w:type="firstCol">
      <w:rPr>
        <w:color w:val="0072BC"/>
      </w:rPr>
      <w:tblPr/>
      <w:tcPr>
        <w:tcBorders>
          <w:top w:val="nil"/>
          <w:left w:val="nil"/>
          <w:bottom w:val="nil"/>
          <w:right w:val="nil"/>
          <w:insideH w:val="single" w:sz="4" w:space="0" w:color="730000"/>
          <w:insideV w:val="nil"/>
        </w:tcBorders>
        <w:shd w:val="clear" w:color="auto" w:fill="730000"/>
      </w:tcPr>
    </w:tblStylePr>
    <w:tblStylePr w:type="lastCol">
      <w:rPr>
        <w:color w:val="0072BC"/>
      </w:rPr>
      <w:tblPr/>
      <w:tcPr>
        <w:tcBorders>
          <w:top w:val="nil"/>
          <w:left w:val="nil"/>
          <w:bottom w:val="nil"/>
          <w:right w:val="nil"/>
          <w:insideH w:val="nil"/>
          <w:insideV w:val="nil"/>
        </w:tcBorders>
        <w:shd w:val="clear" w:color="auto" w:fill="730000"/>
      </w:tcPr>
    </w:tblStylePr>
    <w:tblStylePr w:type="band1Vert">
      <w:tblPr/>
      <w:tcPr>
        <w:shd w:val="clear" w:color="auto" w:fill="FF7F7F"/>
      </w:tcPr>
    </w:tblStylePr>
    <w:tblStylePr w:type="band1Horz">
      <w:tblPr/>
      <w:tcPr>
        <w:shd w:val="clear" w:color="auto" w:fill="FF6060"/>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064F56"/>
    <w:rPr>
      <w:rFonts w:ascii="Times New Roman" w:hAnsi="Times New Roman"/>
      <w:color w:val="000000"/>
    </w:rPr>
    <w:tblPr>
      <w:tblStyleRowBandSize w:val="1"/>
      <w:tblStyleColBandSize w:val="1"/>
      <w:tblBorders>
        <w:top w:val="single" w:sz="24" w:space="0" w:color="969696"/>
        <w:left w:val="single" w:sz="4" w:space="0" w:color="5F5F5F"/>
        <w:bottom w:val="single" w:sz="4" w:space="0" w:color="5F5F5F"/>
        <w:right w:val="single" w:sz="4" w:space="0" w:color="5F5F5F"/>
        <w:insideH w:val="single" w:sz="4" w:space="0" w:color="0072BC"/>
        <w:insideV w:val="single" w:sz="4" w:space="0" w:color="0072BC"/>
      </w:tblBorders>
    </w:tblPr>
    <w:tcPr>
      <w:shd w:val="clear" w:color="auto" w:fill="EFEFEF"/>
    </w:tcPr>
    <w:tblStylePr w:type="firstRow">
      <w:rPr>
        <w:b/>
        <w:bCs/>
      </w:rPr>
      <w:tblPr/>
      <w:tcPr>
        <w:tcBorders>
          <w:top w:val="nil"/>
          <w:left w:val="nil"/>
          <w:bottom w:val="single" w:sz="24" w:space="0" w:color="969696"/>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393939"/>
      </w:tcPr>
    </w:tblStylePr>
    <w:tblStylePr w:type="firstCol">
      <w:rPr>
        <w:color w:val="0072BC"/>
      </w:rPr>
      <w:tblPr/>
      <w:tcPr>
        <w:tcBorders>
          <w:top w:val="nil"/>
          <w:left w:val="nil"/>
          <w:bottom w:val="nil"/>
          <w:right w:val="nil"/>
          <w:insideH w:val="single" w:sz="4" w:space="0" w:color="393939"/>
          <w:insideV w:val="nil"/>
        </w:tcBorders>
        <w:shd w:val="clear" w:color="auto" w:fill="393939"/>
      </w:tcPr>
    </w:tblStylePr>
    <w:tblStylePr w:type="lastCol">
      <w:rPr>
        <w:color w:val="0072BC"/>
      </w:rPr>
      <w:tblPr/>
      <w:tcPr>
        <w:tcBorders>
          <w:top w:val="nil"/>
          <w:left w:val="nil"/>
          <w:bottom w:val="nil"/>
          <w:right w:val="nil"/>
          <w:insideH w:val="nil"/>
          <w:insideV w:val="nil"/>
        </w:tcBorders>
        <w:shd w:val="clear" w:color="auto" w:fill="393939"/>
      </w:tcPr>
    </w:tblStylePr>
    <w:tblStylePr w:type="band1Vert">
      <w:tblPr/>
      <w:tcPr>
        <w:shd w:val="clear" w:color="auto" w:fill="BFBFBF"/>
      </w:tcPr>
    </w:tblStylePr>
    <w:tblStylePr w:type="band1Horz">
      <w:tblPr/>
      <w:tcPr>
        <w:shd w:val="clear" w:color="auto" w:fill="AFAFAF"/>
      </w:tcPr>
    </w:tblStylePr>
  </w:style>
  <w:style w:type="table" w:styleId="ColorfulShading-Accent4">
    <w:name w:val="Colorful Shading Accent 4"/>
    <w:basedOn w:val="TableNormal"/>
    <w:uiPriority w:val="71"/>
    <w:rsid w:val="00064F56"/>
    <w:rPr>
      <w:rFonts w:ascii="Times New Roman" w:hAnsi="Times New Roman"/>
      <w:color w:val="000000"/>
    </w:rPr>
    <w:tblPr>
      <w:tblStyleRowBandSize w:val="1"/>
      <w:tblStyleColBandSize w:val="1"/>
      <w:tblBorders>
        <w:top w:val="single" w:sz="24" w:space="0" w:color="5F5F5F"/>
        <w:left w:val="single" w:sz="4" w:space="0" w:color="969696"/>
        <w:bottom w:val="single" w:sz="4" w:space="0" w:color="969696"/>
        <w:right w:val="single" w:sz="4" w:space="0" w:color="969696"/>
        <w:insideH w:val="single" w:sz="4" w:space="0" w:color="0072BC"/>
        <w:insideV w:val="single" w:sz="4" w:space="0" w:color="0072BC"/>
      </w:tblBorders>
    </w:tblPr>
    <w:tcPr>
      <w:shd w:val="clear" w:color="auto" w:fill="F4F4F4"/>
    </w:tcPr>
    <w:tblStylePr w:type="firstRow">
      <w:rPr>
        <w:b/>
        <w:bCs/>
      </w:rPr>
      <w:tblPr/>
      <w:tcPr>
        <w:tcBorders>
          <w:top w:val="nil"/>
          <w:left w:val="nil"/>
          <w:bottom w:val="single" w:sz="24" w:space="0" w:color="5F5F5F"/>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5A5A5A"/>
      </w:tcPr>
    </w:tblStylePr>
    <w:tblStylePr w:type="firstCol">
      <w:rPr>
        <w:color w:val="0072BC"/>
      </w:rPr>
      <w:tblPr/>
      <w:tcPr>
        <w:tcBorders>
          <w:top w:val="nil"/>
          <w:left w:val="nil"/>
          <w:bottom w:val="nil"/>
          <w:right w:val="nil"/>
          <w:insideH w:val="single" w:sz="4" w:space="0" w:color="5A5A5A"/>
          <w:insideV w:val="nil"/>
        </w:tcBorders>
        <w:shd w:val="clear" w:color="auto" w:fill="5A5A5A"/>
      </w:tcPr>
    </w:tblStylePr>
    <w:tblStylePr w:type="lastCol">
      <w:rPr>
        <w:color w:val="0072BC"/>
      </w:rPr>
      <w:tblPr/>
      <w:tcPr>
        <w:tcBorders>
          <w:top w:val="nil"/>
          <w:left w:val="nil"/>
          <w:bottom w:val="nil"/>
          <w:right w:val="nil"/>
          <w:insideH w:val="nil"/>
          <w:insideV w:val="nil"/>
        </w:tcBorders>
        <w:shd w:val="clear" w:color="auto" w:fill="5A5A5A"/>
      </w:tcPr>
    </w:tblStylePr>
    <w:tblStylePr w:type="band1Vert">
      <w:tblPr/>
      <w:tcPr>
        <w:shd w:val="clear" w:color="auto" w:fill="D5D5D5"/>
      </w:tcPr>
    </w:tblStylePr>
    <w:tblStylePr w:type="band1Horz">
      <w:tblPr/>
      <w:tcPr>
        <w:shd w:val="clear" w:color="auto" w:fill="CACACA"/>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064F56"/>
    <w:rPr>
      <w:rFonts w:ascii="Times New Roman" w:hAnsi="Times New Roman"/>
      <w:color w:val="000000"/>
    </w:rPr>
    <w:tblPr>
      <w:tblStyleRowBandSize w:val="1"/>
      <w:tblStyleColBandSize w:val="1"/>
      <w:tblBorders>
        <w:top w:val="single" w:sz="24" w:space="0" w:color="4D4D4D"/>
        <w:left w:val="single" w:sz="4" w:space="0" w:color="5F5F5F"/>
        <w:bottom w:val="single" w:sz="4" w:space="0" w:color="5F5F5F"/>
        <w:right w:val="single" w:sz="4" w:space="0" w:color="5F5F5F"/>
        <w:insideH w:val="single" w:sz="4" w:space="0" w:color="0072BC"/>
        <w:insideV w:val="single" w:sz="4" w:space="0" w:color="0072BC"/>
      </w:tblBorders>
    </w:tblPr>
    <w:tcPr>
      <w:shd w:val="clear" w:color="auto" w:fill="EFEFEF"/>
    </w:tcPr>
    <w:tblStylePr w:type="firstRow">
      <w:rPr>
        <w:b/>
        <w:bCs/>
      </w:rPr>
      <w:tblPr/>
      <w:tcPr>
        <w:tcBorders>
          <w:top w:val="nil"/>
          <w:left w:val="nil"/>
          <w:bottom w:val="single" w:sz="24" w:space="0" w:color="4D4D4D"/>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393939"/>
      </w:tcPr>
    </w:tblStylePr>
    <w:tblStylePr w:type="firstCol">
      <w:rPr>
        <w:color w:val="0072BC"/>
      </w:rPr>
      <w:tblPr/>
      <w:tcPr>
        <w:tcBorders>
          <w:top w:val="nil"/>
          <w:left w:val="nil"/>
          <w:bottom w:val="nil"/>
          <w:right w:val="nil"/>
          <w:insideH w:val="single" w:sz="4" w:space="0" w:color="393939"/>
          <w:insideV w:val="nil"/>
        </w:tcBorders>
        <w:shd w:val="clear" w:color="auto" w:fill="393939"/>
      </w:tcPr>
    </w:tblStylePr>
    <w:tblStylePr w:type="lastCol">
      <w:rPr>
        <w:color w:val="0072BC"/>
      </w:rPr>
      <w:tblPr/>
      <w:tcPr>
        <w:tcBorders>
          <w:top w:val="nil"/>
          <w:left w:val="nil"/>
          <w:bottom w:val="nil"/>
          <w:right w:val="nil"/>
          <w:insideH w:val="nil"/>
          <w:insideV w:val="nil"/>
        </w:tcBorders>
        <w:shd w:val="clear" w:color="auto" w:fill="393939"/>
      </w:tcPr>
    </w:tblStylePr>
    <w:tblStylePr w:type="band1Vert">
      <w:tblPr/>
      <w:tcPr>
        <w:shd w:val="clear" w:color="auto" w:fill="BFBFBF"/>
      </w:tcPr>
    </w:tblStylePr>
    <w:tblStylePr w:type="band1Horz">
      <w:tblPr/>
      <w:tcPr>
        <w:shd w:val="clear" w:color="auto" w:fill="AFAFAF"/>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064F56"/>
    <w:rPr>
      <w:rFonts w:ascii="Times New Roman" w:hAnsi="Times New Roman"/>
      <w:color w:val="000000"/>
    </w:rPr>
    <w:tblPr>
      <w:tblStyleRowBandSize w:val="1"/>
      <w:tblStyleColBandSize w:val="1"/>
      <w:tblBorders>
        <w:top w:val="single" w:sz="24" w:space="0" w:color="5F5F5F"/>
        <w:left w:val="single" w:sz="4" w:space="0" w:color="4D4D4D"/>
        <w:bottom w:val="single" w:sz="4" w:space="0" w:color="4D4D4D"/>
        <w:right w:val="single" w:sz="4" w:space="0" w:color="4D4D4D"/>
        <w:insideH w:val="single" w:sz="4" w:space="0" w:color="0072BC"/>
        <w:insideV w:val="single" w:sz="4" w:space="0" w:color="0072BC"/>
      </w:tblBorders>
    </w:tblPr>
    <w:tcPr>
      <w:shd w:val="clear" w:color="auto" w:fill="EDEDED"/>
    </w:tcPr>
    <w:tblStylePr w:type="firstRow">
      <w:rPr>
        <w:b/>
        <w:bCs/>
      </w:rPr>
      <w:tblPr/>
      <w:tcPr>
        <w:tcBorders>
          <w:top w:val="nil"/>
          <w:left w:val="nil"/>
          <w:bottom w:val="single" w:sz="24" w:space="0" w:color="5F5F5F"/>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2E2E2E"/>
      </w:tcPr>
    </w:tblStylePr>
    <w:tblStylePr w:type="firstCol">
      <w:rPr>
        <w:color w:val="0072BC"/>
      </w:rPr>
      <w:tblPr/>
      <w:tcPr>
        <w:tcBorders>
          <w:top w:val="nil"/>
          <w:left w:val="nil"/>
          <w:bottom w:val="nil"/>
          <w:right w:val="nil"/>
          <w:insideH w:val="single" w:sz="4" w:space="0" w:color="2E2E2E"/>
          <w:insideV w:val="nil"/>
        </w:tcBorders>
        <w:shd w:val="clear" w:color="auto" w:fill="2E2E2E"/>
      </w:tcPr>
    </w:tblStylePr>
    <w:tblStylePr w:type="lastCol">
      <w:rPr>
        <w:color w:val="0072BC"/>
      </w:rPr>
      <w:tblPr/>
      <w:tcPr>
        <w:tcBorders>
          <w:top w:val="nil"/>
          <w:left w:val="nil"/>
          <w:bottom w:val="nil"/>
          <w:right w:val="nil"/>
          <w:insideH w:val="nil"/>
          <w:insideV w:val="nil"/>
        </w:tcBorders>
        <w:shd w:val="clear" w:color="auto" w:fill="2E2E2E"/>
      </w:tcPr>
    </w:tblStylePr>
    <w:tblStylePr w:type="band1Vert">
      <w:tblPr/>
      <w:tcPr>
        <w:shd w:val="clear" w:color="auto" w:fill="B7B7B7"/>
      </w:tcPr>
    </w:tblStylePr>
    <w:tblStylePr w:type="band1Horz">
      <w:tblPr/>
      <w:tcPr>
        <w:shd w:val="clear" w:color="auto" w:fill="A6A6A6"/>
      </w:tcPr>
    </w:tblStylePr>
    <w:tblStylePr w:type="neCell">
      <w:rPr>
        <w:color w:val="000000"/>
      </w:rPr>
    </w:tblStylePr>
    <w:tblStylePr w:type="nwCell">
      <w:rPr>
        <w:color w:val="000000"/>
      </w:rPr>
    </w:tblStylePr>
  </w:style>
  <w:style w:type="character" w:styleId="CommentReference">
    <w:name w:val="annotation reference"/>
    <w:uiPriority w:val="99"/>
    <w:semiHidden/>
    <w:rsid w:val="00064F56"/>
    <w:rPr>
      <w:sz w:val="16"/>
      <w:szCs w:val="16"/>
    </w:rPr>
  </w:style>
  <w:style w:type="paragraph" w:styleId="CommentText">
    <w:name w:val="annotation text"/>
    <w:basedOn w:val="Normal"/>
    <w:link w:val="CommentTextChar"/>
    <w:uiPriority w:val="99"/>
    <w:semiHidden/>
    <w:rsid w:val="00064F56"/>
    <w:pPr>
      <w:spacing w:after="0" w:line="240" w:lineRule="auto"/>
      <w:jc w:val="both"/>
    </w:pPr>
    <w:rPr>
      <w:rFonts w:ascii="Times New Roman" w:eastAsia="MS Mincho" w:hAnsi="Times New Roman"/>
      <w:sz w:val="20"/>
      <w:szCs w:val="20"/>
      <w:lang w:val="x-none" w:eastAsia="x-none"/>
    </w:rPr>
  </w:style>
  <w:style w:type="character" w:customStyle="1" w:styleId="CommentTextChar">
    <w:name w:val="Comment Text Char"/>
    <w:link w:val="CommentText"/>
    <w:uiPriority w:val="99"/>
    <w:semiHidden/>
    <w:rsid w:val="00064F56"/>
    <w:rPr>
      <w:rFonts w:ascii="Times New Roman" w:eastAsia="MS Mincho" w:hAnsi="Times New Roman"/>
      <w:lang w:val="x-none" w:eastAsia="x-none"/>
    </w:rPr>
  </w:style>
  <w:style w:type="paragraph" w:styleId="CommentSubject">
    <w:name w:val="annotation subject"/>
    <w:basedOn w:val="CommentText"/>
    <w:next w:val="CommentText"/>
    <w:link w:val="CommentSubjectChar"/>
    <w:uiPriority w:val="99"/>
    <w:semiHidden/>
    <w:rsid w:val="00064F56"/>
    <w:rPr>
      <w:b/>
      <w:bCs/>
    </w:rPr>
  </w:style>
  <w:style w:type="character" w:customStyle="1" w:styleId="CommentSubjectChar">
    <w:name w:val="Comment Subject Char"/>
    <w:link w:val="CommentSubject"/>
    <w:uiPriority w:val="99"/>
    <w:semiHidden/>
    <w:rsid w:val="00064F56"/>
    <w:rPr>
      <w:rFonts w:ascii="Times New Roman" w:eastAsia="MS Mincho" w:hAnsi="Times New Roman"/>
      <w:b/>
      <w:bCs/>
      <w:lang w:val="x-none" w:eastAsia="x-none"/>
    </w:rPr>
  </w:style>
  <w:style w:type="table" w:styleId="DarkList">
    <w:name w:val="Dark List"/>
    <w:basedOn w:val="TableNormal"/>
    <w:uiPriority w:val="70"/>
    <w:rsid w:val="00064F56"/>
    <w:rPr>
      <w:rFonts w:ascii="Times New Roman" w:hAnsi="Times New Roman"/>
      <w:color w:val="0072BC"/>
    </w:rPr>
    <w:tblPr>
      <w:tblStyleRowBandSize w:val="1"/>
      <w:tblStyleColBandSize w:val="1"/>
    </w:tblPr>
    <w:tcPr>
      <w:shd w:val="clear" w:color="auto" w:fill="000000"/>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000000"/>
      </w:tcPr>
    </w:tblStylePr>
    <w:tblStylePr w:type="firstCol">
      <w:tblPr/>
      <w:tcPr>
        <w:tcBorders>
          <w:top w:val="nil"/>
          <w:left w:val="nil"/>
          <w:bottom w:val="nil"/>
          <w:right w:val="single" w:sz="18" w:space="0" w:color="0072BC"/>
          <w:insideH w:val="nil"/>
          <w:insideV w:val="nil"/>
        </w:tcBorders>
        <w:shd w:val="clear" w:color="auto" w:fill="000000"/>
      </w:tcPr>
    </w:tblStylePr>
    <w:tblStylePr w:type="lastCol">
      <w:tblPr/>
      <w:tcPr>
        <w:tcBorders>
          <w:top w:val="nil"/>
          <w:left w:val="single" w:sz="18" w:space="0" w:color="0072BC"/>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064F56"/>
    <w:rPr>
      <w:rFonts w:ascii="Times New Roman" w:hAnsi="Times New Roman"/>
      <w:color w:val="0072BC"/>
    </w:rPr>
    <w:tblPr>
      <w:tblStyleRowBandSize w:val="1"/>
      <w:tblStyleColBandSize w:val="1"/>
    </w:tblPr>
    <w:tcPr>
      <w:shd w:val="clear" w:color="auto" w:fill="0072BC"/>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00385D"/>
      </w:tcPr>
    </w:tblStylePr>
    <w:tblStylePr w:type="firstCol">
      <w:tblPr/>
      <w:tcPr>
        <w:tcBorders>
          <w:top w:val="nil"/>
          <w:left w:val="nil"/>
          <w:bottom w:val="nil"/>
          <w:right w:val="single" w:sz="18" w:space="0" w:color="0072BC"/>
          <w:insideH w:val="nil"/>
          <w:insideV w:val="nil"/>
        </w:tcBorders>
        <w:shd w:val="clear" w:color="auto" w:fill="00548C"/>
      </w:tcPr>
    </w:tblStylePr>
    <w:tblStylePr w:type="lastCol">
      <w:tblPr/>
      <w:tcPr>
        <w:tcBorders>
          <w:top w:val="nil"/>
          <w:left w:val="single" w:sz="18" w:space="0" w:color="0072BC"/>
          <w:bottom w:val="nil"/>
          <w:right w:val="nil"/>
          <w:insideH w:val="nil"/>
          <w:insideV w:val="nil"/>
        </w:tcBorders>
        <w:shd w:val="clear" w:color="auto" w:fill="00548C"/>
      </w:tcPr>
    </w:tblStylePr>
    <w:tblStylePr w:type="band1Vert">
      <w:tblPr/>
      <w:tcPr>
        <w:tcBorders>
          <w:top w:val="nil"/>
          <w:left w:val="nil"/>
          <w:bottom w:val="nil"/>
          <w:right w:val="nil"/>
          <w:insideH w:val="nil"/>
          <w:insideV w:val="nil"/>
        </w:tcBorders>
        <w:shd w:val="clear" w:color="auto" w:fill="00548C"/>
      </w:tcPr>
    </w:tblStylePr>
    <w:tblStylePr w:type="band1Horz">
      <w:tblPr/>
      <w:tcPr>
        <w:tcBorders>
          <w:top w:val="nil"/>
          <w:left w:val="nil"/>
          <w:bottom w:val="nil"/>
          <w:right w:val="nil"/>
          <w:insideH w:val="nil"/>
          <w:insideV w:val="nil"/>
        </w:tcBorders>
        <w:shd w:val="clear" w:color="auto" w:fill="00548C"/>
      </w:tcPr>
    </w:tblStylePr>
  </w:style>
  <w:style w:type="table" w:styleId="DarkList-Accent2">
    <w:name w:val="Dark List Accent 2"/>
    <w:basedOn w:val="TableNormal"/>
    <w:uiPriority w:val="70"/>
    <w:rsid w:val="00064F56"/>
    <w:rPr>
      <w:rFonts w:ascii="Times New Roman" w:hAnsi="Times New Roman"/>
      <w:color w:val="0072BC"/>
    </w:rPr>
    <w:tblPr>
      <w:tblStyleRowBandSize w:val="1"/>
      <w:tblStyleColBandSize w:val="1"/>
    </w:tblPr>
    <w:tcPr>
      <w:shd w:val="clear" w:color="auto" w:fill="C00000"/>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5F0000"/>
      </w:tcPr>
    </w:tblStylePr>
    <w:tblStylePr w:type="firstCol">
      <w:tblPr/>
      <w:tcPr>
        <w:tcBorders>
          <w:top w:val="nil"/>
          <w:left w:val="nil"/>
          <w:bottom w:val="nil"/>
          <w:right w:val="single" w:sz="18" w:space="0" w:color="0072BC"/>
          <w:insideH w:val="nil"/>
          <w:insideV w:val="nil"/>
        </w:tcBorders>
        <w:shd w:val="clear" w:color="auto" w:fill="8F0000"/>
      </w:tcPr>
    </w:tblStylePr>
    <w:tblStylePr w:type="lastCol">
      <w:tblPr/>
      <w:tcPr>
        <w:tcBorders>
          <w:top w:val="nil"/>
          <w:left w:val="single" w:sz="18" w:space="0" w:color="0072BC"/>
          <w:bottom w:val="nil"/>
          <w:right w:val="nil"/>
          <w:insideH w:val="nil"/>
          <w:insideV w:val="nil"/>
        </w:tcBorders>
        <w:shd w:val="clear" w:color="auto" w:fill="8F0000"/>
      </w:tcPr>
    </w:tblStylePr>
    <w:tblStylePr w:type="band1Vert">
      <w:tblPr/>
      <w:tcPr>
        <w:tcBorders>
          <w:top w:val="nil"/>
          <w:left w:val="nil"/>
          <w:bottom w:val="nil"/>
          <w:right w:val="nil"/>
          <w:insideH w:val="nil"/>
          <w:insideV w:val="nil"/>
        </w:tcBorders>
        <w:shd w:val="clear" w:color="auto" w:fill="8F0000"/>
      </w:tcPr>
    </w:tblStylePr>
    <w:tblStylePr w:type="band1Horz">
      <w:tblPr/>
      <w:tcPr>
        <w:tcBorders>
          <w:top w:val="nil"/>
          <w:left w:val="nil"/>
          <w:bottom w:val="nil"/>
          <w:right w:val="nil"/>
          <w:insideH w:val="nil"/>
          <w:insideV w:val="nil"/>
        </w:tcBorders>
        <w:shd w:val="clear" w:color="auto" w:fill="8F0000"/>
      </w:tcPr>
    </w:tblStylePr>
  </w:style>
  <w:style w:type="table" w:styleId="DarkList-Accent3">
    <w:name w:val="Dark List Accent 3"/>
    <w:basedOn w:val="TableNormal"/>
    <w:uiPriority w:val="70"/>
    <w:rsid w:val="00064F56"/>
    <w:rPr>
      <w:rFonts w:ascii="Times New Roman" w:hAnsi="Times New Roman"/>
      <w:color w:val="0072BC"/>
    </w:rPr>
    <w:tblPr>
      <w:tblStyleRowBandSize w:val="1"/>
      <w:tblStyleColBandSize w:val="1"/>
    </w:tblPr>
    <w:tcPr>
      <w:shd w:val="clear" w:color="auto" w:fill="5F5F5F"/>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2F2F2F"/>
      </w:tcPr>
    </w:tblStylePr>
    <w:tblStylePr w:type="firstCol">
      <w:tblPr/>
      <w:tcPr>
        <w:tcBorders>
          <w:top w:val="nil"/>
          <w:left w:val="nil"/>
          <w:bottom w:val="nil"/>
          <w:right w:val="single" w:sz="18" w:space="0" w:color="0072BC"/>
          <w:insideH w:val="nil"/>
          <w:insideV w:val="nil"/>
        </w:tcBorders>
        <w:shd w:val="clear" w:color="auto" w:fill="474747"/>
      </w:tcPr>
    </w:tblStylePr>
    <w:tblStylePr w:type="lastCol">
      <w:tblPr/>
      <w:tcPr>
        <w:tcBorders>
          <w:top w:val="nil"/>
          <w:left w:val="single" w:sz="18" w:space="0" w:color="0072BC"/>
          <w:bottom w:val="nil"/>
          <w:right w:val="nil"/>
          <w:insideH w:val="nil"/>
          <w:insideV w:val="nil"/>
        </w:tcBorders>
        <w:shd w:val="clear" w:color="auto" w:fill="474747"/>
      </w:tcPr>
    </w:tblStylePr>
    <w:tblStylePr w:type="band1Vert">
      <w:tblPr/>
      <w:tcPr>
        <w:tcBorders>
          <w:top w:val="nil"/>
          <w:left w:val="nil"/>
          <w:bottom w:val="nil"/>
          <w:right w:val="nil"/>
          <w:insideH w:val="nil"/>
          <w:insideV w:val="nil"/>
        </w:tcBorders>
        <w:shd w:val="clear" w:color="auto" w:fill="474747"/>
      </w:tcPr>
    </w:tblStylePr>
    <w:tblStylePr w:type="band1Horz">
      <w:tblPr/>
      <w:tcPr>
        <w:tcBorders>
          <w:top w:val="nil"/>
          <w:left w:val="nil"/>
          <w:bottom w:val="nil"/>
          <w:right w:val="nil"/>
          <w:insideH w:val="nil"/>
          <w:insideV w:val="nil"/>
        </w:tcBorders>
        <w:shd w:val="clear" w:color="auto" w:fill="474747"/>
      </w:tcPr>
    </w:tblStylePr>
  </w:style>
  <w:style w:type="table" w:styleId="DarkList-Accent4">
    <w:name w:val="Dark List Accent 4"/>
    <w:basedOn w:val="TableNormal"/>
    <w:uiPriority w:val="70"/>
    <w:rsid w:val="00064F56"/>
    <w:rPr>
      <w:rFonts w:ascii="Times New Roman" w:hAnsi="Times New Roman"/>
      <w:color w:val="0072BC"/>
    </w:rPr>
    <w:tblPr>
      <w:tblStyleRowBandSize w:val="1"/>
      <w:tblStyleColBandSize w:val="1"/>
    </w:tblPr>
    <w:tcPr>
      <w:shd w:val="clear" w:color="auto" w:fill="969696"/>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4A4A4A"/>
      </w:tcPr>
    </w:tblStylePr>
    <w:tblStylePr w:type="firstCol">
      <w:tblPr/>
      <w:tcPr>
        <w:tcBorders>
          <w:top w:val="nil"/>
          <w:left w:val="nil"/>
          <w:bottom w:val="nil"/>
          <w:right w:val="single" w:sz="18" w:space="0" w:color="0072BC"/>
          <w:insideH w:val="nil"/>
          <w:insideV w:val="nil"/>
        </w:tcBorders>
        <w:shd w:val="clear" w:color="auto" w:fill="707070"/>
      </w:tcPr>
    </w:tblStylePr>
    <w:tblStylePr w:type="lastCol">
      <w:tblPr/>
      <w:tcPr>
        <w:tcBorders>
          <w:top w:val="nil"/>
          <w:left w:val="single" w:sz="18" w:space="0" w:color="0072BC"/>
          <w:bottom w:val="nil"/>
          <w:right w:val="nil"/>
          <w:insideH w:val="nil"/>
          <w:insideV w:val="nil"/>
        </w:tcBorders>
        <w:shd w:val="clear" w:color="auto" w:fill="707070"/>
      </w:tcPr>
    </w:tblStylePr>
    <w:tblStylePr w:type="band1Vert">
      <w:tblPr/>
      <w:tcPr>
        <w:tcBorders>
          <w:top w:val="nil"/>
          <w:left w:val="nil"/>
          <w:bottom w:val="nil"/>
          <w:right w:val="nil"/>
          <w:insideH w:val="nil"/>
          <w:insideV w:val="nil"/>
        </w:tcBorders>
        <w:shd w:val="clear" w:color="auto" w:fill="707070"/>
      </w:tcPr>
    </w:tblStylePr>
    <w:tblStylePr w:type="band1Horz">
      <w:tblPr/>
      <w:tcPr>
        <w:tcBorders>
          <w:top w:val="nil"/>
          <w:left w:val="nil"/>
          <w:bottom w:val="nil"/>
          <w:right w:val="nil"/>
          <w:insideH w:val="nil"/>
          <w:insideV w:val="nil"/>
        </w:tcBorders>
        <w:shd w:val="clear" w:color="auto" w:fill="707070"/>
      </w:tcPr>
    </w:tblStylePr>
  </w:style>
  <w:style w:type="table" w:styleId="DarkList-Accent5">
    <w:name w:val="Dark List Accent 5"/>
    <w:basedOn w:val="TableNormal"/>
    <w:uiPriority w:val="70"/>
    <w:rsid w:val="00064F56"/>
    <w:rPr>
      <w:rFonts w:ascii="Times New Roman" w:hAnsi="Times New Roman"/>
      <w:color w:val="0072BC"/>
    </w:rPr>
    <w:tblPr>
      <w:tblStyleRowBandSize w:val="1"/>
      <w:tblStyleColBandSize w:val="1"/>
    </w:tblPr>
    <w:tcPr>
      <w:shd w:val="clear" w:color="auto" w:fill="5F5F5F"/>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2F2F2F"/>
      </w:tcPr>
    </w:tblStylePr>
    <w:tblStylePr w:type="firstCol">
      <w:tblPr/>
      <w:tcPr>
        <w:tcBorders>
          <w:top w:val="nil"/>
          <w:left w:val="nil"/>
          <w:bottom w:val="nil"/>
          <w:right w:val="single" w:sz="18" w:space="0" w:color="0072BC"/>
          <w:insideH w:val="nil"/>
          <w:insideV w:val="nil"/>
        </w:tcBorders>
        <w:shd w:val="clear" w:color="auto" w:fill="474747"/>
      </w:tcPr>
    </w:tblStylePr>
    <w:tblStylePr w:type="lastCol">
      <w:tblPr/>
      <w:tcPr>
        <w:tcBorders>
          <w:top w:val="nil"/>
          <w:left w:val="single" w:sz="18" w:space="0" w:color="0072BC"/>
          <w:bottom w:val="nil"/>
          <w:right w:val="nil"/>
          <w:insideH w:val="nil"/>
          <w:insideV w:val="nil"/>
        </w:tcBorders>
        <w:shd w:val="clear" w:color="auto" w:fill="474747"/>
      </w:tcPr>
    </w:tblStylePr>
    <w:tblStylePr w:type="band1Vert">
      <w:tblPr/>
      <w:tcPr>
        <w:tcBorders>
          <w:top w:val="nil"/>
          <w:left w:val="nil"/>
          <w:bottom w:val="nil"/>
          <w:right w:val="nil"/>
          <w:insideH w:val="nil"/>
          <w:insideV w:val="nil"/>
        </w:tcBorders>
        <w:shd w:val="clear" w:color="auto" w:fill="474747"/>
      </w:tcPr>
    </w:tblStylePr>
    <w:tblStylePr w:type="band1Horz">
      <w:tblPr/>
      <w:tcPr>
        <w:tcBorders>
          <w:top w:val="nil"/>
          <w:left w:val="nil"/>
          <w:bottom w:val="nil"/>
          <w:right w:val="nil"/>
          <w:insideH w:val="nil"/>
          <w:insideV w:val="nil"/>
        </w:tcBorders>
        <w:shd w:val="clear" w:color="auto" w:fill="474747"/>
      </w:tcPr>
    </w:tblStylePr>
  </w:style>
  <w:style w:type="table" w:styleId="DarkList-Accent6">
    <w:name w:val="Dark List Accent 6"/>
    <w:basedOn w:val="TableNormal"/>
    <w:uiPriority w:val="70"/>
    <w:rsid w:val="00064F56"/>
    <w:rPr>
      <w:rFonts w:ascii="Times New Roman" w:hAnsi="Times New Roman"/>
      <w:color w:val="0072BC"/>
    </w:rPr>
    <w:tblPr>
      <w:tblStyleRowBandSize w:val="1"/>
      <w:tblStyleColBandSize w:val="1"/>
    </w:tblPr>
    <w:tcPr>
      <w:shd w:val="clear" w:color="auto" w:fill="4D4D4D"/>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262626"/>
      </w:tcPr>
    </w:tblStylePr>
    <w:tblStylePr w:type="firstCol">
      <w:tblPr/>
      <w:tcPr>
        <w:tcBorders>
          <w:top w:val="nil"/>
          <w:left w:val="nil"/>
          <w:bottom w:val="nil"/>
          <w:right w:val="single" w:sz="18" w:space="0" w:color="0072BC"/>
          <w:insideH w:val="nil"/>
          <w:insideV w:val="nil"/>
        </w:tcBorders>
        <w:shd w:val="clear" w:color="auto" w:fill="393939"/>
      </w:tcPr>
    </w:tblStylePr>
    <w:tblStylePr w:type="lastCol">
      <w:tblPr/>
      <w:tcPr>
        <w:tcBorders>
          <w:top w:val="nil"/>
          <w:left w:val="single" w:sz="18" w:space="0" w:color="0072BC"/>
          <w:bottom w:val="nil"/>
          <w:right w:val="nil"/>
          <w:insideH w:val="nil"/>
          <w:insideV w:val="nil"/>
        </w:tcBorders>
        <w:shd w:val="clear" w:color="auto" w:fill="393939"/>
      </w:tcPr>
    </w:tblStylePr>
    <w:tblStylePr w:type="band1Vert">
      <w:tblPr/>
      <w:tcPr>
        <w:tcBorders>
          <w:top w:val="nil"/>
          <w:left w:val="nil"/>
          <w:bottom w:val="nil"/>
          <w:right w:val="nil"/>
          <w:insideH w:val="nil"/>
          <w:insideV w:val="nil"/>
        </w:tcBorders>
        <w:shd w:val="clear" w:color="auto" w:fill="393939"/>
      </w:tcPr>
    </w:tblStylePr>
    <w:tblStylePr w:type="band1Horz">
      <w:tblPr/>
      <w:tcPr>
        <w:tcBorders>
          <w:top w:val="nil"/>
          <w:left w:val="nil"/>
          <w:bottom w:val="nil"/>
          <w:right w:val="nil"/>
          <w:insideH w:val="nil"/>
          <w:insideV w:val="nil"/>
        </w:tcBorders>
        <w:shd w:val="clear" w:color="auto" w:fill="393939"/>
      </w:tcPr>
    </w:tblStylePr>
  </w:style>
  <w:style w:type="paragraph" w:styleId="Date">
    <w:name w:val="Date"/>
    <w:basedOn w:val="Normal"/>
    <w:next w:val="Normal"/>
    <w:link w:val="DateChar"/>
    <w:uiPriority w:val="99"/>
    <w:semiHidden/>
    <w:rsid w:val="00064F56"/>
    <w:pPr>
      <w:spacing w:after="0" w:line="240" w:lineRule="auto"/>
      <w:jc w:val="both"/>
    </w:pPr>
    <w:rPr>
      <w:rFonts w:ascii="Times New Roman" w:eastAsia="MS Mincho" w:hAnsi="Times New Roman"/>
      <w:sz w:val="24"/>
      <w:szCs w:val="20"/>
      <w:lang w:val="x-none" w:eastAsia="x-none"/>
    </w:rPr>
  </w:style>
  <w:style w:type="character" w:customStyle="1" w:styleId="DateChar">
    <w:name w:val="Date Char"/>
    <w:link w:val="Date"/>
    <w:uiPriority w:val="99"/>
    <w:semiHidden/>
    <w:rsid w:val="00064F56"/>
    <w:rPr>
      <w:rFonts w:ascii="Times New Roman" w:eastAsia="MS Mincho" w:hAnsi="Times New Roman"/>
      <w:sz w:val="24"/>
      <w:lang w:val="x-none" w:eastAsia="x-none"/>
    </w:rPr>
  </w:style>
  <w:style w:type="paragraph" w:styleId="DocumentMap">
    <w:name w:val="Document Map"/>
    <w:basedOn w:val="Normal"/>
    <w:link w:val="DocumentMapChar"/>
    <w:uiPriority w:val="99"/>
    <w:semiHidden/>
    <w:rsid w:val="00064F56"/>
    <w:pPr>
      <w:spacing w:after="0" w:line="240" w:lineRule="auto"/>
      <w:jc w:val="both"/>
    </w:pPr>
    <w:rPr>
      <w:rFonts w:ascii="Tahoma" w:eastAsia="MS Mincho" w:hAnsi="Tahoma"/>
      <w:sz w:val="16"/>
      <w:szCs w:val="16"/>
      <w:lang w:val="x-none" w:eastAsia="x-none"/>
    </w:rPr>
  </w:style>
  <w:style w:type="character" w:customStyle="1" w:styleId="DocumentMapChar">
    <w:name w:val="Document Map Char"/>
    <w:link w:val="DocumentMap"/>
    <w:uiPriority w:val="99"/>
    <w:semiHidden/>
    <w:rsid w:val="00064F56"/>
    <w:rPr>
      <w:rFonts w:ascii="Tahoma" w:eastAsia="MS Mincho" w:hAnsi="Tahoma"/>
      <w:sz w:val="16"/>
      <w:szCs w:val="16"/>
      <w:lang w:val="x-none" w:eastAsia="x-none"/>
    </w:rPr>
  </w:style>
  <w:style w:type="paragraph" w:styleId="E-mailSignature">
    <w:name w:val="E-mail Signature"/>
    <w:basedOn w:val="Normal"/>
    <w:link w:val="E-mailSignatureChar"/>
    <w:uiPriority w:val="99"/>
    <w:semiHidden/>
    <w:rsid w:val="00064F56"/>
    <w:pPr>
      <w:spacing w:after="0" w:line="240" w:lineRule="auto"/>
      <w:jc w:val="both"/>
    </w:pPr>
    <w:rPr>
      <w:rFonts w:ascii="Times New Roman" w:eastAsia="MS Mincho" w:hAnsi="Times New Roman"/>
      <w:sz w:val="24"/>
      <w:szCs w:val="20"/>
      <w:lang w:val="x-none" w:eastAsia="x-none"/>
    </w:rPr>
  </w:style>
  <w:style w:type="character" w:customStyle="1" w:styleId="E-mailSignatureChar">
    <w:name w:val="E-mail Signature Char"/>
    <w:link w:val="E-mailSignature"/>
    <w:uiPriority w:val="99"/>
    <w:semiHidden/>
    <w:rsid w:val="00064F56"/>
    <w:rPr>
      <w:rFonts w:ascii="Times New Roman" w:eastAsia="MS Mincho" w:hAnsi="Times New Roman"/>
      <w:sz w:val="24"/>
      <w:lang w:val="x-none" w:eastAsia="x-none"/>
    </w:rPr>
  </w:style>
  <w:style w:type="character" w:styleId="EndnoteReference">
    <w:name w:val="endnote reference"/>
    <w:uiPriority w:val="99"/>
    <w:semiHidden/>
    <w:rsid w:val="00064F56"/>
    <w:rPr>
      <w:vertAlign w:val="superscript"/>
    </w:rPr>
  </w:style>
  <w:style w:type="paragraph" w:styleId="EndnoteText">
    <w:name w:val="endnote text"/>
    <w:basedOn w:val="Normal"/>
    <w:link w:val="EndnoteTextChar"/>
    <w:uiPriority w:val="99"/>
    <w:semiHidden/>
    <w:rsid w:val="00064F56"/>
    <w:pPr>
      <w:spacing w:after="0" w:line="240" w:lineRule="auto"/>
      <w:jc w:val="both"/>
    </w:pPr>
    <w:rPr>
      <w:rFonts w:ascii="Times New Roman" w:eastAsia="MS Mincho" w:hAnsi="Times New Roman"/>
      <w:sz w:val="20"/>
      <w:szCs w:val="20"/>
      <w:lang w:val="en-GB" w:eastAsia="x-none"/>
    </w:rPr>
  </w:style>
  <w:style w:type="character" w:customStyle="1" w:styleId="EndnoteTextChar">
    <w:name w:val="Endnote Text Char"/>
    <w:link w:val="EndnoteText"/>
    <w:uiPriority w:val="99"/>
    <w:semiHidden/>
    <w:rsid w:val="00064F56"/>
    <w:rPr>
      <w:rFonts w:ascii="Times New Roman" w:eastAsia="MS Mincho" w:hAnsi="Times New Roman"/>
      <w:lang w:val="en-GB" w:eastAsia="x-none"/>
    </w:rPr>
  </w:style>
  <w:style w:type="paragraph" w:styleId="EnvelopeAddress">
    <w:name w:val="envelope address"/>
    <w:basedOn w:val="Normal"/>
    <w:uiPriority w:val="99"/>
    <w:semiHidden/>
    <w:rsid w:val="00064F56"/>
    <w:pPr>
      <w:framePr w:w="7938" w:h="1985" w:hRule="exact" w:hSpace="141" w:wrap="auto" w:hAnchor="page" w:xAlign="center" w:yAlign="bottom"/>
      <w:spacing w:after="0" w:line="240" w:lineRule="auto"/>
      <w:ind w:left="2835"/>
      <w:jc w:val="both"/>
    </w:pPr>
    <w:rPr>
      <w:rFonts w:ascii="Times New Roman" w:eastAsia="MS Gothic" w:hAnsi="Times New Roman"/>
      <w:sz w:val="24"/>
      <w:szCs w:val="24"/>
      <w:lang w:val="en-GB"/>
    </w:rPr>
  </w:style>
  <w:style w:type="paragraph" w:styleId="EnvelopeReturn">
    <w:name w:val="envelope return"/>
    <w:basedOn w:val="Normal"/>
    <w:uiPriority w:val="99"/>
    <w:semiHidden/>
    <w:rsid w:val="00064F56"/>
    <w:pPr>
      <w:spacing w:after="0" w:line="240" w:lineRule="auto"/>
      <w:jc w:val="both"/>
    </w:pPr>
    <w:rPr>
      <w:rFonts w:ascii="Times New Roman" w:eastAsia="MS Gothic" w:hAnsi="Times New Roman"/>
      <w:sz w:val="20"/>
      <w:szCs w:val="20"/>
      <w:lang w:val="en-GB"/>
    </w:rPr>
  </w:style>
  <w:style w:type="character" w:styleId="FollowedHyperlink">
    <w:name w:val="FollowedHyperlink"/>
    <w:uiPriority w:val="99"/>
    <w:semiHidden/>
    <w:rsid w:val="00064F56"/>
    <w:rPr>
      <w:color w:val="7030A0"/>
      <w:u w:val="single"/>
    </w:rPr>
  </w:style>
  <w:style w:type="character" w:styleId="HTMLAcronym">
    <w:name w:val="HTML Acronym"/>
    <w:basedOn w:val="DefaultParagraphFont"/>
    <w:uiPriority w:val="99"/>
    <w:semiHidden/>
    <w:rsid w:val="00064F56"/>
  </w:style>
  <w:style w:type="paragraph" w:styleId="HTMLAddress">
    <w:name w:val="HTML Address"/>
    <w:basedOn w:val="Normal"/>
    <w:link w:val="HTMLAddressChar"/>
    <w:uiPriority w:val="99"/>
    <w:semiHidden/>
    <w:rsid w:val="00064F56"/>
    <w:pPr>
      <w:spacing w:after="0" w:line="240" w:lineRule="auto"/>
      <w:jc w:val="both"/>
    </w:pPr>
    <w:rPr>
      <w:rFonts w:ascii="Times New Roman" w:eastAsia="MS Mincho" w:hAnsi="Times New Roman"/>
      <w:i/>
      <w:iCs/>
      <w:sz w:val="24"/>
      <w:szCs w:val="20"/>
      <w:lang w:val="x-none" w:eastAsia="x-none"/>
    </w:rPr>
  </w:style>
  <w:style w:type="character" w:customStyle="1" w:styleId="HTMLAddressChar">
    <w:name w:val="HTML Address Char"/>
    <w:link w:val="HTMLAddress"/>
    <w:uiPriority w:val="99"/>
    <w:semiHidden/>
    <w:rsid w:val="00064F56"/>
    <w:rPr>
      <w:rFonts w:ascii="Times New Roman" w:eastAsia="MS Mincho" w:hAnsi="Times New Roman"/>
      <w:i/>
      <w:iCs/>
      <w:sz w:val="24"/>
      <w:lang w:val="x-none" w:eastAsia="x-none"/>
    </w:rPr>
  </w:style>
  <w:style w:type="character" w:styleId="HTMLCite">
    <w:name w:val="HTML Cite"/>
    <w:uiPriority w:val="99"/>
    <w:semiHidden/>
    <w:rsid w:val="00064F56"/>
    <w:rPr>
      <w:i/>
      <w:iCs/>
    </w:rPr>
  </w:style>
  <w:style w:type="character" w:styleId="HTMLCode">
    <w:name w:val="HTML Code"/>
    <w:uiPriority w:val="99"/>
    <w:semiHidden/>
    <w:rsid w:val="00064F56"/>
    <w:rPr>
      <w:rFonts w:ascii="Consolas" w:hAnsi="Consolas" w:cs="Consolas"/>
      <w:sz w:val="20"/>
      <w:szCs w:val="20"/>
    </w:rPr>
  </w:style>
  <w:style w:type="character" w:styleId="HTMLDefinition">
    <w:name w:val="HTML Definition"/>
    <w:uiPriority w:val="99"/>
    <w:semiHidden/>
    <w:rsid w:val="00064F56"/>
    <w:rPr>
      <w:i/>
      <w:iCs/>
    </w:rPr>
  </w:style>
  <w:style w:type="character" w:styleId="HTMLKeyboard">
    <w:name w:val="HTML Keyboard"/>
    <w:uiPriority w:val="99"/>
    <w:semiHidden/>
    <w:rsid w:val="00064F56"/>
    <w:rPr>
      <w:rFonts w:ascii="Consolas" w:hAnsi="Consolas" w:cs="Consolas"/>
      <w:sz w:val="20"/>
      <w:szCs w:val="20"/>
    </w:rPr>
  </w:style>
  <w:style w:type="paragraph" w:styleId="HTMLPreformatted">
    <w:name w:val="HTML Preformatted"/>
    <w:basedOn w:val="Normal"/>
    <w:link w:val="HTMLPreformattedChar"/>
    <w:uiPriority w:val="99"/>
    <w:semiHidden/>
    <w:rsid w:val="00064F56"/>
    <w:pPr>
      <w:spacing w:after="0" w:line="240" w:lineRule="auto"/>
      <w:jc w:val="both"/>
    </w:pPr>
    <w:rPr>
      <w:rFonts w:ascii="Consolas" w:eastAsia="MS Mincho" w:hAnsi="Consolas"/>
      <w:sz w:val="20"/>
      <w:szCs w:val="20"/>
      <w:lang w:val="x-none" w:eastAsia="x-none"/>
    </w:rPr>
  </w:style>
  <w:style w:type="character" w:customStyle="1" w:styleId="HTMLPreformattedChar">
    <w:name w:val="HTML Preformatted Char"/>
    <w:link w:val="HTMLPreformatted"/>
    <w:uiPriority w:val="99"/>
    <w:semiHidden/>
    <w:rsid w:val="00064F56"/>
    <w:rPr>
      <w:rFonts w:ascii="Consolas" w:eastAsia="MS Mincho" w:hAnsi="Consolas"/>
      <w:lang w:val="x-none" w:eastAsia="x-none"/>
    </w:rPr>
  </w:style>
  <w:style w:type="character" w:styleId="HTMLSample">
    <w:name w:val="HTML Sample"/>
    <w:uiPriority w:val="99"/>
    <w:semiHidden/>
    <w:rsid w:val="00064F56"/>
    <w:rPr>
      <w:rFonts w:ascii="Consolas" w:hAnsi="Consolas" w:cs="Consolas"/>
      <w:sz w:val="24"/>
      <w:szCs w:val="24"/>
    </w:rPr>
  </w:style>
  <w:style w:type="character" w:styleId="HTMLTypewriter">
    <w:name w:val="HTML Typewriter"/>
    <w:uiPriority w:val="99"/>
    <w:semiHidden/>
    <w:rsid w:val="00064F56"/>
    <w:rPr>
      <w:rFonts w:ascii="Consolas" w:hAnsi="Consolas" w:cs="Consolas"/>
      <w:sz w:val="20"/>
      <w:szCs w:val="20"/>
    </w:rPr>
  </w:style>
  <w:style w:type="character" w:styleId="HTMLVariable">
    <w:name w:val="HTML Variable"/>
    <w:uiPriority w:val="99"/>
    <w:semiHidden/>
    <w:rsid w:val="00064F56"/>
    <w:rPr>
      <w:i/>
      <w:iCs/>
    </w:rPr>
  </w:style>
  <w:style w:type="paragraph" w:styleId="Index1">
    <w:name w:val="index 1"/>
    <w:basedOn w:val="Normal"/>
    <w:next w:val="Normal"/>
    <w:autoRedefine/>
    <w:uiPriority w:val="99"/>
    <w:semiHidden/>
    <w:rsid w:val="00064F56"/>
    <w:pPr>
      <w:spacing w:after="0" w:line="240" w:lineRule="auto"/>
      <w:ind w:left="240" w:hanging="240"/>
      <w:jc w:val="both"/>
    </w:pPr>
    <w:rPr>
      <w:rFonts w:ascii="Times New Roman" w:eastAsia="MS Mincho" w:hAnsi="Times New Roman"/>
      <w:sz w:val="24"/>
      <w:lang w:val="en-GB"/>
    </w:rPr>
  </w:style>
  <w:style w:type="paragraph" w:styleId="Index2">
    <w:name w:val="index 2"/>
    <w:basedOn w:val="Normal"/>
    <w:next w:val="Normal"/>
    <w:autoRedefine/>
    <w:uiPriority w:val="99"/>
    <w:semiHidden/>
    <w:rsid w:val="00064F56"/>
    <w:pPr>
      <w:spacing w:after="0" w:line="240" w:lineRule="auto"/>
      <w:ind w:left="480" w:hanging="240"/>
      <w:jc w:val="both"/>
    </w:pPr>
    <w:rPr>
      <w:rFonts w:ascii="Times New Roman" w:eastAsia="MS Mincho" w:hAnsi="Times New Roman"/>
      <w:sz w:val="24"/>
      <w:lang w:val="en-GB"/>
    </w:rPr>
  </w:style>
  <w:style w:type="paragraph" w:styleId="Index3">
    <w:name w:val="index 3"/>
    <w:basedOn w:val="Normal"/>
    <w:next w:val="Normal"/>
    <w:autoRedefine/>
    <w:uiPriority w:val="99"/>
    <w:semiHidden/>
    <w:rsid w:val="00064F56"/>
    <w:pPr>
      <w:spacing w:after="0" w:line="240" w:lineRule="auto"/>
      <w:ind w:left="720" w:hanging="240"/>
      <w:jc w:val="both"/>
    </w:pPr>
    <w:rPr>
      <w:rFonts w:ascii="Times New Roman" w:eastAsia="MS Mincho" w:hAnsi="Times New Roman"/>
      <w:sz w:val="24"/>
      <w:lang w:val="en-GB"/>
    </w:rPr>
  </w:style>
  <w:style w:type="paragraph" w:styleId="Index4">
    <w:name w:val="index 4"/>
    <w:basedOn w:val="Normal"/>
    <w:next w:val="Normal"/>
    <w:autoRedefine/>
    <w:uiPriority w:val="99"/>
    <w:semiHidden/>
    <w:rsid w:val="00064F56"/>
    <w:pPr>
      <w:spacing w:after="0" w:line="240" w:lineRule="auto"/>
      <w:ind w:left="960" w:hanging="240"/>
      <w:jc w:val="both"/>
    </w:pPr>
    <w:rPr>
      <w:rFonts w:ascii="Times New Roman" w:eastAsia="MS Mincho" w:hAnsi="Times New Roman"/>
      <w:sz w:val="24"/>
      <w:lang w:val="en-GB"/>
    </w:rPr>
  </w:style>
  <w:style w:type="paragraph" w:styleId="Index5">
    <w:name w:val="index 5"/>
    <w:basedOn w:val="Normal"/>
    <w:next w:val="Normal"/>
    <w:autoRedefine/>
    <w:uiPriority w:val="99"/>
    <w:semiHidden/>
    <w:rsid w:val="00064F56"/>
    <w:pPr>
      <w:spacing w:after="0" w:line="240" w:lineRule="auto"/>
      <w:ind w:left="1200" w:hanging="240"/>
      <w:jc w:val="both"/>
    </w:pPr>
    <w:rPr>
      <w:rFonts w:ascii="Times New Roman" w:eastAsia="MS Mincho" w:hAnsi="Times New Roman"/>
      <w:sz w:val="24"/>
      <w:lang w:val="en-GB"/>
    </w:rPr>
  </w:style>
  <w:style w:type="paragraph" w:styleId="Index6">
    <w:name w:val="index 6"/>
    <w:basedOn w:val="Normal"/>
    <w:next w:val="Normal"/>
    <w:autoRedefine/>
    <w:uiPriority w:val="99"/>
    <w:semiHidden/>
    <w:rsid w:val="00064F56"/>
    <w:pPr>
      <w:spacing w:after="0" w:line="240" w:lineRule="auto"/>
      <w:ind w:left="1440" w:hanging="240"/>
      <w:jc w:val="both"/>
    </w:pPr>
    <w:rPr>
      <w:rFonts w:ascii="Times New Roman" w:eastAsia="MS Mincho" w:hAnsi="Times New Roman"/>
      <w:sz w:val="24"/>
      <w:lang w:val="en-GB"/>
    </w:rPr>
  </w:style>
  <w:style w:type="paragraph" w:styleId="Index7">
    <w:name w:val="index 7"/>
    <w:basedOn w:val="Normal"/>
    <w:next w:val="Normal"/>
    <w:autoRedefine/>
    <w:uiPriority w:val="99"/>
    <w:semiHidden/>
    <w:rsid w:val="00064F56"/>
    <w:pPr>
      <w:spacing w:after="0" w:line="240" w:lineRule="auto"/>
      <w:ind w:left="1680" w:hanging="240"/>
      <w:jc w:val="both"/>
    </w:pPr>
    <w:rPr>
      <w:rFonts w:ascii="Times New Roman" w:eastAsia="MS Mincho" w:hAnsi="Times New Roman"/>
      <w:sz w:val="24"/>
      <w:lang w:val="en-GB"/>
    </w:rPr>
  </w:style>
  <w:style w:type="paragraph" w:styleId="Index8">
    <w:name w:val="index 8"/>
    <w:basedOn w:val="Normal"/>
    <w:next w:val="Normal"/>
    <w:autoRedefine/>
    <w:uiPriority w:val="99"/>
    <w:semiHidden/>
    <w:rsid w:val="00064F56"/>
    <w:pPr>
      <w:spacing w:after="0" w:line="240" w:lineRule="auto"/>
      <w:ind w:left="1920" w:hanging="240"/>
      <w:jc w:val="both"/>
    </w:pPr>
    <w:rPr>
      <w:rFonts w:ascii="Times New Roman" w:eastAsia="MS Mincho" w:hAnsi="Times New Roman"/>
      <w:sz w:val="24"/>
      <w:lang w:val="en-GB"/>
    </w:rPr>
  </w:style>
  <w:style w:type="paragraph" w:styleId="Index9">
    <w:name w:val="index 9"/>
    <w:basedOn w:val="Normal"/>
    <w:next w:val="Normal"/>
    <w:autoRedefine/>
    <w:uiPriority w:val="99"/>
    <w:semiHidden/>
    <w:rsid w:val="00064F56"/>
    <w:pPr>
      <w:spacing w:after="0" w:line="240" w:lineRule="auto"/>
      <w:ind w:left="2160" w:hanging="240"/>
      <w:jc w:val="both"/>
    </w:pPr>
    <w:rPr>
      <w:rFonts w:ascii="Times New Roman" w:eastAsia="MS Mincho" w:hAnsi="Times New Roman"/>
      <w:sz w:val="24"/>
      <w:lang w:val="en-GB"/>
    </w:rPr>
  </w:style>
  <w:style w:type="paragraph" w:styleId="IndexHeading">
    <w:name w:val="index heading"/>
    <w:basedOn w:val="Normal"/>
    <w:next w:val="Index1"/>
    <w:uiPriority w:val="99"/>
    <w:semiHidden/>
    <w:rsid w:val="00064F56"/>
    <w:pPr>
      <w:spacing w:after="0" w:line="240" w:lineRule="auto"/>
      <w:jc w:val="both"/>
    </w:pPr>
    <w:rPr>
      <w:rFonts w:ascii="Times New Roman" w:eastAsia="MS Gothic" w:hAnsi="Times New Roman"/>
      <w:b/>
      <w:bCs/>
      <w:sz w:val="24"/>
      <w:lang w:val="en-GB"/>
    </w:rPr>
  </w:style>
  <w:style w:type="table" w:styleId="LightGrid">
    <w:name w:val="Light Grid"/>
    <w:basedOn w:val="TableNormal"/>
    <w:uiPriority w:val="62"/>
    <w:rsid w:val="00064F56"/>
    <w:rPr>
      <w:rFonts w:ascii="Times New Roman" w:hAnsi="Times New Roman"/>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Times New Roman" w:eastAsia="MS Gothic"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Times New Roman" w:eastAsia="MS Gothic"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064F56"/>
    <w:rPr>
      <w:rFonts w:ascii="Times New Roman" w:hAnsi="Times New Roman"/>
    </w:rPr>
    <w:tblPr>
      <w:tblStyleRowBandSize w:val="1"/>
      <w:tblStyleColBandSize w:val="1"/>
      <w:tblBorders>
        <w:top w:val="single" w:sz="8" w:space="0" w:color="0072BC"/>
        <w:left w:val="single" w:sz="8" w:space="0" w:color="0072BC"/>
        <w:bottom w:val="single" w:sz="8" w:space="0" w:color="0072BC"/>
        <w:right w:val="single" w:sz="8" w:space="0" w:color="0072BC"/>
        <w:insideH w:val="single" w:sz="8" w:space="0" w:color="0072BC"/>
        <w:insideV w:val="single" w:sz="8" w:space="0" w:color="0072BC"/>
      </w:tblBorders>
    </w:tblPr>
    <w:tblStylePr w:type="firstRow">
      <w:pPr>
        <w:spacing w:before="0" w:after="0" w:line="240" w:lineRule="auto"/>
      </w:pPr>
      <w:rPr>
        <w:rFonts w:ascii="Times New Roman" w:eastAsia="MS Gothic" w:hAnsi="Times New Roman" w:cs="Times New Roman"/>
        <w:b/>
        <w:bCs/>
      </w:rPr>
      <w:tblPr/>
      <w:tcPr>
        <w:tcBorders>
          <w:top w:val="single" w:sz="8" w:space="0" w:color="0072BC"/>
          <w:left w:val="single" w:sz="8" w:space="0" w:color="0072BC"/>
          <w:bottom w:val="single" w:sz="18" w:space="0" w:color="0072BC"/>
          <w:right w:val="single" w:sz="8" w:space="0" w:color="0072BC"/>
          <w:insideH w:val="nil"/>
          <w:insideV w:val="single" w:sz="8" w:space="0" w:color="0072BC"/>
        </w:tcBorders>
      </w:tcPr>
    </w:tblStylePr>
    <w:tblStylePr w:type="lastRow">
      <w:pPr>
        <w:spacing w:before="0" w:after="0" w:line="240" w:lineRule="auto"/>
      </w:pPr>
      <w:rPr>
        <w:rFonts w:ascii="Times New Roman" w:eastAsia="MS Gothic" w:hAnsi="Times New Roman" w:cs="Times New Roman"/>
        <w:b/>
        <w:bCs/>
      </w:rPr>
      <w:tblPr/>
      <w:tcPr>
        <w:tcBorders>
          <w:top w:val="double" w:sz="6" w:space="0" w:color="0072BC"/>
          <w:left w:val="single" w:sz="8" w:space="0" w:color="0072BC"/>
          <w:bottom w:val="single" w:sz="8" w:space="0" w:color="0072BC"/>
          <w:right w:val="single" w:sz="8" w:space="0" w:color="0072BC"/>
          <w:insideH w:val="nil"/>
          <w:insideV w:val="single" w:sz="8" w:space="0" w:color="0072BC"/>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0072BC"/>
          <w:left w:val="single" w:sz="8" w:space="0" w:color="0072BC"/>
          <w:bottom w:val="single" w:sz="8" w:space="0" w:color="0072BC"/>
          <w:right w:val="single" w:sz="8" w:space="0" w:color="0072BC"/>
        </w:tcBorders>
      </w:tcPr>
    </w:tblStylePr>
    <w:tblStylePr w:type="band1Vert">
      <w:tblPr/>
      <w:tcPr>
        <w:tcBorders>
          <w:top w:val="single" w:sz="8" w:space="0" w:color="0072BC"/>
          <w:left w:val="single" w:sz="8" w:space="0" w:color="0072BC"/>
          <w:bottom w:val="single" w:sz="8" w:space="0" w:color="0072BC"/>
          <w:right w:val="single" w:sz="8" w:space="0" w:color="0072BC"/>
        </w:tcBorders>
        <w:shd w:val="clear" w:color="auto" w:fill="AFDFFF"/>
      </w:tcPr>
    </w:tblStylePr>
    <w:tblStylePr w:type="band1Horz">
      <w:tblPr/>
      <w:tcPr>
        <w:tcBorders>
          <w:top w:val="single" w:sz="8" w:space="0" w:color="0072BC"/>
          <w:left w:val="single" w:sz="8" w:space="0" w:color="0072BC"/>
          <w:bottom w:val="single" w:sz="8" w:space="0" w:color="0072BC"/>
          <w:right w:val="single" w:sz="8" w:space="0" w:color="0072BC"/>
          <w:insideV w:val="single" w:sz="8" w:space="0" w:color="0072BC"/>
        </w:tcBorders>
        <w:shd w:val="clear" w:color="auto" w:fill="AFDFFF"/>
      </w:tcPr>
    </w:tblStylePr>
    <w:tblStylePr w:type="band2Horz">
      <w:tblPr/>
      <w:tcPr>
        <w:tcBorders>
          <w:top w:val="single" w:sz="8" w:space="0" w:color="0072BC"/>
          <w:left w:val="single" w:sz="8" w:space="0" w:color="0072BC"/>
          <w:bottom w:val="single" w:sz="8" w:space="0" w:color="0072BC"/>
          <w:right w:val="single" w:sz="8" w:space="0" w:color="0072BC"/>
          <w:insideV w:val="single" w:sz="8" w:space="0" w:color="0072BC"/>
        </w:tcBorders>
      </w:tcPr>
    </w:tblStylePr>
  </w:style>
  <w:style w:type="table" w:styleId="LightGrid-Accent2">
    <w:name w:val="Light Grid Accent 2"/>
    <w:basedOn w:val="TableNormal"/>
    <w:uiPriority w:val="62"/>
    <w:rsid w:val="00064F56"/>
    <w:rPr>
      <w:rFonts w:ascii="Times New Roman" w:hAnsi="Times New Roman"/>
    </w:rPr>
    <w:tblPr>
      <w:tblStyleRowBandSize w:val="1"/>
      <w:tblStyleColBandSize w:val="1"/>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Pr>
    <w:tblStylePr w:type="firstRow">
      <w:pPr>
        <w:spacing w:before="0" w:after="0" w:line="240" w:lineRule="auto"/>
      </w:pPr>
      <w:rPr>
        <w:rFonts w:ascii="Times New Roman" w:eastAsia="MS Gothic" w:hAnsi="Times New Roman" w:cs="Times New Roman"/>
        <w:b/>
        <w:bCs/>
      </w:rPr>
      <w:tblPr/>
      <w:tcPr>
        <w:tcBorders>
          <w:top w:val="single" w:sz="8" w:space="0" w:color="C00000"/>
          <w:left w:val="single" w:sz="8" w:space="0" w:color="C00000"/>
          <w:bottom w:val="single" w:sz="18" w:space="0" w:color="C00000"/>
          <w:right w:val="single" w:sz="8" w:space="0" w:color="C00000"/>
          <w:insideH w:val="nil"/>
          <w:insideV w:val="single" w:sz="8" w:space="0" w:color="C00000"/>
        </w:tcBorders>
      </w:tcPr>
    </w:tblStylePr>
    <w:tblStylePr w:type="lastRow">
      <w:pPr>
        <w:spacing w:before="0" w:after="0" w:line="240" w:lineRule="auto"/>
      </w:pPr>
      <w:rPr>
        <w:rFonts w:ascii="Times New Roman" w:eastAsia="MS Gothic" w:hAnsi="Times New Roman" w:cs="Times New Roman"/>
        <w:b/>
        <w:bCs/>
      </w:rPr>
      <w:tblPr/>
      <w:tcPr>
        <w:tcBorders>
          <w:top w:val="double" w:sz="6" w:space="0" w:color="C00000"/>
          <w:left w:val="single" w:sz="8" w:space="0" w:color="C00000"/>
          <w:bottom w:val="single" w:sz="8" w:space="0" w:color="C00000"/>
          <w:right w:val="single" w:sz="8" w:space="0" w:color="C00000"/>
          <w:insideH w:val="nil"/>
          <w:insideV w:val="single" w:sz="8" w:space="0" w:color="C00000"/>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C00000"/>
          <w:left w:val="single" w:sz="8" w:space="0" w:color="C00000"/>
          <w:bottom w:val="single" w:sz="8" w:space="0" w:color="C00000"/>
          <w:right w:val="single" w:sz="8" w:space="0" w:color="C00000"/>
        </w:tcBorders>
      </w:tcPr>
    </w:tblStylePr>
    <w:tblStylePr w:type="band1Vert">
      <w:tblPr/>
      <w:tcPr>
        <w:tcBorders>
          <w:top w:val="single" w:sz="8" w:space="0" w:color="C00000"/>
          <w:left w:val="single" w:sz="8" w:space="0" w:color="C00000"/>
          <w:bottom w:val="single" w:sz="8" w:space="0" w:color="C00000"/>
          <w:right w:val="single" w:sz="8" w:space="0" w:color="C00000"/>
        </w:tcBorders>
        <w:shd w:val="clear" w:color="auto" w:fill="FFB0B0"/>
      </w:tcPr>
    </w:tblStylePr>
    <w:tblStylePr w:type="band1Horz">
      <w:tblPr/>
      <w:tcPr>
        <w:tcBorders>
          <w:top w:val="single" w:sz="8" w:space="0" w:color="C00000"/>
          <w:left w:val="single" w:sz="8" w:space="0" w:color="C00000"/>
          <w:bottom w:val="single" w:sz="8" w:space="0" w:color="C00000"/>
          <w:right w:val="single" w:sz="8" w:space="0" w:color="C00000"/>
          <w:insideV w:val="single" w:sz="8" w:space="0" w:color="C00000"/>
        </w:tcBorders>
        <w:shd w:val="clear" w:color="auto" w:fill="FFB0B0"/>
      </w:tcPr>
    </w:tblStylePr>
    <w:tblStylePr w:type="band2Horz">
      <w:tblPr/>
      <w:tcPr>
        <w:tcBorders>
          <w:top w:val="single" w:sz="8" w:space="0" w:color="C00000"/>
          <w:left w:val="single" w:sz="8" w:space="0" w:color="C00000"/>
          <w:bottom w:val="single" w:sz="8" w:space="0" w:color="C00000"/>
          <w:right w:val="single" w:sz="8" w:space="0" w:color="C00000"/>
          <w:insideV w:val="single" w:sz="8" w:space="0" w:color="C00000"/>
        </w:tcBorders>
      </w:tcPr>
    </w:tblStylePr>
  </w:style>
  <w:style w:type="table" w:styleId="LightGrid-Accent3">
    <w:name w:val="Light Grid Accent 3"/>
    <w:basedOn w:val="TableNormal"/>
    <w:uiPriority w:val="62"/>
    <w:rsid w:val="00064F56"/>
    <w:rPr>
      <w:rFonts w:ascii="Times New Roman" w:hAnsi="Times New Roman"/>
    </w:rPr>
    <w:tblPr>
      <w:tblStyleRowBandSize w:val="1"/>
      <w:tblStyleColBandSize w:val="1"/>
      <w:tblBorders>
        <w:top w:val="single" w:sz="8" w:space="0" w:color="5F5F5F"/>
        <w:left w:val="single" w:sz="8" w:space="0" w:color="5F5F5F"/>
        <w:bottom w:val="single" w:sz="8" w:space="0" w:color="5F5F5F"/>
        <w:right w:val="single" w:sz="8" w:space="0" w:color="5F5F5F"/>
        <w:insideH w:val="single" w:sz="8" w:space="0" w:color="5F5F5F"/>
        <w:insideV w:val="single" w:sz="8" w:space="0" w:color="5F5F5F"/>
      </w:tblBorders>
    </w:tblPr>
    <w:tblStylePr w:type="firstRow">
      <w:pPr>
        <w:spacing w:before="0" w:after="0" w:line="240" w:lineRule="auto"/>
      </w:pPr>
      <w:rPr>
        <w:rFonts w:ascii="Times New Roman" w:eastAsia="MS Gothic" w:hAnsi="Times New Roman" w:cs="Times New Roman"/>
        <w:b/>
        <w:bCs/>
      </w:rPr>
      <w:tblPr/>
      <w:tcPr>
        <w:tcBorders>
          <w:top w:val="single" w:sz="8" w:space="0" w:color="5F5F5F"/>
          <w:left w:val="single" w:sz="8" w:space="0" w:color="5F5F5F"/>
          <w:bottom w:val="single" w:sz="18" w:space="0" w:color="5F5F5F"/>
          <w:right w:val="single" w:sz="8" w:space="0" w:color="5F5F5F"/>
          <w:insideH w:val="nil"/>
          <w:insideV w:val="single" w:sz="8" w:space="0" w:color="5F5F5F"/>
        </w:tcBorders>
      </w:tcPr>
    </w:tblStylePr>
    <w:tblStylePr w:type="lastRow">
      <w:pPr>
        <w:spacing w:before="0" w:after="0" w:line="240" w:lineRule="auto"/>
      </w:pPr>
      <w:rPr>
        <w:rFonts w:ascii="Times New Roman" w:eastAsia="MS Gothic" w:hAnsi="Times New Roman" w:cs="Times New Roman"/>
        <w:b/>
        <w:bCs/>
      </w:rPr>
      <w:tblPr/>
      <w:tcPr>
        <w:tcBorders>
          <w:top w:val="double" w:sz="6" w:space="0" w:color="5F5F5F"/>
          <w:left w:val="single" w:sz="8" w:space="0" w:color="5F5F5F"/>
          <w:bottom w:val="single" w:sz="8" w:space="0" w:color="5F5F5F"/>
          <w:right w:val="single" w:sz="8" w:space="0" w:color="5F5F5F"/>
          <w:insideH w:val="nil"/>
          <w:insideV w:val="single" w:sz="8" w:space="0" w:color="5F5F5F"/>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5F5F5F"/>
          <w:left w:val="single" w:sz="8" w:space="0" w:color="5F5F5F"/>
          <w:bottom w:val="single" w:sz="8" w:space="0" w:color="5F5F5F"/>
          <w:right w:val="single" w:sz="8" w:space="0" w:color="5F5F5F"/>
        </w:tcBorders>
      </w:tcPr>
    </w:tblStylePr>
    <w:tblStylePr w:type="band1Vert">
      <w:tblPr/>
      <w:tcPr>
        <w:tcBorders>
          <w:top w:val="single" w:sz="8" w:space="0" w:color="5F5F5F"/>
          <w:left w:val="single" w:sz="8" w:space="0" w:color="5F5F5F"/>
          <w:bottom w:val="single" w:sz="8" w:space="0" w:color="5F5F5F"/>
          <w:right w:val="single" w:sz="8" w:space="0" w:color="5F5F5F"/>
        </w:tcBorders>
        <w:shd w:val="clear" w:color="auto" w:fill="D7D7D7"/>
      </w:tcPr>
    </w:tblStylePr>
    <w:tblStylePr w:type="band1Horz">
      <w:tblPr/>
      <w:tcPr>
        <w:tcBorders>
          <w:top w:val="single" w:sz="8" w:space="0" w:color="5F5F5F"/>
          <w:left w:val="single" w:sz="8" w:space="0" w:color="5F5F5F"/>
          <w:bottom w:val="single" w:sz="8" w:space="0" w:color="5F5F5F"/>
          <w:right w:val="single" w:sz="8" w:space="0" w:color="5F5F5F"/>
          <w:insideV w:val="single" w:sz="8" w:space="0" w:color="5F5F5F"/>
        </w:tcBorders>
        <w:shd w:val="clear" w:color="auto" w:fill="D7D7D7"/>
      </w:tcPr>
    </w:tblStylePr>
    <w:tblStylePr w:type="band2Horz">
      <w:tblPr/>
      <w:tcPr>
        <w:tcBorders>
          <w:top w:val="single" w:sz="8" w:space="0" w:color="5F5F5F"/>
          <w:left w:val="single" w:sz="8" w:space="0" w:color="5F5F5F"/>
          <w:bottom w:val="single" w:sz="8" w:space="0" w:color="5F5F5F"/>
          <w:right w:val="single" w:sz="8" w:space="0" w:color="5F5F5F"/>
          <w:insideV w:val="single" w:sz="8" w:space="0" w:color="5F5F5F"/>
        </w:tcBorders>
      </w:tcPr>
    </w:tblStylePr>
  </w:style>
  <w:style w:type="table" w:styleId="LightGrid-Accent4">
    <w:name w:val="Light Grid Accent 4"/>
    <w:basedOn w:val="TableNormal"/>
    <w:uiPriority w:val="62"/>
    <w:rsid w:val="00064F56"/>
    <w:rPr>
      <w:rFonts w:ascii="Times New Roman" w:hAnsi="Times New Roman"/>
    </w:rPr>
    <w:tblPr>
      <w:tblStyleRowBandSize w:val="1"/>
      <w:tblStyleColBandSize w:val="1"/>
      <w:tblBorders>
        <w:top w:val="single" w:sz="8" w:space="0" w:color="969696"/>
        <w:left w:val="single" w:sz="8" w:space="0" w:color="969696"/>
        <w:bottom w:val="single" w:sz="8" w:space="0" w:color="969696"/>
        <w:right w:val="single" w:sz="8" w:space="0" w:color="969696"/>
        <w:insideH w:val="single" w:sz="8" w:space="0" w:color="969696"/>
        <w:insideV w:val="single" w:sz="8" w:space="0" w:color="969696"/>
      </w:tblBorders>
    </w:tblPr>
    <w:tblStylePr w:type="firstRow">
      <w:pPr>
        <w:spacing w:before="0" w:after="0" w:line="240" w:lineRule="auto"/>
      </w:pPr>
      <w:rPr>
        <w:rFonts w:ascii="Times New Roman" w:eastAsia="MS Gothic" w:hAnsi="Times New Roman" w:cs="Times New Roman"/>
        <w:b/>
        <w:bCs/>
      </w:rPr>
      <w:tblPr/>
      <w:tcPr>
        <w:tcBorders>
          <w:top w:val="single" w:sz="8" w:space="0" w:color="969696"/>
          <w:left w:val="single" w:sz="8" w:space="0" w:color="969696"/>
          <w:bottom w:val="single" w:sz="18" w:space="0" w:color="969696"/>
          <w:right w:val="single" w:sz="8" w:space="0" w:color="969696"/>
          <w:insideH w:val="nil"/>
          <w:insideV w:val="single" w:sz="8" w:space="0" w:color="969696"/>
        </w:tcBorders>
      </w:tcPr>
    </w:tblStylePr>
    <w:tblStylePr w:type="lastRow">
      <w:pPr>
        <w:spacing w:before="0" w:after="0" w:line="240" w:lineRule="auto"/>
      </w:pPr>
      <w:rPr>
        <w:rFonts w:ascii="Times New Roman" w:eastAsia="MS Gothic" w:hAnsi="Times New Roman" w:cs="Times New Roman"/>
        <w:b/>
        <w:bCs/>
      </w:rPr>
      <w:tblPr/>
      <w:tcPr>
        <w:tcBorders>
          <w:top w:val="double" w:sz="6" w:space="0" w:color="969696"/>
          <w:left w:val="single" w:sz="8" w:space="0" w:color="969696"/>
          <w:bottom w:val="single" w:sz="8" w:space="0" w:color="969696"/>
          <w:right w:val="single" w:sz="8" w:space="0" w:color="969696"/>
          <w:insideH w:val="nil"/>
          <w:insideV w:val="single" w:sz="8" w:space="0" w:color="969696"/>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969696"/>
          <w:left w:val="single" w:sz="8" w:space="0" w:color="969696"/>
          <w:bottom w:val="single" w:sz="8" w:space="0" w:color="969696"/>
          <w:right w:val="single" w:sz="8" w:space="0" w:color="969696"/>
        </w:tcBorders>
      </w:tcPr>
    </w:tblStylePr>
    <w:tblStylePr w:type="band1Vert">
      <w:tblPr/>
      <w:tcPr>
        <w:tcBorders>
          <w:top w:val="single" w:sz="8" w:space="0" w:color="969696"/>
          <w:left w:val="single" w:sz="8" w:space="0" w:color="969696"/>
          <w:bottom w:val="single" w:sz="8" w:space="0" w:color="969696"/>
          <w:right w:val="single" w:sz="8" w:space="0" w:color="969696"/>
        </w:tcBorders>
        <w:shd w:val="clear" w:color="auto" w:fill="E5E5E5"/>
      </w:tcPr>
    </w:tblStylePr>
    <w:tblStylePr w:type="band1Horz">
      <w:tblPr/>
      <w:tcPr>
        <w:tcBorders>
          <w:top w:val="single" w:sz="8" w:space="0" w:color="969696"/>
          <w:left w:val="single" w:sz="8" w:space="0" w:color="969696"/>
          <w:bottom w:val="single" w:sz="8" w:space="0" w:color="969696"/>
          <w:right w:val="single" w:sz="8" w:space="0" w:color="969696"/>
          <w:insideV w:val="single" w:sz="8" w:space="0" w:color="969696"/>
        </w:tcBorders>
        <w:shd w:val="clear" w:color="auto" w:fill="E5E5E5"/>
      </w:tcPr>
    </w:tblStylePr>
    <w:tblStylePr w:type="band2Horz">
      <w:tblPr/>
      <w:tcPr>
        <w:tcBorders>
          <w:top w:val="single" w:sz="8" w:space="0" w:color="969696"/>
          <w:left w:val="single" w:sz="8" w:space="0" w:color="969696"/>
          <w:bottom w:val="single" w:sz="8" w:space="0" w:color="969696"/>
          <w:right w:val="single" w:sz="8" w:space="0" w:color="969696"/>
          <w:insideV w:val="single" w:sz="8" w:space="0" w:color="969696"/>
        </w:tcBorders>
      </w:tcPr>
    </w:tblStylePr>
  </w:style>
  <w:style w:type="table" w:styleId="LightGrid-Accent5">
    <w:name w:val="Light Grid Accent 5"/>
    <w:basedOn w:val="TableNormal"/>
    <w:uiPriority w:val="62"/>
    <w:rsid w:val="00064F56"/>
    <w:rPr>
      <w:rFonts w:ascii="Times New Roman" w:hAnsi="Times New Roman"/>
    </w:rPr>
    <w:tblPr>
      <w:tblStyleRowBandSize w:val="1"/>
      <w:tblStyleColBandSize w:val="1"/>
      <w:tblBorders>
        <w:top w:val="single" w:sz="8" w:space="0" w:color="5F5F5F"/>
        <w:left w:val="single" w:sz="8" w:space="0" w:color="5F5F5F"/>
        <w:bottom w:val="single" w:sz="8" w:space="0" w:color="5F5F5F"/>
        <w:right w:val="single" w:sz="8" w:space="0" w:color="5F5F5F"/>
        <w:insideH w:val="single" w:sz="8" w:space="0" w:color="5F5F5F"/>
        <w:insideV w:val="single" w:sz="8" w:space="0" w:color="5F5F5F"/>
      </w:tblBorders>
    </w:tblPr>
    <w:tblStylePr w:type="firstRow">
      <w:pPr>
        <w:spacing w:before="0" w:after="0" w:line="240" w:lineRule="auto"/>
      </w:pPr>
      <w:rPr>
        <w:rFonts w:ascii="Times New Roman" w:eastAsia="MS Gothic" w:hAnsi="Times New Roman" w:cs="Times New Roman"/>
        <w:b/>
        <w:bCs/>
      </w:rPr>
      <w:tblPr/>
      <w:tcPr>
        <w:tcBorders>
          <w:top w:val="single" w:sz="8" w:space="0" w:color="5F5F5F"/>
          <w:left w:val="single" w:sz="8" w:space="0" w:color="5F5F5F"/>
          <w:bottom w:val="single" w:sz="18" w:space="0" w:color="5F5F5F"/>
          <w:right w:val="single" w:sz="8" w:space="0" w:color="5F5F5F"/>
          <w:insideH w:val="nil"/>
          <w:insideV w:val="single" w:sz="8" w:space="0" w:color="5F5F5F"/>
        </w:tcBorders>
      </w:tcPr>
    </w:tblStylePr>
    <w:tblStylePr w:type="lastRow">
      <w:pPr>
        <w:spacing w:before="0" w:after="0" w:line="240" w:lineRule="auto"/>
      </w:pPr>
      <w:rPr>
        <w:rFonts w:ascii="Times New Roman" w:eastAsia="MS Gothic" w:hAnsi="Times New Roman" w:cs="Times New Roman"/>
        <w:b/>
        <w:bCs/>
      </w:rPr>
      <w:tblPr/>
      <w:tcPr>
        <w:tcBorders>
          <w:top w:val="double" w:sz="6" w:space="0" w:color="5F5F5F"/>
          <w:left w:val="single" w:sz="8" w:space="0" w:color="5F5F5F"/>
          <w:bottom w:val="single" w:sz="8" w:space="0" w:color="5F5F5F"/>
          <w:right w:val="single" w:sz="8" w:space="0" w:color="5F5F5F"/>
          <w:insideH w:val="nil"/>
          <w:insideV w:val="single" w:sz="8" w:space="0" w:color="5F5F5F"/>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5F5F5F"/>
          <w:left w:val="single" w:sz="8" w:space="0" w:color="5F5F5F"/>
          <w:bottom w:val="single" w:sz="8" w:space="0" w:color="5F5F5F"/>
          <w:right w:val="single" w:sz="8" w:space="0" w:color="5F5F5F"/>
        </w:tcBorders>
      </w:tcPr>
    </w:tblStylePr>
    <w:tblStylePr w:type="band1Vert">
      <w:tblPr/>
      <w:tcPr>
        <w:tcBorders>
          <w:top w:val="single" w:sz="8" w:space="0" w:color="5F5F5F"/>
          <w:left w:val="single" w:sz="8" w:space="0" w:color="5F5F5F"/>
          <w:bottom w:val="single" w:sz="8" w:space="0" w:color="5F5F5F"/>
          <w:right w:val="single" w:sz="8" w:space="0" w:color="5F5F5F"/>
        </w:tcBorders>
        <w:shd w:val="clear" w:color="auto" w:fill="D7D7D7"/>
      </w:tcPr>
    </w:tblStylePr>
    <w:tblStylePr w:type="band1Horz">
      <w:tblPr/>
      <w:tcPr>
        <w:tcBorders>
          <w:top w:val="single" w:sz="8" w:space="0" w:color="5F5F5F"/>
          <w:left w:val="single" w:sz="8" w:space="0" w:color="5F5F5F"/>
          <w:bottom w:val="single" w:sz="8" w:space="0" w:color="5F5F5F"/>
          <w:right w:val="single" w:sz="8" w:space="0" w:color="5F5F5F"/>
          <w:insideV w:val="single" w:sz="8" w:space="0" w:color="5F5F5F"/>
        </w:tcBorders>
        <w:shd w:val="clear" w:color="auto" w:fill="D7D7D7"/>
      </w:tcPr>
    </w:tblStylePr>
    <w:tblStylePr w:type="band2Horz">
      <w:tblPr/>
      <w:tcPr>
        <w:tcBorders>
          <w:top w:val="single" w:sz="8" w:space="0" w:color="5F5F5F"/>
          <w:left w:val="single" w:sz="8" w:space="0" w:color="5F5F5F"/>
          <w:bottom w:val="single" w:sz="8" w:space="0" w:color="5F5F5F"/>
          <w:right w:val="single" w:sz="8" w:space="0" w:color="5F5F5F"/>
          <w:insideV w:val="single" w:sz="8" w:space="0" w:color="5F5F5F"/>
        </w:tcBorders>
      </w:tcPr>
    </w:tblStylePr>
  </w:style>
  <w:style w:type="table" w:styleId="LightGrid-Accent6">
    <w:name w:val="Light Grid Accent 6"/>
    <w:basedOn w:val="TableNormal"/>
    <w:uiPriority w:val="62"/>
    <w:rsid w:val="00064F56"/>
    <w:rPr>
      <w:rFonts w:ascii="Times New Roman" w:hAnsi="Times New Roman"/>
    </w:rPr>
    <w:tblPr>
      <w:tblStyleRowBandSize w:val="1"/>
      <w:tblStyleColBandSize w:val="1"/>
      <w:tblBorders>
        <w:top w:val="single" w:sz="8" w:space="0" w:color="4D4D4D"/>
        <w:left w:val="single" w:sz="8" w:space="0" w:color="4D4D4D"/>
        <w:bottom w:val="single" w:sz="8" w:space="0" w:color="4D4D4D"/>
        <w:right w:val="single" w:sz="8" w:space="0" w:color="4D4D4D"/>
        <w:insideH w:val="single" w:sz="8" w:space="0" w:color="4D4D4D"/>
        <w:insideV w:val="single" w:sz="8" w:space="0" w:color="4D4D4D"/>
      </w:tblBorders>
    </w:tblPr>
    <w:tblStylePr w:type="firstRow">
      <w:pPr>
        <w:spacing w:before="0" w:after="0" w:line="240" w:lineRule="auto"/>
      </w:pPr>
      <w:rPr>
        <w:rFonts w:ascii="Times New Roman" w:eastAsia="MS Gothic" w:hAnsi="Times New Roman" w:cs="Times New Roman"/>
        <w:b/>
        <w:bCs/>
      </w:rPr>
      <w:tblPr/>
      <w:tcPr>
        <w:tcBorders>
          <w:top w:val="single" w:sz="8" w:space="0" w:color="4D4D4D"/>
          <w:left w:val="single" w:sz="8" w:space="0" w:color="4D4D4D"/>
          <w:bottom w:val="single" w:sz="18" w:space="0" w:color="4D4D4D"/>
          <w:right w:val="single" w:sz="8" w:space="0" w:color="4D4D4D"/>
          <w:insideH w:val="nil"/>
          <w:insideV w:val="single" w:sz="8" w:space="0" w:color="4D4D4D"/>
        </w:tcBorders>
      </w:tcPr>
    </w:tblStylePr>
    <w:tblStylePr w:type="lastRow">
      <w:pPr>
        <w:spacing w:before="0" w:after="0" w:line="240" w:lineRule="auto"/>
      </w:pPr>
      <w:rPr>
        <w:rFonts w:ascii="Times New Roman" w:eastAsia="MS Gothic" w:hAnsi="Times New Roman" w:cs="Times New Roman"/>
        <w:b/>
        <w:bCs/>
      </w:rPr>
      <w:tblPr/>
      <w:tcPr>
        <w:tcBorders>
          <w:top w:val="double" w:sz="6" w:space="0" w:color="4D4D4D"/>
          <w:left w:val="single" w:sz="8" w:space="0" w:color="4D4D4D"/>
          <w:bottom w:val="single" w:sz="8" w:space="0" w:color="4D4D4D"/>
          <w:right w:val="single" w:sz="8" w:space="0" w:color="4D4D4D"/>
          <w:insideH w:val="nil"/>
          <w:insideV w:val="single" w:sz="8" w:space="0" w:color="4D4D4D"/>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4D4D4D"/>
          <w:left w:val="single" w:sz="8" w:space="0" w:color="4D4D4D"/>
          <w:bottom w:val="single" w:sz="8" w:space="0" w:color="4D4D4D"/>
          <w:right w:val="single" w:sz="8" w:space="0" w:color="4D4D4D"/>
        </w:tcBorders>
      </w:tcPr>
    </w:tblStylePr>
    <w:tblStylePr w:type="band1Vert">
      <w:tblPr/>
      <w:tcPr>
        <w:tcBorders>
          <w:top w:val="single" w:sz="8" w:space="0" w:color="4D4D4D"/>
          <w:left w:val="single" w:sz="8" w:space="0" w:color="4D4D4D"/>
          <w:bottom w:val="single" w:sz="8" w:space="0" w:color="4D4D4D"/>
          <w:right w:val="single" w:sz="8" w:space="0" w:color="4D4D4D"/>
        </w:tcBorders>
        <w:shd w:val="clear" w:color="auto" w:fill="D3D3D3"/>
      </w:tcPr>
    </w:tblStylePr>
    <w:tblStylePr w:type="band1Horz">
      <w:tblPr/>
      <w:tcPr>
        <w:tcBorders>
          <w:top w:val="single" w:sz="8" w:space="0" w:color="4D4D4D"/>
          <w:left w:val="single" w:sz="8" w:space="0" w:color="4D4D4D"/>
          <w:bottom w:val="single" w:sz="8" w:space="0" w:color="4D4D4D"/>
          <w:right w:val="single" w:sz="8" w:space="0" w:color="4D4D4D"/>
          <w:insideV w:val="single" w:sz="8" w:space="0" w:color="4D4D4D"/>
        </w:tcBorders>
        <w:shd w:val="clear" w:color="auto" w:fill="D3D3D3"/>
      </w:tcPr>
    </w:tblStylePr>
    <w:tblStylePr w:type="band2Horz">
      <w:tblPr/>
      <w:tcPr>
        <w:tcBorders>
          <w:top w:val="single" w:sz="8" w:space="0" w:color="4D4D4D"/>
          <w:left w:val="single" w:sz="8" w:space="0" w:color="4D4D4D"/>
          <w:bottom w:val="single" w:sz="8" w:space="0" w:color="4D4D4D"/>
          <w:right w:val="single" w:sz="8" w:space="0" w:color="4D4D4D"/>
          <w:insideV w:val="single" w:sz="8" w:space="0" w:color="4D4D4D"/>
        </w:tcBorders>
      </w:tcPr>
    </w:tblStylePr>
  </w:style>
  <w:style w:type="table" w:styleId="LightList">
    <w:name w:val="Light List"/>
    <w:basedOn w:val="TableNormal"/>
    <w:uiPriority w:val="61"/>
    <w:rsid w:val="00064F56"/>
    <w:rPr>
      <w:rFonts w:ascii="Times New Roman" w:hAnsi="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0072BC"/>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064F56"/>
    <w:rPr>
      <w:rFonts w:ascii="Times New Roman" w:hAnsi="Times New Roman"/>
    </w:rPr>
    <w:tblPr>
      <w:tblStyleRowBandSize w:val="1"/>
      <w:tblStyleColBandSize w:val="1"/>
      <w:tblBorders>
        <w:top w:val="single" w:sz="8" w:space="0" w:color="0072BC"/>
        <w:left w:val="single" w:sz="8" w:space="0" w:color="0072BC"/>
        <w:bottom w:val="single" w:sz="8" w:space="0" w:color="0072BC"/>
        <w:right w:val="single" w:sz="8" w:space="0" w:color="0072BC"/>
      </w:tblBorders>
    </w:tblPr>
    <w:tblStylePr w:type="firstRow">
      <w:pPr>
        <w:spacing w:before="0" w:after="0" w:line="240" w:lineRule="auto"/>
      </w:pPr>
      <w:rPr>
        <w:b/>
        <w:bCs/>
        <w:color w:val="0072BC"/>
      </w:rPr>
      <w:tblPr/>
      <w:tcPr>
        <w:shd w:val="clear" w:color="auto" w:fill="0072BC"/>
      </w:tcPr>
    </w:tblStylePr>
    <w:tblStylePr w:type="lastRow">
      <w:pPr>
        <w:spacing w:before="0" w:after="0" w:line="240" w:lineRule="auto"/>
      </w:pPr>
      <w:rPr>
        <w:b/>
        <w:bCs/>
      </w:rPr>
      <w:tblPr/>
      <w:tcPr>
        <w:tcBorders>
          <w:top w:val="double" w:sz="6" w:space="0" w:color="0072BC"/>
          <w:left w:val="single" w:sz="8" w:space="0" w:color="0072BC"/>
          <w:bottom w:val="single" w:sz="8" w:space="0" w:color="0072BC"/>
          <w:right w:val="single" w:sz="8" w:space="0" w:color="0072BC"/>
        </w:tcBorders>
      </w:tcPr>
    </w:tblStylePr>
    <w:tblStylePr w:type="firstCol">
      <w:rPr>
        <w:b/>
        <w:bCs/>
      </w:rPr>
    </w:tblStylePr>
    <w:tblStylePr w:type="lastCol">
      <w:rPr>
        <w:b/>
        <w:bCs/>
      </w:rPr>
    </w:tblStylePr>
    <w:tblStylePr w:type="band1Vert">
      <w:tblPr/>
      <w:tcPr>
        <w:tcBorders>
          <w:top w:val="single" w:sz="8" w:space="0" w:color="0072BC"/>
          <w:left w:val="single" w:sz="8" w:space="0" w:color="0072BC"/>
          <w:bottom w:val="single" w:sz="8" w:space="0" w:color="0072BC"/>
          <w:right w:val="single" w:sz="8" w:space="0" w:color="0072BC"/>
        </w:tcBorders>
      </w:tcPr>
    </w:tblStylePr>
    <w:tblStylePr w:type="band1Horz">
      <w:tblPr/>
      <w:tcPr>
        <w:tcBorders>
          <w:top w:val="single" w:sz="8" w:space="0" w:color="0072BC"/>
          <w:left w:val="single" w:sz="8" w:space="0" w:color="0072BC"/>
          <w:bottom w:val="single" w:sz="8" w:space="0" w:color="0072BC"/>
          <w:right w:val="single" w:sz="8" w:space="0" w:color="0072BC"/>
        </w:tcBorders>
      </w:tcPr>
    </w:tblStylePr>
  </w:style>
  <w:style w:type="table" w:styleId="LightList-Accent2">
    <w:name w:val="Light List Accent 2"/>
    <w:basedOn w:val="TableNormal"/>
    <w:uiPriority w:val="61"/>
    <w:rsid w:val="00064F56"/>
    <w:rPr>
      <w:rFonts w:ascii="Times New Roman" w:hAnsi="Times New Roman"/>
    </w:rPr>
    <w:tblPr>
      <w:tblStyleRowBandSize w:val="1"/>
      <w:tblStyleColBandSize w:val="1"/>
      <w:tblBorders>
        <w:top w:val="single" w:sz="8" w:space="0" w:color="C00000"/>
        <w:left w:val="single" w:sz="8" w:space="0" w:color="C00000"/>
        <w:bottom w:val="single" w:sz="8" w:space="0" w:color="C00000"/>
        <w:right w:val="single" w:sz="8" w:space="0" w:color="C00000"/>
      </w:tblBorders>
    </w:tblPr>
    <w:tblStylePr w:type="firstRow">
      <w:pPr>
        <w:spacing w:before="0" w:after="0" w:line="240" w:lineRule="auto"/>
      </w:pPr>
      <w:rPr>
        <w:b/>
        <w:bCs/>
        <w:color w:val="0072BC"/>
      </w:rPr>
      <w:tblPr/>
      <w:tcPr>
        <w:shd w:val="clear" w:color="auto" w:fill="C00000"/>
      </w:tcPr>
    </w:tblStylePr>
    <w:tblStylePr w:type="lastRow">
      <w:pPr>
        <w:spacing w:before="0" w:after="0" w:line="240" w:lineRule="auto"/>
      </w:pPr>
      <w:rPr>
        <w:b/>
        <w:bCs/>
      </w:rPr>
      <w:tblPr/>
      <w:tcPr>
        <w:tcBorders>
          <w:top w:val="double" w:sz="6" w:space="0" w:color="C00000"/>
          <w:left w:val="single" w:sz="8" w:space="0" w:color="C00000"/>
          <w:bottom w:val="single" w:sz="8" w:space="0" w:color="C00000"/>
          <w:right w:val="single" w:sz="8" w:space="0" w:color="C00000"/>
        </w:tcBorders>
      </w:tcPr>
    </w:tblStylePr>
    <w:tblStylePr w:type="firstCol">
      <w:rPr>
        <w:b/>
        <w:bCs/>
      </w:rPr>
    </w:tblStylePr>
    <w:tblStylePr w:type="lastCol">
      <w:rPr>
        <w:b/>
        <w:bCs/>
      </w:rPr>
    </w:tblStylePr>
    <w:tblStylePr w:type="band1Vert">
      <w:tblPr/>
      <w:tcPr>
        <w:tcBorders>
          <w:top w:val="single" w:sz="8" w:space="0" w:color="C00000"/>
          <w:left w:val="single" w:sz="8" w:space="0" w:color="C00000"/>
          <w:bottom w:val="single" w:sz="8" w:space="0" w:color="C00000"/>
          <w:right w:val="single" w:sz="8" w:space="0" w:color="C00000"/>
        </w:tcBorders>
      </w:tcPr>
    </w:tblStylePr>
    <w:tblStylePr w:type="band1Horz">
      <w:tblPr/>
      <w:tcPr>
        <w:tcBorders>
          <w:top w:val="single" w:sz="8" w:space="0" w:color="C00000"/>
          <w:left w:val="single" w:sz="8" w:space="0" w:color="C00000"/>
          <w:bottom w:val="single" w:sz="8" w:space="0" w:color="C00000"/>
          <w:right w:val="single" w:sz="8" w:space="0" w:color="C00000"/>
        </w:tcBorders>
      </w:tcPr>
    </w:tblStylePr>
  </w:style>
  <w:style w:type="table" w:styleId="LightList-Accent3">
    <w:name w:val="Light List Accent 3"/>
    <w:basedOn w:val="TableNormal"/>
    <w:uiPriority w:val="61"/>
    <w:rsid w:val="00064F56"/>
    <w:rPr>
      <w:rFonts w:ascii="Times New Roman" w:hAnsi="Times New Roman"/>
    </w:rPr>
    <w:tblPr>
      <w:tblStyleRowBandSize w:val="1"/>
      <w:tblStyleColBandSize w:val="1"/>
      <w:tblBorders>
        <w:top w:val="single" w:sz="8" w:space="0" w:color="5F5F5F"/>
        <w:left w:val="single" w:sz="8" w:space="0" w:color="5F5F5F"/>
        <w:bottom w:val="single" w:sz="8" w:space="0" w:color="5F5F5F"/>
        <w:right w:val="single" w:sz="8" w:space="0" w:color="5F5F5F"/>
      </w:tblBorders>
    </w:tblPr>
    <w:tblStylePr w:type="firstRow">
      <w:pPr>
        <w:spacing w:before="0" w:after="0" w:line="240" w:lineRule="auto"/>
      </w:pPr>
      <w:rPr>
        <w:b/>
        <w:bCs/>
        <w:color w:val="0072BC"/>
      </w:rPr>
      <w:tblPr/>
      <w:tcPr>
        <w:shd w:val="clear" w:color="auto" w:fill="5F5F5F"/>
      </w:tcPr>
    </w:tblStylePr>
    <w:tblStylePr w:type="lastRow">
      <w:pPr>
        <w:spacing w:before="0" w:after="0" w:line="240" w:lineRule="auto"/>
      </w:pPr>
      <w:rPr>
        <w:b/>
        <w:bCs/>
      </w:rPr>
      <w:tblPr/>
      <w:tcPr>
        <w:tcBorders>
          <w:top w:val="double" w:sz="6" w:space="0" w:color="5F5F5F"/>
          <w:left w:val="single" w:sz="8" w:space="0" w:color="5F5F5F"/>
          <w:bottom w:val="single" w:sz="8" w:space="0" w:color="5F5F5F"/>
          <w:right w:val="single" w:sz="8" w:space="0" w:color="5F5F5F"/>
        </w:tcBorders>
      </w:tcPr>
    </w:tblStylePr>
    <w:tblStylePr w:type="firstCol">
      <w:rPr>
        <w:b/>
        <w:bCs/>
      </w:rPr>
    </w:tblStylePr>
    <w:tblStylePr w:type="lastCol">
      <w:rPr>
        <w:b/>
        <w:bCs/>
      </w:rPr>
    </w:tblStylePr>
    <w:tblStylePr w:type="band1Vert">
      <w:tblPr/>
      <w:tcPr>
        <w:tcBorders>
          <w:top w:val="single" w:sz="8" w:space="0" w:color="5F5F5F"/>
          <w:left w:val="single" w:sz="8" w:space="0" w:color="5F5F5F"/>
          <w:bottom w:val="single" w:sz="8" w:space="0" w:color="5F5F5F"/>
          <w:right w:val="single" w:sz="8" w:space="0" w:color="5F5F5F"/>
        </w:tcBorders>
      </w:tcPr>
    </w:tblStylePr>
    <w:tblStylePr w:type="band1Horz">
      <w:tblPr/>
      <w:tcPr>
        <w:tcBorders>
          <w:top w:val="single" w:sz="8" w:space="0" w:color="5F5F5F"/>
          <w:left w:val="single" w:sz="8" w:space="0" w:color="5F5F5F"/>
          <w:bottom w:val="single" w:sz="8" w:space="0" w:color="5F5F5F"/>
          <w:right w:val="single" w:sz="8" w:space="0" w:color="5F5F5F"/>
        </w:tcBorders>
      </w:tcPr>
    </w:tblStylePr>
  </w:style>
  <w:style w:type="table" w:styleId="LightList-Accent4">
    <w:name w:val="Light List Accent 4"/>
    <w:basedOn w:val="TableNormal"/>
    <w:uiPriority w:val="61"/>
    <w:rsid w:val="00064F56"/>
    <w:rPr>
      <w:rFonts w:ascii="Times New Roman" w:hAnsi="Times New Roman"/>
    </w:rPr>
    <w:tblPr>
      <w:tblStyleRowBandSize w:val="1"/>
      <w:tblStyleColBandSize w:val="1"/>
      <w:tblBorders>
        <w:top w:val="single" w:sz="8" w:space="0" w:color="969696"/>
        <w:left w:val="single" w:sz="8" w:space="0" w:color="969696"/>
        <w:bottom w:val="single" w:sz="8" w:space="0" w:color="969696"/>
        <w:right w:val="single" w:sz="8" w:space="0" w:color="969696"/>
      </w:tblBorders>
    </w:tblPr>
    <w:tblStylePr w:type="firstRow">
      <w:pPr>
        <w:spacing w:before="0" w:after="0" w:line="240" w:lineRule="auto"/>
      </w:pPr>
      <w:rPr>
        <w:b/>
        <w:bCs/>
        <w:color w:val="0072BC"/>
      </w:rPr>
      <w:tblPr/>
      <w:tcPr>
        <w:shd w:val="clear" w:color="auto" w:fill="969696"/>
      </w:tcPr>
    </w:tblStylePr>
    <w:tblStylePr w:type="lastRow">
      <w:pPr>
        <w:spacing w:before="0" w:after="0" w:line="240" w:lineRule="auto"/>
      </w:pPr>
      <w:rPr>
        <w:b/>
        <w:bCs/>
      </w:rPr>
      <w:tblPr/>
      <w:tcPr>
        <w:tcBorders>
          <w:top w:val="double" w:sz="6" w:space="0" w:color="969696"/>
          <w:left w:val="single" w:sz="8" w:space="0" w:color="969696"/>
          <w:bottom w:val="single" w:sz="8" w:space="0" w:color="969696"/>
          <w:right w:val="single" w:sz="8" w:space="0" w:color="969696"/>
        </w:tcBorders>
      </w:tcPr>
    </w:tblStylePr>
    <w:tblStylePr w:type="firstCol">
      <w:rPr>
        <w:b/>
        <w:bCs/>
      </w:rPr>
    </w:tblStylePr>
    <w:tblStylePr w:type="lastCol">
      <w:rPr>
        <w:b/>
        <w:bCs/>
      </w:rPr>
    </w:tblStylePr>
    <w:tblStylePr w:type="band1Vert">
      <w:tblPr/>
      <w:tcPr>
        <w:tcBorders>
          <w:top w:val="single" w:sz="8" w:space="0" w:color="969696"/>
          <w:left w:val="single" w:sz="8" w:space="0" w:color="969696"/>
          <w:bottom w:val="single" w:sz="8" w:space="0" w:color="969696"/>
          <w:right w:val="single" w:sz="8" w:space="0" w:color="969696"/>
        </w:tcBorders>
      </w:tcPr>
    </w:tblStylePr>
    <w:tblStylePr w:type="band1Horz">
      <w:tblPr/>
      <w:tcPr>
        <w:tcBorders>
          <w:top w:val="single" w:sz="8" w:space="0" w:color="969696"/>
          <w:left w:val="single" w:sz="8" w:space="0" w:color="969696"/>
          <w:bottom w:val="single" w:sz="8" w:space="0" w:color="969696"/>
          <w:right w:val="single" w:sz="8" w:space="0" w:color="969696"/>
        </w:tcBorders>
      </w:tcPr>
    </w:tblStylePr>
  </w:style>
  <w:style w:type="table" w:styleId="LightList-Accent5">
    <w:name w:val="Light List Accent 5"/>
    <w:basedOn w:val="TableNormal"/>
    <w:uiPriority w:val="61"/>
    <w:rsid w:val="00064F56"/>
    <w:rPr>
      <w:rFonts w:ascii="Times New Roman" w:hAnsi="Times New Roman"/>
    </w:rPr>
    <w:tblPr>
      <w:tblStyleRowBandSize w:val="1"/>
      <w:tblStyleColBandSize w:val="1"/>
      <w:tblBorders>
        <w:top w:val="single" w:sz="8" w:space="0" w:color="5F5F5F"/>
        <w:left w:val="single" w:sz="8" w:space="0" w:color="5F5F5F"/>
        <w:bottom w:val="single" w:sz="8" w:space="0" w:color="5F5F5F"/>
        <w:right w:val="single" w:sz="8" w:space="0" w:color="5F5F5F"/>
      </w:tblBorders>
    </w:tblPr>
    <w:tblStylePr w:type="firstRow">
      <w:pPr>
        <w:spacing w:before="0" w:after="0" w:line="240" w:lineRule="auto"/>
      </w:pPr>
      <w:rPr>
        <w:b/>
        <w:bCs/>
        <w:color w:val="0072BC"/>
      </w:rPr>
      <w:tblPr/>
      <w:tcPr>
        <w:shd w:val="clear" w:color="auto" w:fill="5F5F5F"/>
      </w:tcPr>
    </w:tblStylePr>
    <w:tblStylePr w:type="lastRow">
      <w:pPr>
        <w:spacing w:before="0" w:after="0" w:line="240" w:lineRule="auto"/>
      </w:pPr>
      <w:rPr>
        <w:b/>
        <w:bCs/>
      </w:rPr>
      <w:tblPr/>
      <w:tcPr>
        <w:tcBorders>
          <w:top w:val="double" w:sz="6" w:space="0" w:color="5F5F5F"/>
          <w:left w:val="single" w:sz="8" w:space="0" w:color="5F5F5F"/>
          <w:bottom w:val="single" w:sz="8" w:space="0" w:color="5F5F5F"/>
          <w:right w:val="single" w:sz="8" w:space="0" w:color="5F5F5F"/>
        </w:tcBorders>
      </w:tcPr>
    </w:tblStylePr>
    <w:tblStylePr w:type="firstCol">
      <w:rPr>
        <w:b/>
        <w:bCs/>
      </w:rPr>
    </w:tblStylePr>
    <w:tblStylePr w:type="lastCol">
      <w:rPr>
        <w:b/>
        <w:bCs/>
      </w:rPr>
    </w:tblStylePr>
    <w:tblStylePr w:type="band1Vert">
      <w:tblPr/>
      <w:tcPr>
        <w:tcBorders>
          <w:top w:val="single" w:sz="8" w:space="0" w:color="5F5F5F"/>
          <w:left w:val="single" w:sz="8" w:space="0" w:color="5F5F5F"/>
          <w:bottom w:val="single" w:sz="8" w:space="0" w:color="5F5F5F"/>
          <w:right w:val="single" w:sz="8" w:space="0" w:color="5F5F5F"/>
        </w:tcBorders>
      </w:tcPr>
    </w:tblStylePr>
    <w:tblStylePr w:type="band1Horz">
      <w:tblPr/>
      <w:tcPr>
        <w:tcBorders>
          <w:top w:val="single" w:sz="8" w:space="0" w:color="5F5F5F"/>
          <w:left w:val="single" w:sz="8" w:space="0" w:color="5F5F5F"/>
          <w:bottom w:val="single" w:sz="8" w:space="0" w:color="5F5F5F"/>
          <w:right w:val="single" w:sz="8" w:space="0" w:color="5F5F5F"/>
        </w:tcBorders>
      </w:tcPr>
    </w:tblStylePr>
  </w:style>
  <w:style w:type="table" w:styleId="LightList-Accent6">
    <w:name w:val="Light List Accent 6"/>
    <w:basedOn w:val="TableNormal"/>
    <w:uiPriority w:val="61"/>
    <w:rsid w:val="00064F56"/>
    <w:rPr>
      <w:rFonts w:ascii="Times New Roman" w:hAnsi="Times New Roman"/>
    </w:rPr>
    <w:tblPr>
      <w:tblStyleRowBandSize w:val="1"/>
      <w:tblStyleColBandSize w:val="1"/>
      <w:tblBorders>
        <w:top w:val="single" w:sz="8" w:space="0" w:color="4D4D4D"/>
        <w:left w:val="single" w:sz="8" w:space="0" w:color="4D4D4D"/>
        <w:bottom w:val="single" w:sz="8" w:space="0" w:color="4D4D4D"/>
        <w:right w:val="single" w:sz="8" w:space="0" w:color="4D4D4D"/>
      </w:tblBorders>
    </w:tblPr>
    <w:tblStylePr w:type="firstRow">
      <w:pPr>
        <w:spacing w:before="0" w:after="0" w:line="240" w:lineRule="auto"/>
      </w:pPr>
      <w:rPr>
        <w:b/>
        <w:bCs/>
        <w:color w:val="0072BC"/>
      </w:rPr>
      <w:tblPr/>
      <w:tcPr>
        <w:shd w:val="clear" w:color="auto" w:fill="4D4D4D"/>
      </w:tcPr>
    </w:tblStylePr>
    <w:tblStylePr w:type="lastRow">
      <w:pPr>
        <w:spacing w:before="0" w:after="0" w:line="240" w:lineRule="auto"/>
      </w:pPr>
      <w:rPr>
        <w:b/>
        <w:bCs/>
      </w:rPr>
      <w:tblPr/>
      <w:tcPr>
        <w:tcBorders>
          <w:top w:val="double" w:sz="6" w:space="0" w:color="4D4D4D"/>
          <w:left w:val="single" w:sz="8" w:space="0" w:color="4D4D4D"/>
          <w:bottom w:val="single" w:sz="8" w:space="0" w:color="4D4D4D"/>
          <w:right w:val="single" w:sz="8" w:space="0" w:color="4D4D4D"/>
        </w:tcBorders>
      </w:tcPr>
    </w:tblStylePr>
    <w:tblStylePr w:type="firstCol">
      <w:rPr>
        <w:b/>
        <w:bCs/>
      </w:rPr>
    </w:tblStylePr>
    <w:tblStylePr w:type="lastCol">
      <w:rPr>
        <w:b/>
        <w:bCs/>
      </w:rPr>
    </w:tblStylePr>
    <w:tblStylePr w:type="band1Vert">
      <w:tblPr/>
      <w:tcPr>
        <w:tcBorders>
          <w:top w:val="single" w:sz="8" w:space="0" w:color="4D4D4D"/>
          <w:left w:val="single" w:sz="8" w:space="0" w:color="4D4D4D"/>
          <w:bottom w:val="single" w:sz="8" w:space="0" w:color="4D4D4D"/>
          <w:right w:val="single" w:sz="8" w:space="0" w:color="4D4D4D"/>
        </w:tcBorders>
      </w:tcPr>
    </w:tblStylePr>
    <w:tblStylePr w:type="band1Horz">
      <w:tblPr/>
      <w:tcPr>
        <w:tcBorders>
          <w:top w:val="single" w:sz="8" w:space="0" w:color="4D4D4D"/>
          <w:left w:val="single" w:sz="8" w:space="0" w:color="4D4D4D"/>
          <w:bottom w:val="single" w:sz="8" w:space="0" w:color="4D4D4D"/>
          <w:right w:val="single" w:sz="8" w:space="0" w:color="4D4D4D"/>
        </w:tcBorders>
      </w:tcPr>
    </w:tblStylePr>
  </w:style>
  <w:style w:type="table" w:styleId="LightShading">
    <w:name w:val="Light Shading"/>
    <w:basedOn w:val="TableNormal"/>
    <w:uiPriority w:val="60"/>
    <w:rsid w:val="00064F56"/>
    <w:rPr>
      <w:rFonts w:ascii="Times New Roman" w:hAnsi="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064F56"/>
    <w:rPr>
      <w:rFonts w:ascii="Times New Roman" w:hAnsi="Times New Roman"/>
      <w:color w:val="00548C"/>
    </w:rPr>
    <w:tblPr>
      <w:tblStyleRowBandSize w:val="1"/>
      <w:tblStyleColBandSize w:val="1"/>
      <w:tblBorders>
        <w:top w:val="single" w:sz="8" w:space="0" w:color="0072BC"/>
        <w:bottom w:val="single" w:sz="8" w:space="0" w:color="0072BC"/>
      </w:tblBorders>
    </w:tblPr>
    <w:tblStylePr w:type="firstRow">
      <w:pPr>
        <w:spacing w:before="0" w:after="0" w:line="240" w:lineRule="auto"/>
      </w:pPr>
      <w:rPr>
        <w:b/>
        <w:bCs/>
      </w:rPr>
      <w:tblPr/>
      <w:tcPr>
        <w:tcBorders>
          <w:top w:val="single" w:sz="8" w:space="0" w:color="0072BC"/>
          <w:left w:val="nil"/>
          <w:bottom w:val="single" w:sz="8" w:space="0" w:color="0072BC"/>
          <w:right w:val="nil"/>
          <w:insideH w:val="nil"/>
          <w:insideV w:val="nil"/>
        </w:tcBorders>
      </w:tcPr>
    </w:tblStylePr>
    <w:tblStylePr w:type="lastRow">
      <w:pPr>
        <w:spacing w:before="0" w:after="0" w:line="240" w:lineRule="auto"/>
      </w:pPr>
      <w:rPr>
        <w:b/>
        <w:bCs/>
      </w:rPr>
      <w:tblPr/>
      <w:tcPr>
        <w:tcBorders>
          <w:top w:val="single" w:sz="8" w:space="0" w:color="0072BC"/>
          <w:left w:val="nil"/>
          <w:bottom w:val="single" w:sz="8" w:space="0" w:color="0072B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DFFF"/>
      </w:tcPr>
    </w:tblStylePr>
    <w:tblStylePr w:type="band1Horz">
      <w:tblPr/>
      <w:tcPr>
        <w:tcBorders>
          <w:left w:val="nil"/>
          <w:right w:val="nil"/>
          <w:insideH w:val="nil"/>
          <w:insideV w:val="nil"/>
        </w:tcBorders>
        <w:shd w:val="clear" w:color="auto" w:fill="AFDFFF"/>
      </w:tcPr>
    </w:tblStylePr>
  </w:style>
  <w:style w:type="table" w:styleId="LightShading-Accent2">
    <w:name w:val="Light Shading Accent 2"/>
    <w:basedOn w:val="TableNormal"/>
    <w:uiPriority w:val="60"/>
    <w:rsid w:val="00064F56"/>
    <w:rPr>
      <w:rFonts w:ascii="Times New Roman" w:hAnsi="Times New Roman"/>
      <w:color w:val="8F0000"/>
    </w:rPr>
    <w:tblPr>
      <w:tblStyleRowBandSize w:val="1"/>
      <w:tblStyleColBandSize w:val="1"/>
      <w:tblBorders>
        <w:top w:val="single" w:sz="8" w:space="0" w:color="C00000"/>
        <w:bottom w:val="single" w:sz="8" w:space="0" w:color="C00000"/>
      </w:tblBorders>
    </w:tblPr>
    <w:tblStylePr w:type="firstRow">
      <w:pPr>
        <w:spacing w:before="0" w:after="0" w:line="240" w:lineRule="auto"/>
      </w:pPr>
      <w:rPr>
        <w:b/>
        <w:bCs/>
      </w:rPr>
      <w:tblPr/>
      <w:tcPr>
        <w:tcBorders>
          <w:top w:val="single" w:sz="8" w:space="0" w:color="C00000"/>
          <w:left w:val="nil"/>
          <w:bottom w:val="single" w:sz="8" w:space="0" w:color="C00000"/>
          <w:right w:val="nil"/>
          <w:insideH w:val="nil"/>
          <w:insideV w:val="nil"/>
        </w:tcBorders>
      </w:tcPr>
    </w:tblStylePr>
    <w:tblStylePr w:type="lastRow">
      <w:pPr>
        <w:spacing w:before="0" w:after="0" w:line="240" w:lineRule="auto"/>
      </w:pPr>
      <w:rPr>
        <w:b/>
        <w:bCs/>
      </w:rPr>
      <w:tblPr/>
      <w:tcPr>
        <w:tcBorders>
          <w:top w:val="single" w:sz="8" w:space="0" w:color="C00000"/>
          <w:left w:val="nil"/>
          <w:bottom w:val="single" w:sz="8" w:space="0" w:color="C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cPr>
    </w:tblStylePr>
    <w:tblStylePr w:type="band1Horz">
      <w:tblPr/>
      <w:tcPr>
        <w:tcBorders>
          <w:left w:val="nil"/>
          <w:right w:val="nil"/>
          <w:insideH w:val="nil"/>
          <w:insideV w:val="nil"/>
        </w:tcBorders>
        <w:shd w:val="clear" w:color="auto" w:fill="FFB0B0"/>
      </w:tcPr>
    </w:tblStylePr>
  </w:style>
  <w:style w:type="table" w:styleId="LightShading-Accent3">
    <w:name w:val="Light Shading Accent 3"/>
    <w:basedOn w:val="TableNormal"/>
    <w:uiPriority w:val="60"/>
    <w:rsid w:val="00064F56"/>
    <w:rPr>
      <w:rFonts w:ascii="Times New Roman" w:hAnsi="Times New Roman"/>
      <w:color w:val="474747"/>
    </w:rPr>
    <w:tblPr>
      <w:tblStyleRowBandSize w:val="1"/>
      <w:tblStyleColBandSize w:val="1"/>
      <w:tblBorders>
        <w:top w:val="single" w:sz="8" w:space="0" w:color="5F5F5F"/>
        <w:bottom w:val="single" w:sz="8" w:space="0" w:color="5F5F5F"/>
      </w:tblBorders>
    </w:tblPr>
    <w:tblStylePr w:type="fir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la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cPr>
    </w:tblStylePr>
    <w:tblStylePr w:type="band1Horz">
      <w:tblPr/>
      <w:tcPr>
        <w:tcBorders>
          <w:left w:val="nil"/>
          <w:right w:val="nil"/>
          <w:insideH w:val="nil"/>
          <w:insideV w:val="nil"/>
        </w:tcBorders>
        <w:shd w:val="clear" w:color="auto" w:fill="D7D7D7"/>
      </w:tcPr>
    </w:tblStylePr>
  </w:style>
  <w:style w:type="table" w:styleId="LightShading-Accent4">
    <w:name w:val="Light Shading Accent 4"/>
    <w:basedOn w:val="TableNormal"/>
    <w:uiPriority w:val="60"/>
    <w:rsid w:val="00064F56"/>
    <w:rPr>
      <w:rFonts w:ascii="Times New Roman" w:hAnsi="Times New Roman"/>
      <w:color w:val="707070"/>
    </w:rPr>
    <w:tblPr>
      <w:tblStyleRowBandSize w:val="1"/>
      <w:tblStyleColBandSize w:val="1"/>
      <w:tblBorders>
        <w:top w:val="single" w:sz="8" w:space="0" w:color="969696"/>
        <w:bottom w:val="single" w:sz="8" w:space="0" w:color="969696"/>
      </w:tblBorders>
    </w:tblPr>
    <w:tblStylePr w:type="firstRow">
      <w:pPr>
        <w:spacing w:before="0" w:after="0" w:line="240" w:lineRule="auto"/>
      </w:pPr>
      <w:rPr>
        <w:b/>
        <w:bCs/>
      </w:rPr>
      <w:tblPr/>
      <w:tcPr>
        <w:tcBorders>
          <w:top w:val="single" w:sz="8" w:space="0" w:color="969696"/>
          <w:left w:val="nil"/>
          <w:bottom w:val="single" w:sz="8" w:space="0" w:color="969696"/>
          <w:right w:val="nil"/>
          <w:insideH w:val="nil"/>
          <w:insideV w:val="nil"/>
        </w:tcBorders>
      </w:tcPr>
    </w:tblStylePr>
    <w:tblStylePr w:type="lastRow">
      <w:pPr>
        <w:spacing w:before="0" w:after="0" w:line="240" w:lineRule="auto"/>
      </w:pPr>
      <w:rPr>
        <w:b/>
        <w:bCs/>
      </w:rPr>
      <w:tblPr/>
      <w:tcPr>
        <w:tcBorders>
          <w:top w:val="single" w:sz="8" w:space="0" w:color="969696"/>
          <w:left w:val="nil"/>
          <w:bottom w:val="single" w:sz="8" w:space="0" w:color="96969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cPr>
    </w:tblStylePr>
    <w:tblStylePr w:type="band1Horz">
      <w:tblPr/>
      <w:tcPr>
        <w:tcBorders>
          <w:left w:val="nil"/>
          <w:right w:val="nil"/>
          <w:insideH w:val="nil"/>
          <w:insideV w:val="nil"/>
        </w:tcBorders>
        <w:shd w:val="clear" w:color="auto" w:fill="E5E5E5"/>
      </w:tcPr>
    </w:tblStylePr>
  </w:style>
  <w:style w:type="table" w:styleId="LightShading-Accent5">
    <w:name w:val="Light Shading Accent 5"/>
    <w:basedOn w:val="TableNormal"/>
    <w:uiPriority w:val="60"/>
    <w:rsid w:val="00064F56"/>
    <w:rPr>
      <w:rFonts w:ascii="Times New Roman" w:hAnsi="Times New Roman"/>
      <w:color w:val="474747"/>
    </w:rPr>
    <w:tblPr>
      <w:tblStyleRowBandSize w:val="1"/>
      <w:tblStyleColBandSize w:val="1"/>
      <w:tblBorders>
        <w:top w:val="single" w:sz="8" w:space="0" w:color="5F5F5F"/>
        <w:bottom w:val="single" w:sz="8" w:space="0" w:color="5F5F5F"/>
      </w:tblBorders>
    </w:tblPr>
    <w:tblStylePr w:type="fir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la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cPr>
    </w:tblStylePr>
    <w:tblStylePr w:type="band1Horz">
      <w:tblPr/>
      <w:tcPr>
        <w:tcBorders>
          <w:left w:val="nil"/>
          <w:right w:val="nil"/>
          <w:insideH w:val="nil"/>
          <w:insideV w:val="nil"/>
        </w:tcBorders>
        <w:shd w:val="clear" w:color="auto" w:fill="D7D7D7"/>
      </w:tcPr>
    </w:tblStylePr>
  </w:style>
  <w:style w:type="table" w:styleId="LightShading-Accent6">
    <w:name w:val="Light Shading Accent 6"/>
    <w:basedOn w:val="TableNormal"/>
    <w:uiPriority w:val="60"/>
    <w:rsid w:val="00064F56"/>
    <w:rPr>
      <w:rFonts w:ascii="Times New Roman" w:hAnsi="Times New Roman"/>
      <w:color w:val="393939"/>
    </w:rPr>
    <w:tblPr>
      <w:tblStyleRowBandSize w:val="1"/>
      <w:tblStyleColBandSize w:val="1"/>
      <w:tblBorders>
        <w:top w:val="single" w:sz="8" w:space="0" w:color="4D4D4D"/>
        <w:bottom w:val="single" w:sz="8" w:space="0" w:color="4D4D4D"/>
      </w:tblBorders>
    </w:tblPr>
    <w:tblStylePr w:type="firstRow">
      <w:pPr>
        <w:spacing w:before="0" w:after="0" w:line="240" w:lineRule="auto"/>
      </w:pPr>
      <w:rPr>
        <w:b/>
        <w:bCs/>
      </w:rPr>
      <w:tblPr/>
      <w:tcPr>
        <w:tcBorders>
          <w:top w:val="single" w:sz="8" w:space="0" w:color="4D4D4D"/>
          <w:left w:val="nil"/>
          <w:bottom w:val="single" w:sz="8" w:space="0" w:color="4D4D4D"/>
          <w:right w:val="nil"/>
          <w:insideH w:val="nil"/>
          <w:insideV w:val="nil"/>
        </w:tcBorders>
      </w:tcPr>
    </w:tblStylePr>
    <w:tblStylePr w:type="lastRow">
      <w:pPr>
        <w:spacing w:before="0" w:after="0" w:line="240" w:lineRule="auto"/>
      </w:pPr>
      <w:rPr>
        <w:b/>
        <w:bCs/>
      </w:rPr>
      <w:tblPr/>
      <w:tcPr>
        <w:tcBorders>
          <w:top w:val="single" w:sz="8" w:space="0" w:color="4D4D4D"/>
          <w:left w:val="nil"/>
          <w:bottom w:val="single" w:sz="8" w:space="0" w:color="4D4D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cPr>
    </w:tblStylePr>
    <w:tblStylePr w:type="band1Horz">
      <w:tblPr/>
      <w:tcPr>
        <w:tcBorders>
          <w:left w:val="nil"/>
          <w:right w:val="nil"/>
          <w:insideH w:val="nil"/>
          <w:insideV w:val="nil"/>
        </w:tcBorders>
        <w:shd w:val="clear" w:color="auto" w:fill="D3D3D3"/>
      </w:tcPr>
    </w:tblStylePr>
  </w:style>
  <w:style w:type="character" w:styleId="LineNumber">
    <w:name w:val="line number"/>
    <w:basedOn w:val="DefaultParagraphFont"/>
    <w:uiPriority w:val="99"/>
    <w:semiHidden/>
    <w:rsid w:val="00064F56"/>
  </w:style>
  <w:style w:type="paragraph" w:styleId="List">
    <w:name w:val="List"/>
    <w:basedOn w:val="Normal"/>
    <w:uiPriority w:val="99"/>
    <w:semiHidden/>
    <w:rsid w:val="00064F56"/>
    <w:pPr>
      <w:spacing w:after="0" w:line="240" w:lineRule="auto"/>
      <w:ind w:left="283" w:hanging="283"/>
      <w:contextualSpacing/>
      <w:jc w:val="both"/>
    </w:pPr>
    <w:rPr>
      <w:rFonts w:ascii="Times New Roman" w:eastAsia="MS Mincho" w:hAnsi="Times New Roman"/>
      <w:sz w:val="24"/>
      <w:lang w:val="en-GB"/>
    </w:rPr>
  </w:style>
  <w:style w:type="paragraph" w:styleId="List2">
    <w:name w:val="List 2"/>
    <w:basedOn w:val="Normal"/>
    <w:uiPriority w:val="99"/>
    <w:semiHidden/>
    <w:rsid w:val="00064F56"/>
    <w:pPr>
      <w:spacing w:after="0" w:line="240" w:lineRule="auto"/>
      <w:ind w:left="566" w:hanging="283"/>
      <w:contextualSpacing/>
      <w:jc w:val="both"/>
    </w:pPr>
    <w:rPr>
      <w:rFonts w:ascii="Times New Roman" w:eastAsia="MS Mincho" w:hAnsi="Times New Roman"/>
      <w:sz w:val="24"/>
      <w:lang w:val="en-GB"/>
    </w:rPr>
  </w:style>
  <w:style w:type="paragraph" w:styleId="List3">
    <w:name w:val="List 3"/>
    <w:basedOn w:val="Normal"/>
    <w:uiPriority w:val="99"/>
    <w:semiHidden/>
    <w:rsid w:val="00064F56"/>
    <w:pPr>
      <w:spacing w:after="0" w:line="240" w:lineRule="auto"/>
      <w:ind w:left="849" w:hanging="283"/>
      <w:contextualSpacing/>
      <w:jc w:val="both"/>
    </w:pPr>
    <w:rPr>
      <w:rFonts w:ascii="Times New Roman" w:eastAsia="MS Mincho" w:hAnsi="Times New Roman"/>
      <w:sz w:val="24"/>
      <w:lang w:val="en-GB"/>
    </w:rPr>
  </w:style>
  <w:style w:type="paragraph" w:styleId="List4">
    <w:name w:val="List 4"/>
    <w:basedOn w:val="Normal"/>
    <w:uiPriority w:val="99"/>
    <w:semiHidden/>
    <w:rsid w:val="00064F56"/>
    <w:pPr>
      <w:spacing w:after="0" w:line="240" w:lineRule="auto"/>
      <w:ind w:left="1132" w:hanging="283"/>
      <w:contextualSpacing/>
      <w:jc w:val="both"/>
    </w:pPr>
    <w:rPr>
      <w:rFonts w:ascii="Times New Roman" w:eastAsia="MS Mincho" w:hAnsi="Times New Roman"/>
      <w:sz w:val="24"/>
      <w:lang w:val="en-GB"/>
    </w:rPr>
  </w:style>
  <w:style w:type="paragraph" w:styleId="List5">
    <w:name w:val="List 5"/>
    <w:basedOn w:val="Normal"/>
    <w:uiPriority w:val="99"/>
    <w:semiHidden/>
    <w:rsid w:val="00064F56"/>
    <w:pPr>
      <w:spacing w:after="0" w:line="240" w:lineRule="auto"/>
      <w:ind w:left="1415" w:hanging="283"/>
      <w:contextualSpacing/>
      <w:jc w:val="both"/>
    </w:pPr>
    <w:rPr>
      <w:rFonts w:ascii="Times New Roman" w:eastAsia="MS Mincho" w:hAnsi="Times New Roman"/>
      <w:sz w:val="24"/>
      <w:lang w:val="en-GB"/>
    </w:rPr>
  </w:style>
  <w:style w:type="paragraph" w:styleId="ListBullet2">
    <w:name w:val="List Bullet 2"/>
    <w:basedOn w:val="Normal"/>
    <w:uiPriority w:val="99"/>
    <w:semiHidden/>
    <w:rsid w:val="00064F56"/>
    <w:pPr>
      <w:numPr>
        <w:numId w:val="7"/>
      </w:numPr>
      <w:spacing w:after="0" w:line="240" w:lineRule="auto"/>
      <w:contextualSpacing/>
      <w:jc w:val="both"/>
    </w:pPr>
    <w:rPr>
      <w:rFonts w:ascii="Times New Roman" w:eastAsia="MS Mincho" w:hAnsi="Times New Roman"/>
      <w:sz w:val="24"/>
      <w:lang w:val="en-GB"/>
    </w:rPr>
  </w:style>
  <w:style w:type="paragraph" w:styleId="ListBullet4">
    <w:name w:val="List Bullet 4"/>
    <w:basedOn w:val="Normal"/>
    <w:uiPriority w:val="99"/>
    <w:semiHidden/>
    <w:rsid w:val="00064F56"/>
    <w:pPr>
      <w:numPr>
        <w:numId w:val="8"/>
      </w:numPr>
      <w:spacing w:after="0" w:line="240" w:lineRule="auto"/>
      <w:contextualSpacing/>
      <w:jc w:val="both"/>
    </w:pPr>
    <w:rPr>
      <w:rFonts w:ascii="Times New Roman" w:eastAsia="MS Mincho" w:hAnsi="Times New Roman"/>
      <w:sz w:val="24"/>
      <w:lang w:val="en-GB"/>
    </w:rPr>
  </w:style>
  <w:style w:type="paragraph" w:styleId="ListBullet5">
    <w:name w:val="List Bullet 5"/>
    <w:basedOn w:val="Normal"/>
    <w:uiPriority w:val="99"/>
    <w:semiHidden/>
    <w:rsid w:val="00064F56"/>
    <w:pPr>
      <w:numPr>
        <w:numId w:val="9"/>
      </w:numPr>
      <w:spacing w:after="0" w:line="240" w:lineRule="auto"/>
      <w:contextualSpacing/>
      <w:jc w:val="both"/>
    </w:pPr>
    <w:rPr>
      <w:rFonts w:ascii="Times New Roman" w:eastAsia="MS Mincho" w:hAnsi="Times New Roman"/>
      <w:sz w:val="24"/>
      <w:lang w:val="en-GB"/>
    </w:rPr>
  </w:style>
  <w:style w:type="paragraph" w:styleId="ListContinue">
    <w:name w:val="List Continue"/>
    <w:basedOn w:val="Normal"/>
    <w:uiPriority w:val="99"/>
    <w:semiHidden/>
    <w:rsid w:val="00064F56"/>
    <w:pPr>
      <w:spacing w:after="120" w:line="240" w:lineRule="auto"/>
      <w:ind w:left="283"/>
      <w:contextualSpacing/>
      <w:jc w:val="both"/>
    </w:pPr>
    <w:rPr>
      <w:rFonts w:ascii="Times New Roman" w:eastAsia="MS Mincho" w:hAnsi="Times New Roman"/>
      <w:sz w:val="24"/>
      <w:lang w:val="en-GB"/>
    </w:rPr>
  </w:style>
  <w:style w:type="paragraph" w:styleId="ListContinue2">
    <w:name w:val="List Continue 2"/>
    <w:basedOn w:val="Normal"/>
    <w:uiPriority w:val="99"/>
    <w:semiHidden/>
    <w:rsid w:val="00064F56"/>
    <w:pPr>
      <w:spacing w:after="120" w:line="240" w:lineRule="auto"/>
      <w:ind w:left="566"/>
      <w:contextualSpacing/>
      <w:jc w:val="both"/>
    </w:pPr>
    <w:rPr>
      <w:rFonts w:ascii="Times New Roman" w:eastAsia="MS Mincho" w:hAnsi="Times New Roman"/>
      <w:sz w:val="24"/>
      <w:lang w:val="en-GB"/>
    </w:rPr>
  </w:style>
  <w:style w:type="paragraph" w:styleId="ListContinue3">
    <w:name w:val="List Continue 3"/>
    <w:basedOn w:val="Normal"/>
    <w:uiPriority w:val="99"/>
    <w:semiHidden/>
    <w:rsid w:val="00064F56"/>
    <w:pPr>
      <w:spacing w:after="120" w:line="240" w:lineRule="auto"/>
      <w:ind w:left="849"/>
      <w:contextualSpacing/>
      <w:jc w:val="both"/>
    </w:pPr>
    <w:rPr>
      <w:rFonts w:ascii="Times New Roman" w:eastAsia="MS Mincho" w:hAnsi="Times New Roman"/>
      <w:sz w:val="24"/>
      <w:lang w:val="en-GB"/>
    </w:rPr>
  </w:style>
  <w:style w:type="paragraph" w:styleId="ListContinue4">
    <w:name w:val="List Continue 4"/>
    <w:basedOn w:val="Normal"/>
    <w:uiPriority w:val="99"/>
    <w:semiHidden/>
    <w:rsid w:val="00064F56"/>
    <w:pPr>
      <w:spacing w:after="120" w:line="240" w:lineRule="auto"/>
      <w:ind w:left="1132"/>
      <w:contextualSpacing/>
      <w:jc w:val="both"/>
    </w:pPr>
    <w:rPr>
      <w:rFonts w:ascii="Times New Roman" w:eastAsia="MS Mincho" w:hAnsi="Times New Roman"/>
      <w:sz w:val="24"/>
      <w:lang w:val="en-GB"/>
    </w:rPr>
  </w:style>
  <w:style w:type="paragraph" w:styleId="ListContinue5">
    <w:name w:val="List Continue 5"/>
    <w:basedOn w:val="Normal"/>
    <w:uiPriority w:val="99"/>
    <w:semiHidden/>
    <w:rsid w:val="00064F56"/>
    <w:pPr>
      <w:spacing w:after="120" w:line="240" w:lineRule="auto"/>
      <w:ind w:left="1415"/>
      <w:contextualSpacing/>
      <w:jc w:val="both"/>
    </w:pPr>
    <w:rPr>
      <w:rFonts w:ascii="Times New Roman" w:eastAsia="MS Mincho" w:hAnsi="Times New Roman"/>
      <w:sz w:val="24"/>
      <w:lang w:val="en-GB"/>
    </w:rPr>
  </w:style>
  <w:style w:type="paragraph" w:styleId="ListNumber">
    <w:name w:val="List Number"/>
    <w:basedOn w:val="Normal"/>
    <w:uiPriority w:val="99"/>
    <w:semiHidden/>
    <w:rsid w:val="00064F56"/>
    <w:pPr>
      <w:numPr>
        <w:numId w:val="10"/>
      </w:numPr>
      <w:spacing w:after="0" w:line="240" w:lineRule="auto"/>
      <w:contextualSpacing/>
      <w:jc w:val="both"/>
    </w:pPr>
    <w:rPr>
      <w:rFonts w:ascii="Times New Roman" w:eastAsia="MS Mincho" w:hAnsi="Times New Roman"/>
      <w:sz w:val="24"/>
      <w:lang w:val="en-GB"/>
    </w:rPr>
  </w:style>
  <w:style w:type="paragraph" w:styleId="ListNumber2">
    <w:name w:val="List Number 2"/>
    <w:basedOn w:val="Normal"/>
    <w:uiPriority w:val="99"/>
    <w:semiHidden/>
    <w:rsid w:val="00064F56"/>
    <w:pPr>
      <w:numPr>
        <w:numId w:val="11"/>
      </w:numPr>
      <w:spacing w:after="0" w:line="240" w:lineRule="auto"/>
      <w:contextualSpacing/>
      <w:jc w:val="both"/>
    </w:pPr>
    <w:rPr>
      <w:rFonts w:ascii="Times New Roman" w:eastAsia="MS Mincho" w:hAnsi="Times New Roman"/>
      <w:sz w:val="24"/>
      <w:lang w:val="en-GB"/>
    </w:rPr>
  </w:style>
  <w:style w:type="paragraph" w:styleId="ListNumber3">
    <w:name w:val="List Number 3"/>
    <w:basedOn w:val="Normal"/>
    <w:uiPriority w:val="99"/>
    <w:semiHidden/>
    <w:rsid w:val="00064F56"/>
    <w:pPr>
      <w:numPr>
        <w:numId w:val="12"/>
      </w:numPr>
      <w:spacing w:after="0" w:line="240" w:lineRule="auto"/>
      <w:contextualSpacing/>
      <w:jc w:val="both"/>
    </w:pPr>
    <w:rPr>
      <w:rFonts w:ascii="Times New Roman" w:eastAsia="MS Mincho" w:hAnsi="Times New Roman"/>
      <w:sz w:val="24"/>
      <w:lang w:val="en-GB"/>
    </w:rPr>
  </w:style>
  <w:style w:type="paragraph" w:styleId="ListNumber4">
    <w:name w:val="List Number 4"/>
    <w:basedOn w:val="Normal"/>
    <w:uiPriority w:val="99"/>
    <w:semiHidden/>
    <w:rsid w:val="00064F56"/>
    <w:pPr>
      <w:numPr>
        <w:numId w:val="13"/>
      </w:numPr>
      <w:spacing w:after="0" w:line="240" w:lineRule="auto"/>
      <w:contextualSpacing/>
      <w:jc w:val="both"/>
    </w:pPr>
    <w:rPr>
      <w:rFonts w:ascii="Times New Roman" w:eastAsia="MS Mincho" w:hAnsi="Times New Roman"/>
      <w:sz w:val="24"/>
      <w:lang w:val="en-GB"/>
    </w:rPr>
  </w:style>
  <w:style w:type="paragraph" w:styleId="ListNumber5">
    <w:name w:val="List Number 5"/>
    <w:basedOn w:val="Normal"/>
    <w:uiPriority w:val="99"/>
    <w:semiHidden/>
    <w:rsid w:val="00064F56"/>
    <w:pPr>
      <w:numPr>
        <w:numId w:val="14"/>
      </w:numPr>
      <w:spacing w:after="0" w:line="240" w:lineRule="auto"/>
      <w:contextualSpacing/>
      <w:jc w:val="both"/>
    </w:pPr>
    <w:rPr>
      <w:rFonts w:ascii="Times New Roman" w:eastAsia="MS Mincho" w:hAnsi="Times New Roman"/>
      <w:sz w:val="24"/>
      <w:lang w:val="en-GB"/>
    </w:rPr>
  </w:style>
  <w:style w:type="paragraph" w:styleId="MacroText">
    <w:name w:val="macro"/>
    <w:link w:val="MacroTextChar"/>
    <w:uiPriority w:val="99"/>
    <w:semiHidden/>
    <w:rsid w:val="00064F56"/>
    <w:pPr>
      <w:tabs>
        <w:tab w:val="left" w:pos="480"/>
        <w:tab w:val="left" w:pos="960"/>
        <w:tab w:val="left" w:pos="1440"/>
        <w:tab w:val="left" w:pos="1920"/>
        <w:tab w:val="left" w:pos="2400"/>
        <w:tab w:val="left" w:pos="2880"/>
        <w:tab w:val="left" w:pos="3360"/>
        <w:tab w:val="left" w:pos="3840"/>
        <w:tab w:val="left" w:pos="4320"/>
      </w:tabs>
      <w:jc w:val="both"/>
    </w:pPr>
    <w:rPr>
      <w:rFonts w:ascii="Consolas" w:eastAsia="MS Mincho" w:hAnsi="Consolas" w:cs="Consolas"/>
    </w:rPr>
  </w:style>
  <w:style w:type="character" w:customStyle="1" w:styleId="MacroTextChar">
    <w:name w:val="Macro Text Char"/>
    <w:link w:val="MacroText"/>
    <w:uiPriority w:val="99"/>
    <w:semiHidden/>
    <w:rsid w:val="00064F56"/>
    <w:rPr>
      <w:rFonts w:ascii="Consolas" w:eastAsia="MS Mincho" w:hAnsi="Consolas" w:cs="Consolas"/>
    </w:rPr>
  </w:style>
  <w:style w:type="table" w:styleId="MediumGrid1">
    <w:name w:val="Medium Grid 1"/>
    <w:basedOn w:val="TableNormal"/>
    <w:uiPriority w:val="67"/>
    <w:rsid w:val="00064F56"/>
    <w:rPr>
      <w:rFonts w:ascii="Times New Roman" w:hAnsi="Times New Roman"/>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064F56"/>
    <w:rPr>
      <w:rFonts w:ascii="Times New Roman" w:hAnsi="Times New Roman"/>
    </w:rPr>
    <w:tblPr>
      <w:tblStyleRowBandSize w:val="1"/>
      <w:tblStyleColBandSize w:val="1"/>
      <w:tblBorders>
        <w:top w:val="single" w:sz="8" w:space="0" w:color="0D9FFF"/>
        <w:left w:val="single" w:sz="8" w:space="0" w:color="0D9FFF"/>
        <w:bottom w:val="single" w:sz="8" w:space="0" w:color="0D9FFF"/>
        <w:right w:val="single" w:sz="8" w:space="0" w:color="0D9FFF"/>
        <w:insideH w:val="single" w:sz="8" w:space="0" w:color="0D9FFF"/>
        <w:insideV w:val="single" w:sz="8" w:space="0" w:color="0D9FFF"/>
      </w:tblBorders>
    </w:tblPr>
    <w:tcPr>
      <w:shd w:val="clear" w:color="auto" w:fill="AFDFFF"/>
    </w:tcPr>
    <w:tblStylePr w:type="firstRow">
      <w:rPr>
        <w:b/>
        <w:bCs/>
      </w:rPr>
    </w:tblStylePr>
    <w:tblStylePr w:type="lastRow">
      <w:rPr>
        <w:b/>
        <w:bCs/>
      </w:rPr>
      <w:tblPr/>
      <w:tcPr>
        <w:tcBorders>
          <w:top w:val="single" w:sz="18" w:space="0" w:color="0D9FFF"/>
        </w:tcBorders>
      </w:tcPr>
    </w:tblStylePr>
    <w:tblStylePr w:type="firstCol">
      <w:rPr>
        <w:b/>
        <w:bCs/>
      </w:rPr>
    </w:tblStylePr>
    <w:tblStylePr w:type="lastCol">
      <w:rPr>
        <w:b/>
        <w:bCs/>
      </w:rPr>
    </w:tblStylePr>
    <w:tblStylePr w:type="band1Vert">
      <w:tblPr/>
      <w:tcPr>
        <w:shd w:val="clear" w:color="auto" w:fill="5EBFFF"/>
      </w:tcPr>
    </w:tblStylePr>
    <w:tblStylePr w:type="band1Horz">
      <w:tblPr/>
      <w:tcPr>
        <w:shd w:val="clear" w:color="auto" w:fill="5EBFFF"/>
      </w:tcPr>
    </w:tblStylePr>
  </w:style>
  <w:style w:type="table" w:styleId="MediumGrid1-Accent2">
    <w:name w:val="Medium Grid 1 Accent 2"/>
    <w:basedOn w:val="TableNormal"/>
    <w:uiPriority w:val="67"/>
    <w:rsid w:val="00064F56"/>
    <w:rPr>
      <w:rFonts w:ascii="Times New Roman" w:hAnsi="Times New Roman"/>
    </w:rPr>
    <w:tblPr>
      <w:tblStyleRowBandSize w:val="1"/>
      <w:tblStyleColBandSize w:val="1"/>
      <w:tblBorders>
        <w:top w:val="single" w:sz="8" w:space="0" w:color="FF1010"/>
        <w:left w:val="single" w:sz="8" w:space="0" w:color="FF1010"/>
        <w:bottom w:val="single" w:sz="8" w:space="0" w:color="FF1010"/>
        <w:right w:val="single" w:sz="8" w:space="0" w:color="FF1010"/>
        <w:insideH w:val="single" w:sz="8" w:space="0" w:color="FF1010"/>
        <w:insideV w:val="single" w:sz="8" w:space="0" w:color="FF1010"/>
      </w:tblBorders>
    </w:tblPr>
    <w:tcPr>
      <w:shd w:val="clear" w:color="auto" w:fill="FFB0B0"/>
    </w:tcPr>
    <w:tblStylePr w:type="firstRow">
      <w:rPr>
        <w:b/>
        <w:bCs/>
      </w:rPr>
    </w:tblStylePr>
    <w:tblStylePr w:type="lastRow">
      <w:rPr>
        <w:b/>
        <w:bCs/>
      </w:rPr>
      <w:tblPr/>
      <w:tcPr>
        <w:tcBorders>
          <w:top w:val="single" w:sz="18" w:space="0" w:color="FF1010"/>
        </w:tcBorders>
      </w:tcPr>
    </w:tblStylePr>
    <w:tblStylePr w:type="firstCol">
      <w:rPr>
        <w:b/>
        <w:bCs/>
      </w:rPr>
    </w:tblStylePr>
    <w:tblStylePr w:type="lastCol">
      <w:rPr>
        <w:b/>
        <w:bCs/>
      </w:rPr>
    </w:tblStylePr>
    <w:tblStylePr w:type="band1Vert">
      <w:tblPr/>
      <w:tcPr>
        <w:shd w:val="clear" w:color="auto" w:fill="FF6060"/>
      </w:tcPr>
    </w:tblStylePr>
    <w:tblStylePr w:type="band1Horz">
      <w:tblPr/>
      <w:tcPr>
        <w:shd w:val="clear" w:color="auto" w:fill="FF6060"/>
      </w:tcPr>
    </w:tblStylePr>
  </w:style>
  <w:style w:type="table" w:styleId="MediumGrid1-Accent3">
    <w:name w:val="Medium Grid 1 Accent 3"/>
    <w:basedOn w:val="TableNormal"/>
    <w:uiPriority w:val="67"/>
    <w:rsid w:val="00064F56"/>
    <w:rPr>
      <w:rFonts w:ascii="Times New Roman" w:hAnsi="Times New Roman"/>
    </w:rPr>
    <w:tblPr>
      <w:tblStyleRowBandSize w:val="1"/>
      <w:tblStyleColBandSize w:val="1"/>
      <w:tblBorders>
        <w:top w:val="single" w:sz="8" w:space="0" w:color="878787"/>
        <w:left w:val="single" w:sz="8" w:space="0" w:color="878787"/>
        <w:bottom w:val="single" w:sz="8" w:space="0" w:color="878787"/>
        <w:right w:val="single" w:sz="8" w:space="0" w:color="878787"/>
        <w:insideH w:val="single" w:sz="8" w:space="0" w:color="878787"/>
        <w:insideV w:val="single" w:sz="8" w:space="0" w:color="878787"/>
      </w:tblBorders>
    </w:tblPr>
    <w:tcPr>
      <w:shd w:val="clear" w:color="auto" w:fill="D7D7D7"/>
    </w:tcPr>
    <w:tblStylePr w:type="firstRow">
      <w:rPr>
        <w:b/>
        <w:bCs/>
      </w:rPr>
    </w:tblStylePr>
    <w:tblStylePr w:type="lastRow">
      <w:rPr>
        <w:b/>
        <w:bCs/>
      </w:rPr>
      <w:tblPr/>
      <w:tcPr>
        <w:tcBorders>
          <w:top w:val="single" w:sz="18" w:space="0" w:color="878787"/>
        </w:tcBorders>
      </w:tcPr>
    </w:tblStylePr>
    <w:tblStylePr w:type="firstCol">
      <w:rPr>
        <w:b/>
        <w:bCs/>
      </w:rPr>
    </w:tblStylePr>
    <w:tblStylePr w:type="lastCol">
      <w:rPr>
        <w:b/>
        <w:bCs/>
      </w:rPr>
    </w:tblStylePr>
    <w:tblStylePr w:type="band1Vert">
      <w:tblPr/>
      <w:tcPr>
        <w:shd w:val="clear" w:color="auto" w:fill="AFAFAF"/>
      </w:tcPr>
    </w:tblStylePr>
    <w:tblStylePr w:type="band1Horz">
      <w:tblPr/>
      <w:tcPr>
        <w:shd w:val="clear" w:color="auto" w:fill="AFAFAF"/>
      </w:tcPr>
    </w:tblStylePr>
  </w:style>
  <w:style w:type="table" w:styleId="MediumGrid1-Accent4">
    <w:name w:val="Medium Grid 1 Accent 4"/>
    <w:basedOn w:val="TableNormal"/>
    <w:uiPriority w:val="67"/>
    <w:rsid w:val="00064F56"/>
    <w:rPr>
      <w:rFonts w:ascii="Times New Roman" w:hAnsi="Times New Roman"/>
    </w:rPr>
    <w:tblPr>
      <w:tblStyleRowBandSize w:val="1"/>
      <w:tblStyleColBandSize w:val="1"/>
      <w:tblBorders>
        <w:top w:val="single" w:sz="8" w:space="0" w:color="B0B0B0"/>
        <w:left w:val="single" w:sz="8" w:space="0" w:color="B0B0B0"/>
        <w:bottom w:val="single" w:sz="8" w:space="0" w:color="B0B0B0"/>
        <w:right w:val="single" w:sz="8" w:space="0" w:color="B0B0B0"/>
        <w:insideH w:val="single" w:sz="8" w:space="0" w:color="B0B0B0"/>
        <w:insideV w:val="single" w:sz="8" w:space="0" w:color="B0B0B0"/>
      </w:tblBorders>
    </w:tblPr>
    <w:tcPr>
      <w:shd w:val="clear" w:color="auto" w:fill="E5E5E5"/>
    </w:tcPr>
    <w:tblStylePr w:type="firstRow">
      <w:rPr>
        <w:b/>
        <w:bCs/>
      </w:rPr>
    </w:tblStylePr>
    <w:tblStylePr w:type="lastRow">
      <w:rPr>
        <w:b/>
        <w:bCs/>
      </w:rPr>
      <w:tblPr/>
      <w:tcPr>
        <w:tcBorders>
          <w:top w:val="single" w:sz="18" w:space="0" w:color="B0B0B0"/>
        </w:tcBorders>
      </w:tcPr>
    </w:tblStylePr>
    <w:tblStylePr w:type="firstCol">
      <w:rPr>
        <w:b/>
        <w:bCs/>
      </w:rPr>
    </w:tblStylePr>
    <w:tblStylePr w:type="lastCol">
      <w:rPr>
        <w:b/>
        <w:bCs/>
      </w:rPr>
    </w:tblStylePr>
    <w:tblStylePr w:type="band1Vert">
      <w:tblPr/>
      <w:tcPr>
        <w:shd w:val="clear" w:color="auto" w:fill="CACACA"/>
      </w:tcPr>
    </w:tblStylePr>
    <w:tblStylePr w:type="band1Horz">
      <w:tblPr/>
      <w:tcPr>
        <w:shd w:val="clear" w:color="auto" w:fill="CACACA"/>
      </w:tcPr>
    </w:tblStylePr>
  </w:style>
  <w:style w:type="table" w:styleId="MediumGrid1-Accent5">
    <w:name w:val="Medium Grid 1 Accent 5"/>
    <w:basedOn w:val="TableNormal"/>
    <w:uiPriority w:val="67"/>
    <w:rsid w:val="00064F56"/>
    <w:rPr>
      <w:rFonts w:ascii="Times New Roman" w:hAnsi="Times New Roman"/>
    </w:rPr>
    <w:tblPr>
      <w:tblStyleRowBandSize w:val="1"/>
      <w:tblStyleColBandSize w:val="1"/>
      <w:tblBorders>
        <w:top w:val="single" w:sz="8" w:space="0" w:color="878787"/>
        <w:left w:val="single" w:sz="8" w:space="0" w:color="878787"/>
        <w:bottom w:val="single" w:sz="8" w:space="0" w:color="878787"/>
        <w:right w:val="single" w:sz="8" w:space="0" w:color="878787"/>
        <w:insideH w:val="single" w:sz="8" w:space="0" w:color="878787"/>
        <w:insideV w:val="single" w:sz="8" w:space="0" w:color="878787"/>
      </w:tblBorders>
    </w:tblPr>
    <w:tcPr>
      <w:shd w:val="clear" w:color="auto" w:fill="D7D7D7"/>
    </w:tcPr>
    <w:tblStylePr w:type="firstRow">
      <w:rPr>
        <w:b/>
        <w:bCs/>
      </w:rPr>
    </w:tblStylePr>
    <w:tblStylePr w:type="lastRow">
      <w:rPr>
        <w:b/>
        <w:bCs/>
      </w:rPr>
      <w:tblPr/>
      <w:tcPr>
        <w:tcBorders>
          <w:top w:val="single" w:sz="18" w:space="0" w:color="878787"/>
        </w:tcBorders>
      </w:tcPr>
    </w:tblStylePr>
    <w:tblStylePr w:type="firstCol">
      <w:rPr>
        <w:b/>
        <w:bCs/>
      </w:rPr>
    </w:tblStylePr>
    <w:tblStylePr w:type="lastCol">
      <w:rPr>
        <w:b/>
        <w:bCs/>
      </w:rPr>
    </w:tblStylePr>
    <w:tblStylePr w:type="band1Vert">
      <w:tblPr/>
      <w:tcPr>
        <w:shd w:val="clear" w:color="auto" w:fill="AFAFAF"/>
      </w:tcPr>
    </w:tblStylePr>
    <w:tblStylePr w:type="band1Horz">
      <w:tblPr/>
      <w:tcPr>
        <w:shd w:val="clear" w:color="auto" w:fill="AFAFAF"/>
      </w:tcPr>
    </w:tblStylePr>
  </w:style>
  <w:style w:type="table" w:styleId="MediumGrid1-Accent6">
    <w:name w:val="Medium Grid 1 Accent 6"/>
    <w:basedOn w:val="TableNormal"/>
    <w:uiPriority w:val="67"/>
    <w:rsid w:val="00064F56"/>
    <w:rPr>
      <w:rFonts w:ascii="Times New Roman" w:hAnsi="Times New Roman"/>
    </w:rPr>
    <w:tblPr>
      <w:tblStyleRowBandSize w:val="1"/>
      <w:tblStyleColBandSize w:val="1"/>
      <w:tblBorders>
        <w:top w:val="single" w:sz="8" w:space="0" w:color="797979"/>
        <w:left w:val="single" w:sz="8" w:space="0" w:color="797979"/>
        <w:bottom w:val="single" w:sz="8" w:space="0" w:color="797979"/>
        <w:right w:val="single" w:sz="8" w:space="0" w:color="797979"/>
        <w:insideH w:val="single" w:sz="8" w:space="0" w:color="797979"/>
        <w:insideV w:val="single" w:sz="8" w:space="0" w:color="797979"/>
      </w:tblBorders>
    </w:tblPr>
    <w:tcPr>
      <w:shd w:val="clear" w:color="auto" w:fill="D3D3D3"/>
    </w:tcPr>
    <w:tblStylePr w:type="firstRow">
      <w:rPr>
        <w:b/>
        <w:bCs/>
      </w:rPr>
    </w:tblStylePr>
    <w:tblStylePr w:type="lastRow">
      <w:rPr>
        <w:b/>
        <w:bCs/>
      </w:rPr>
      <w:tblPr/>
      <w:tcPr>
        <w:tcBorders>
          <w:top w:val="single" w:sz="18" w:space="0" w:color="797979"/>
        </w:tcBorders>
      </w:tcPr>
    </w:tblStylePr>
    <w:tblStylePr w:type="firstCol">
      <w:rPr>
        <w:b/>
        <w:bCs/>
      </w:rPr>
    </w:tblStylePr>
    <w:tblStylePr w:type="lastCol">
      <w:rPr>
        <w:b/>
        <w:bCs/>
      </w:rPr>
    </w:tblStylePr>
    <w:tblStylePr w:type="band1Vert">
      <w:tblPr/>
      <w:tcPr>
        <w:shd w:val="clear" w:color="auto" w:fill="A6A6A6"/>
      </w:tcPr>
    </w:tblStylePr>
    <w:tblStylePr w:type="band1Horz">
      <w:tblPr/>
      <w:tcPr>
        <w:shd w:val="clear" w:color="auto" w:fill="A6A6A6"/>
      </w:tcPr>
    </w:tblStylePr>
  </w:style>
  <w:style w:type="table" w:styleId="MediumGrid2">
    <w:name w:val="Medium Grid 2"/>
    <w:basedOn w:val="TableNormal"/>
    <w:uiPriority w:val="68"/>
    <w:rsid w:val="00064F56"/>
    <w:rPr>
      <w:rFonts w:ascii="Times New Roman" w:eastAsia="MS Gothic" w:hAnsi="Times New Roman"/>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0072BC"/>
      </w:tcPr>
    </w:tblStylePr>
  </w:style>
  <w:style w:type="table" w:styleId="MediumGrid2-Accent1">
    <w:name w:val="Medium Grid 2 Accent 1"/>
    <w:basedOn w:val="TableNormal"/>
    <w:uiPriority w:val="68"/>
    <w:rsid w:val="00064F56"/>
    <w:rPr>
      <w:rFonts w:ascii="Times New Roman" w:eastAsia="MS Gothic" w:hAnsi="Times New Roman"/>
      <w:color w:val="000000"/>
    </w:rPr>
    <w:tblPr>
      <w:tblStyleRowBandSize w:val="1"/>
      <w:tblStyleColBandSize w:val="1"/>
      <w:tblBorders>
        <w:top w:val="single" w:sz="8" w:space="0" w:color="0072BC"/>
        <w:left w:val="single" w:sz="8" w:space="0" w:color="0072BC"/>
        <w:bottom w:val="single" w:sz="8" w:space="0" w:color="0072BC"/>
        <w:right w:val="single" w:sz="8" w:space="0" w:color="0072BC"/>
        <w:insideH w:val="single" w:sz="8" w:space="0" w:color="0072BC"/>
        <w:insideV w:val="single" w:sz="8" w:space="0" w:color="0072BC"/>
      </w:tblBorders>
    </w:tblPr>
    <w:tcPr>
      <w:shd w:val="clear" w:color="auto" w:fill="AFDFFF"/>
    </w:tcPr>
    <w:tblStylePr w:type="firstRow">
      <w:rPr>
        <w:b/>
        <w:bCs/>
        <w:color w:val="000000"/>
      </w:rPr>
      <w:tblPr/>
      <w:tcPr>
        <w:shd w:val="clear" w:color="auto" w:fill="DFF2FF"/>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BEE5FF"/>
      </w:tcPr>
    </w:tblStylePr>
    <w:tblStylePr w:type="band1Vert">
      <w:tblPr/>
      <w:tcPr>
        <w:shd w:val="clear" w:color="auto" w:fill="5EBFFF"/>
      </w:tcPr>
    </w:tblStylePr>
    <w:tblStylePr w:type="band1Horz">
      <w:tblPr/>
      <w:tcPr>
        <w:tcBorders>
          <w:insideH w:val="single" w:sz="6" w:space="0" w:color="0072BC"/>
          <w:insideV w:val="single" w:sz="6" w:space="0" w:color="0072BC"/>
        </w:tcBorders>
        <w:shd w:val="clear" w:color="auto" w:fill="5EBFFF"/>
      </w:tcPr>
    </w:tblStylePr>
    <w:tblStylePr w:type="nwCell">
      <w:tblPr/>
      <w:tcPr>
        <w:shd w:val="clear" w:color="auto" w:fill="0072BC"/>
      </w:tcPr>
    </w:tblStylePr>
  </w:style>
  <w:style w:type="table" w:styleId="MediumGrid2-Accent2">
    <w:name w:val="Medium Grid 2 Accent 2"/>
    <w:basedOn w:val="TableNormal"/>
    <w:uiPriority w:val="68"/>
    <w:rsid w:val="00064F56"/>
    <w:rPr>
      <w:rFonts w:ascii="Times New Roman" w:eastAsia="MS Gothic" w:hAnsi="Times New Roman"/>
      <w:color w:val="000000"/>
    </w:rPr>
    <w:tblPr>
      <w:tblStyleRowBandSize w:val="1"/>
      <w:tblStyleColBandSize w:val="1"/>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Pr>
    <w:tcPr>
      <w:shd w:val="clear" w:color="auto" w:fill="FFB0B0"/>
    </w:tcPr>
    <w:tblStylePr w:type="firstRow">
      <w:rPr>
        <w:b/>
        <w:bCs/>
        <w:color w:val="000000"/>
      </w:rPr>
      <w:tblPr/>
      <w:tcPr>
        <w:shd w:val="clear" w:color="auto" w:fill="FFDFDF"/>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FFBFBF"/>
      </w:tcPr>
    </w:tblStylePr>
    <w:tblStylePr w:type="band1Vert">
      <w:tblPr/>
      <w:tcPr>
        <w:shd w:val="clear" w:color="auto" w:fill="FF6060"/>
      </w:tcPr>
    </w:tblStylePr>
    <w:tblStylePr w:type="band1Horz">
      <w:tblPr/>
      <w:tcPr>
        <w:tcBorders>
          <w:insideH w:val="single" w:sz="6" w:space="0" w:color="C00000"/>
          <w:insideV w:val="single" w:sz="6" w:space="0" w:color="C00000"/>
        </w:tcBorders>
        <w:shd w:val="clear" w:color="auto" w:fill="FF6060"/>
      </w:tcPr>
    </w:tblStylePr>
    <w:tblStylePr w:type="nwCell">
      <w:tblPr/>
      <w:tcPr>
        <w:shd w:val="clear" w:color="auto" w:fill="0072BC"/>
      </w:tcPr>
    </w:tblStylePr>
  </w:style>
  <w:style w:type="table" w:styleId="MediumGrid2-Accent3">
    <w:name w:val="Medium Grid 2 Accent 3"/>
    <w:basedOn w:val="TableNormal"/>
    <w:uiPriority w:val="68"/>
    <w:rsid w:val="00064F56"/>
    <w:rPr>
      <w:rFonts w:ascii="Times New Roman" w:eastAsia="MS Gothic" w:hAnsi="Times New Roman"/>
      <w:color w:val="000000"/>
    </w:rPr>
    <w:tblPr>
      <w:tblStyleRowBandSize w:val="1"/>
      <w:tblStyleColBandSize w:val="1"/>
      <w:tblBorders>
        <w:top w:val="single" w:sz="8" w:space="0" w:color="5F5F5F"/>
        <w:left w:val="single" w:sz="8" w:space="0" w:color="5F5F5F"/>
        <w:bottom w:val="single" w:sz="8" w:space="0" w:color="5F5F5F"/>
        <w:right w:val="single" w:sz="8" w:space="0" w:color="5F5F5F"/>
        <w:insideH w:val="single" w:sz="8" w:space="0" w:color="5F5F5F"/>
        <w:insideV w:val="single" w:sz="8" w:space="0" w:color="5F5F5F"/>
      </w:tblBorders>
    </w:tblPr>
    <w:tcPr>
      <w:shd w:val="clear" w:color="auto" w:fill="D7D7D7"/>
    </w:tcPr>
    <w:tblStylePr w:type="firstRow">
      <w:rPr>
        <w:b/>
        <w:bCs/>
        <w:color w:val="000000"/>
      </w:rPr>
      <w:tblPr/>
      <w:tcPr>
        <w:shd w:val="clear" w:color="auto" w:fill="EFEFEF"/>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DFDFDF"/>
      </w:tcPr>
    </w:tblStylePr>
    <w:tblStylePr w:type="band1Vert">
      <w:tblPr/>
      <w:tcPr>
        <w:shd w:val="clear" w:color="auto" w:fill="AFAFAF"/>
      </w:tcPr>
    </w:tblStylePr>
    <w:tblStylePr w:type="band1Horz">
      <w:tblPr/>
      <w:tcPr>
        <w:tcBorders>
          <w:insideH w:val="single" w:sz="6" w:space="0" w:color="5F5F5F"/>
          <w:insideV w:val="single" w:sz="6" w:space="0" w:color="5F5F5F"/>
        </w:tcBorders>
        <w:shd w:val="clear" w:color="auto" w:fill="AFAFAF"/>
      </w:tcPr>
    </w:tblStylePr>
    <w:tblStylePr w:type="nwCell">
      <w:tblPr/>
      <w:tcPr>
        <w:shd w:val="clear" w:color="auto" w:fill="0072BC"/>
      </w:tcPr>
    </w:tblStylePr>
  </w:style>
  <w:style w:type="table" w:styleId="MediumGrid2-Accent4">
    <w:name w:val="Medium Grid 2 Accent 4"/>
    <w:basedOn w:val="TableNormal"/>
    <w:uiPriority w:val="68"/>
    <w:rsid w:val="00064F56"/>
    <w:rPr>
      <w:rFonts w:ascii="Times New Roman" w:eastAsia="MS Gothic" w:hAnsi="Times New Roman"/>
      <w:color w:val="000000"/>
    </w:rPr>
    <w:tblPr>
      <w:tblStyleRowBandSize w:val="1"/>
      <w:tblStyleColBandSize w:val="1"/>
      <w:tblBorders>
        <w:top w:val="single" w:sz="8" w:space="0" w:color="969696"/>
        <w:left w:val="single" w:sz="8" w:space="0" w:color="969696"/>
        <w:bottom w:val="single" w:sz="8" w:space="0" w:color="969696"/>
        <w:right w:val="single" w:sz="8" w:space="0" w:color="969696"/>
        <w:insideH w:val="single" w:sz="8" w:space="0" w:color="969696"/>
        <w:insideV w:val="single" w:sz="8" w:space="0" w:color="969696"/>
      </w:tblBorders>
    </w:tblPr>
    <w:tcPr>
      <w:shd w:val="clear" w:color="auto" w:fill="E5E5E5"/>
    </w:tcPr>
    <w:tblStylePr w:type="firstRow">
      <w:rPr>
        <w:b/>
        <w:bCs/>
        <w:color w:val="000000"/>
      </w:rPr>
      <w:tblPr/>
      <w:tcPr>
        <w:shd w:val="clear" w:color="auto" w:fill="F4F4F4"/>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EAEAEA"/>
      </w:tcPr>
    </w:tblStylePr>
    <w:tblStylePr w:type="band1Vert">
      <w:tblPr/>
      <w:tcPr>
        <w:shd w:val="clear" w:color="auto" w:fill="CACACA"/>
      </w:tcPr>
    </w:tblStylePr>
    <w:tblStylePr w:type="band1Horz">
      <w:tblPr/>
      <w:tcPr>
        <w:tcBorders>
          <w:insideH w:val="single" w:sz="6" w:space="0" w:color="969696"/>
          <w:insideV w:val="single" w:sz="6" w:space="0" w:color="969696"/>
        </w:tcBorders>
        <w:shd w:val="clear" w:color="auto" w:fill="CACACA"/>
      </w:tcPr>
    </w:tblStylePr>
    <w:tblStylePr w:type="nwCell">
      <w:tblPr/>
      <w:tcPr>
        <w:shd w:val="clear" w:color="auto" w:fill="0072BC"/>
      </w:tcPr>
    </w:tblStylePr>
  </w:style>
  <w:style w:type="table" w:styleId="MediumGrid2-Accent5">
    <w:name w:val="Medium Grid 2 Accent 5"/>
    <w:basedOn w:val="TableNormal"/>
    <w:uiPriority w:val="68"/>
    <w:rsid w:val="00064F56"/>
    <w:rPr>
      <w:rFonts w:ascii="Times New Roman" w:eastAsia="MS Gothic" w:hAnsi="Times New Roman"/>
      <w:color w:val="000000"/>
    </w:rPr>
    <w:tblPr>
      <w:tblStyleRowBandSize w:val="1"/>
      <w:tblStyleColBandSize w:val="1"/>
      <w:tblBorders>
        <w:top w:val="single" w:sz="8" w:space="0" w:color="5F5F5F"/>
        <w:left w:val="single" w:sz="8" w:space="0" w:color="5F5F5F"/>
        <w:bottom w:val="single" w:sz="8" w:space="0" w:color="5F5F5F"/>
        <w:right w:val="single" w:sz="8" w:space="0" w:color="5F5F5F"/>
        <w:insideH w:val="single" w:sz="8" w:space="0" w:color="5F5F5F"/>
        <w:insideV w:val="single" w:sz="8" w:space="0" w:color="5F5F5F"/>
      </w:tblBorders>
    </w:tblPr>
    <w:tcPr>
      <w:shd w:val="clear" w:color="auto" w:fill="D7D7D7"/>
    </w:tcPr>
    <w:tblStylePr w:type="firstRow">
      <w:rPr>
        <w:b/>
        <w:bCs/>
        <w:color w:val="000000"/>
      </w:rPr>
      <w:tblPr/>
      <w:tcPr>
        <w:shd w:val="clear" w:color="auto" w:fill="EFEFEF"/>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DFDFDF"/>
      </w:tcPr>
    </w:tblStylePr>
    <w:tblStylePr w:type="band1Vert">
      <w:tblPr/>
      <w:tcPr>
        <w:shd w:val="clear" w:color="auto" w:fill="AFAFAF"/>
      </w:tcPr>
    </w:tblStylePr>
    <w:tblStylePr w:type="band1Horz">
      <w:tblPr/>
      <w:tcPr>
        <w:tcBorders>
          <w:insideH w:val="single" w:sz="6" w:space="0" w:color="5F5F5F"/>
          <w:insideV w:val="single" w:sz="6" w:space="0" w:color="5F5F5F"/>
        </w:tcBorders>
        <w:shd w:val="clear" w:color="auto" w:fill="AFAFAF"/>
      </w:tcPr>
    </w:tblStylePr>
    <w:tblStylePr w:type="nwCell">
      <w:tblPr/>
      <w:tcPr>
        <w:shd w:val="clear" w:color="auto" w:fill="0072BC"/>
      </w:tcPr>
    </w:tblStylePr>
  </w:style>
  <w:style w:type="table" w:styleId="MediumGrid2-Accent6">
    <w:name w:val="Medium Grid 2 Accent 6"/>
    <w:basedOn w:val="TableNormal"/>
    <w:uiPriority w:val="68"/>
    <w:rsid w:val="00064F56"/>
    <w:rPr>
      <w:rFonts w:ascii="Times New Roman" w:eastAsia="MS Gothic" w:hAnsi="Times New Roman"/>
      <w:color w:val="000000"/>
    </w:rPr>
    <w:tblPr>
      <w:tblStyleRowBandSize w:val="1"/>
      <w:tblStyleColBandSize w:val="1"/>
      <w:tblBorders>
        <w:top w:val="single" w:sz="8" w:space="0" w:color="4D4D4D"/>
        <w:left w:val="single" w:sz="8" w:space="0" w:color="4D4D4D"/>
        <w:bottom w:val="single" w:sz="8" w:space="0" w:color="4D4D4D"/>
        <w:right w:val="single" w:sz="8" w:space="0" w:color="4D4D4D"/>
        <w:insideH w:val="single" w:sz="8" w:space="0" w:color="4D4D4D"/>
        <w:insideV w:val="single" w:sz="8" w:space="0" w:color="4D4D4D"/>
      </w:tblBorders>
    </w:tblPr>
    <w:tcPr>
      <w:shd w:val="clear" w:color="auto" w:fill="D3D3D3"/>
    </w:tcPr>
    <w:tblStylePr w:type="firstRow">
      <w:rPr>
        <w:b/>
        <w:bCs/>
        <w:color w:val="000000"/>
      </w:rPr>
      <w:tblPr/>
      <w:tcPr>
        <w:shd w:val="clear" w:color="auto" w:fill="EDEDED"/>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DBDBDB"/>
      </w:tcPr>
    </w:tblStylePr>
    <w:tblStylePr w:type="band1Vert">
      <w:tblPr/>
      <w:tcPr>
        <w:shd w:val="clear" w:color="auto" w:fill="A6A6A6"/>
      </w:tcPr>
    </w:tblStylePr>
    <w:tblStylePr w:type="band1Horz">
      <w:tblPr/>
      <w:tcPr>
        <w:tcBorders>
          <w:insideH w:val="single" w:sz="6" w:space="0" w:color="4D4D4D"/>
          <w:insideV w:val="single" w:sz="6" w:space="0" w:color="4D4D4D"/>
        </w:tcBorders>
        <w:shd w:val="clear" w:color="auto" w:fill="A6A6A6"/>
      </w:tcPr>
    </w:tblStylePr>
    <w:tblStylePr w:type="nwCell">
      <w:tblPr/>
      <w:tcPr>
        <w:shd w:val="clear" w:color="auto" w:fill="0072BC"/>
      </w:tcPr>
    </w:tblStylePr>
  </w:style>
  <w:style w:type="table" w:styleId="MediumGrid3">
    <w:name w:val="Medium Grid 3"/>
    <w:basedOn w:val="TableNormal"/>
    <w:uiPriority w:val="69"/>
    <w:rsid w:val="00064F56"/>
    <w:rPr>
      <w:rFonts w:ascii="Times New Roman" w:hAnsi="Times New Roman"/>
    </w:rPr>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C0C0C0"/>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000000"/>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000000"/>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000000"/>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000000"/>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808080"/>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808080"/>
      </w:tcPr>
    </w:tblStylePr>
  </w:style>
  <w:style w:type="table" w:styleId="MediumGrid3-Accent1">
    <w:name w:val="Medium Grid 3 Accent 1"/>
    <w:basedOn w:val="TableNormal"/>
    <w:uiPriority w:val="69"/>
    <w:rsid w:val="00064F56"/>
    <w:rPr>
      <w:rFonts w:ascii="Times New Roman" w:hAnsi="Times New Roman"/>
    </w:rPr>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AFDFFF"/>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0072BC"/>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0072BC"/>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0072BC"/>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0072BC"/>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5EBFFF"/>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5EBFFF"/>
      </w:tcPr>
    </w:tblStylePr>
  </w:style>
  <w:style w:type="table" w:styleId="MediumGrid3-Accent2">
    <w:name w:val="Medium Grid 3 Accent 2"/>
    <w:basedOn w:val="TableNormal"/>
    <w:uiPriority w:val="69"/>
    <w:rsid w:val="00064F56"/>
    <w:rPr>
      <w:rFonts w:ascii="Times New Roman" w:hAnsi="Times New Roman"/>
    </w:rPr>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FFB0B0"/>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C00000"/>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C00000"/>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C00000"/>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C00000"/>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FF6060"/>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FF6060"/>
      </w:tcPr>
    </w:tblStylePr>
  </w:style>
  <w:style w:type="table" w:styleId="MediumGrid3-Accent3">
    <w:name w:val="Medium Grid 3 Accent 3"/>
    <w:basedOn w:val="TableNormal"/>
    <w:uiPriority w:val="69"/>
    <w:rsid w:val="00064F56"/>
    <w:rPr>
      <w:rFonts w:ascii="Times New Roman" w:hAnsi="Times New Roman"/>
    </w:rPr>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D7D7D7"/>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5F5F5F"/>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5F5F5F"/>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5F5F5F"/>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5F5F5F"/>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AFAFAF"/>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AFAFAF"/>
      </w:tcPr>
    </w:tblStylePr>
  </w:style>
  <w:style w:type="table" w:styleId="MediumGrid3-Accent4">
    <w:name w:val="Medium Grid 3 Accent 4"/>
    <w:basedOn w:val="TableNormal"/>
    <w:uiPriority w:val="69"/>
    <w:rsid w:val="00064F56"/>
    <w:rPr>
      <w:rFonts w:ascii="Times New Roman" w:hAnsi="Times New Roman"/>
    </w:rPr>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E5E5E5"/>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969696"/>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969696"/>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969696"/>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969696"/>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CACACA"/>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CACACA"/>
      </w:tcPr>
    </w:tblStylePr>
  </w:style>
  <w:style w:type="table" w:styleId="MediumGrid3-Accent5">
    <w:name w:val="Medium Grid 3 Accent 5"/>
    <w:basedOn w:val="TableNormal"/>
    <w:uiPriority w:val="69"/>
    <w:rsid w:val="00064F56"/>
    <w:rPr>
      <w:rFonts w:ascii="Times New Roman" w:hAnsi="Times New Roman"/>
    </w:rPr>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D7D7D7"/>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5F5F5F"/>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5F5F5F"/>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5F5F5F"/>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5F5F5F"/>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AFAFAF"/>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AFAFAF"/>
      </w:tcPr>
    </w:tblStylePr>
  </w:style>
  <w:style w:type="table" w:styleId="MediumGrid3-Accent6">
    <w:name w:val="Medium Grid 3 Accent 6"/>
    <w:basedOn w:val="TableNormal"/>
    <w:uiPriority w:val="69"/>
    <w:rsid w:val="00064F56"/>
    <w:rPr>
      <w:rFonts w:ascii="Times New Roman" w:hAnsi="Times New Roman"/>
    </w:rPr>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D3D3D3"/>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4D4D4D"/>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4D4D4D"/>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4D4D4D"/>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4D4D4D"/>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A6A6A6"/>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A6A6A6"/>
      </w:tcPr>
    </w:tblStylePr>
  </w:style>
  <w:style w:type="table" w:styleId="MediumList1">
    <w:name w:val="Medium List 1"/>
    <w:basedOn w:val="TableNormal"/>
    <w:uiPriority w:val="65"/>
    <w:rsid w:val="00064F56"/>
    <w:rPr>
      <w:rFonts w:ascii="Times New Roman" w:hAnsi="Times New Roman"/>
      <w:color w:val="000000"/>
    </w:rPr>
    <w:tblPr>
      <w:tblStyleRowBandSize w:val="1"/>
      <w:tblStyleColBandSize w:val="1"/>
      <w:tblBorders>
        <w:top w:val="single" w:sz="8" w:space="0" w:color="000000"/>
        <w:bottom w:val="single" w:sz="8" w:space="0" w:color="000000"/>
      </w:tblBorders>
    </w:tblPr>
    <w:tblStylePr w:type="firstRow">
      <w:rPr>
        <w:rFonts w:ascii="Times New Roman" w:eastAsia="MS Gothic" w:hAnsi="Times New Roman" w:cs="Times New Roman"/>
      </w:rPr>
      <w:tblPr/>
      <w:tcPr>
        <w:tcBorders>
          <w:top w:val="nil"/>
          <w:bottom w:val="single" w:sz="8" w:space="0" w:color="000000"/>
        </w:tcBorders>
      </w:tcPr>
    </w:tblStylePr>
    <w:tblStylePr w:type="lastRow">
      <w:rPr>
        <w:b/>
        <w:bCs/>
        <w:color w:val="C6C6C6"/>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064F56"/>
    <w:rPr>
      <w:rFonts w:ascii="Times New Roman" w:hAnsi="Times New Roman"/>
      <w:color w:val="000000"/>
    </w:rPr>
    <w:tblPr>
      <w:tblStyleRowBandSize w:val="1"/>
      <w:tblStyleColBandSize w:val="1"/>
      <w:tblBorders>
        <w:top w:val="single" w:sz="8" w:space="0" w:color="0072BC"/>
        <w:bottom w:val="single" w:sz="8" w:space="0" w:color="0072BC"/>
      </w:tblBorders>
    </w:tblPr>
    <w:tblStylePr w:type="firstRow">
      <w:rPr>
        <w:rFonts w:ascii="Times New Roman" w:eastAsia="MS Gothic" w:hAnsi="Times New Roman" w:cs="Times New Roman"/>
      </w:rPr>
      <w:tblPr/>
      <w:tcPr>
        <w:tcBorders>
          <w:top w:val="nil"/>
          <w:bottom w:val="single" w:sz="8" w:space="0" w:color="0072BC"/>
        </w:tcBorders>
      </w:tcPr>
    </w:tblStylePr>
    <w:tblStylePr w:type="lastRow">
      <w:rPr>
        <w:b/>
        <w:bCs/>
        <w:color w:val="C6C6C6"/>
      </w:rPr>
      <w:tblPr/>
      <w:tcPr>
        <w:tcBorders>
          <w:top w:val="single" w:sz="8" w:space="0" w:color="0072BC"/>
          <w:bottom w:val="single" w:sz="8" w:space="0" w:color="0072BC"/>
        </w:tcBorders>
      </w:tcPr>
    </w:tblStylePr>
    <w:tblStylePr w:type="firstCol">
      <w:rPr>
        <w:b/>
        <w:bCs/>
      </w:rPr>
    </w:tblStylePr>
    <w:tblStylePr w:type="lastCol">
      <w:rPr>
        <w:b/>
        <w:bCs/>
      </w:rPr>
      <w:tblPr/>
      <w:tcPr>
        <w:tcBorders>
          <w:top w:val="single" w:sz="8" w:space="0" w:color="0072BC"/>
          <w:bottom w:val="single" w:sz="8" w:space="0" w:color="0072BC"/>
        </w:tcBorders>
      </w:tcPr>
    </w:tblStylePr>
    <w:tblStylePr w:type="band1Vert">
      <w:tblPr/>
      <w:tcPr>
        <w:shd w:val="clear" w:color="auto" w:fill="AFDFFF"/>
      </w:tcPr>
    </w:tblStylePr>
    <w:tblStylePr w:type="band1Horz">
      <w:tblPr/>
      <w:tcPr>
        <w:shd w:val="clear" w:color="auto" w:fill="AFDFFF"/>
      </w:tcPr>
    </w:tblStylePr>
  </w:style>
  <w:style w:type="table" w:styleId="MediumList1-Accent2">
    <w:name w:val="Medium List 1 Accent 2"/>
    <w:basedOn w:val="TableNormal"/>
    <w:uiPriority w:val="65"/>
    <w:rsid w:val="00064F56"/>
    <w:rPr>
      <w:rFonts w:ascii="Times New Roman" w:hAnsi="Times New Roman"/>
      <w:color w:val="000000"/>
    </w:rPr>
    <w:tblPr>
      <w:tblStyleRowBandSize w:val="1"/>
      <w:tblStyleColBandSize w:val="1"/>
      <w:tblBorders>
        <w:top w:val="single" w:sz="8" w:space="0" w:color="C00000"/>
        <w:bottom w:val="single" w:sz="8" w:space="0" w:color="C00000"/>
      </w:tblBorders>
    </w:tblPr>
    <w:tblStylePr w:type="firstRow">
      <w:rPr>
        <w:rFonts w:ascii="Times New Roman" w:eastAsia="MS Gothic" w:hAnsi="Times New Roman" w:cs="Times New Roman"/>
      </w:rPr>
      <w:tblPr/>
      <w:tcPr>
        <w:tcBorders>
          <w:top w:val="nil"/>
          <w:bottom w:val="single" w:sz="8" w:space="0" w:color="C00000"/>
        </w:tcBorders>
      </w:tcPr>
    </w:tblStylePr>
    <w:tblStylePr w:type="lastRow">
      <w:rPr>
        <w:b/>
        <w:bCs/>
        <w:color w:val="C6C6C6"/>
      </w:rPr>
      <w:tblPr/>
      <w:tcPr>
        <w:tcBorders>
          <w:top w:val="single" w:sz="8" w:space="0" w:color="C00000"/>
          <w:bottom w:val="single" w:sz="8" w:space="0" w:color="C00000"/>
        </w:tcBorders>
      </w:tcPr>
    </w:tblStylePr>
    <w:tblStylePr w:type="firstCol">
      <w:rPr>
        <w:b/>
        <w:bCs/>
      </w:rPr>
    </w:tblStylePr>
    <w:tblStylePr w:type="lastCol">
      <w:rPr>
        <w:b/>
        <w:bCs/>
      </w:rPr>
      <w:tblPr/>
      <w:tcPr>
        <w:tcBorders>
          <w:top w:val="single" w:sz="8" w:space="0" w:color="C00000"/>
          <w:bottom w:val="single" w:sz="8" w:space="0" w:color="C00000"/>
        </w:tcBorders>
      </w:tcPr>
    </w:tblStylePr>
    <w:tblStylePr w:type="band1Vert">
      <w:tblPr/>
      <w:tcPr>
        <w:shd w:val="clear" w:color="auto" w:fill="FFB0B0"/>
      </w:tcPr>
    </w:tblStylePr>
    <w:tblStylePr w:type="band1Horz">
      <w:tblPr/>
      <w:tcPr>
        <w:shd w:val="clear" w:color="auto" w:fill="FFB0B0"/>
      </w:tcPr>
    </w:tblStylePr>
  </w:style>
  <w:style w:type="table" w:styleId="MediumList1-Accent3">
    <w:name w:val="Medium List 1 Accent 3"/>
    <w:basedOn w:val="TableNormal"/>
    <w:uiPriority w:val="65"/>
    <w:rsid w:val="00064F56"/>
    <w:rPr>
      <w:rFonts w:ascii="Times New Roman" w:hAnsi="Times New Roman"/>
      <w:color w:val="000000"/>
    </w:rPr>
    <w:tblPr>
      <w:tblStyleRowBandSize w:val="1"/>
      <w:tblStyleColBandSize w:val="1"/>
      <w:tblBorders>
        <w:top w:val="single" w:sz="8" w:space="0" w:color="5F5F5F"/>
        <w:bottom w:val="single" w:sz="8" w:space="0" w:color="5F5F5F"/>
      </w:tblBorders>
    </w:tblPr>
    <w:tblStylePr w:type="firstRow">
      <w:rPr>
        <w:rFonts w:ascii="Times New Roman" w:eastAsia="MS Gothic" w:hAnsi="Times New Roman" w:cs="Times New Roman"/>
      </w:rPr>
      <w:tblPr/>
      <w:tcPr>
        <w:tcBorders>
          <w:top w:val="nil"/>
          <w:bottom w:val="single" w:sz="8" w:space="0" w:color="5F5F5F"/>
        </w:tcBorders>
      </w:tcPr>
    </w:tblStylePr>
    <w:tblStylePr w:type="lastRow">
      <w:rPr>
        <w:b/>
        <w:bCs/>
        <w:color w:val="C6C6C6"/>
      </w:rPr>
      <w:tblPr/>
      <w:tcPr>
        <w:tcBorders>
          <w:top w:val="single" w:sz="8" w:space="0" w:color="5F5F5F"/>
          <w:bottom w:val="single" w:sz="8" w:space="0" w:color="5F5F5F"/>
        </w:tcBorders>
      </w:tcPr>
    </w:tblStylePr>
    <w:tblStylePr w:type="firstCol">
      <w:rPr>
        <w:b/>
        <w:bCs/>
      </w:rPr>
    </w:tblStylePr>
    <w:tblStylePr w:type="lastCol">
      <w:rPr>
        <w:b/>
        <w:bCs/>
      </w:rPr>
      <w:tblPr/>
      <w:tcPr>
        <w:tcBorders>
          <w:top w:val="single" w:sz="8" w:space="0" w:color="5F5F5F"/>
          <w:bottom w:val="single" w:sz="8" w:space="0" w:color="5F5F5F"/>
        </w:tcBorders>
      </w:tcPr>
    </w:tblStylePr>
    <w:tblStylePr w:type="band1Vert">
      <w:tblPr/>
      <w:tcPr>
        <w:shd w:val="clear" w:color="auto" w:fill="D7D7D7"/>
      </w:tcPr>
    </w:tblStylePr>
    <w:tblStylePr w:type="band1Horz">
      <w:tblPr/>
      <w:tcPr>
        <w:shd w:val="clear" w:color="auto" w:fill="D7D7D7"/>
      </w:tcPr>
    </w:tblStylePr>
  </w:style>
  <w:style w:type="table" w:styleId="MediumList1-Accent4">
    <w:name w:val="Medium List 1 Accent 4"/>
    <w:basedOn w:val="TableNormal"/>
    <w:uiPriority w:val="65"/>
    <w:rsid w:val="00064F56"/>
    <w:rPr>
      <w:rFonts w:ascii="Times New Roman" w:hAnsi="Times New Roman"/>
      <w:color w:val="000000"/>
    </w:rPr>
    <w:tblPr>
      <w:tblStyleRowBandSize w:val="1"/>
      <w:tblStyleColBandSize w:val="1"/>
      <w:tblBorders>
        <w:top w:val="single" w:sz="8" w:space="0" w:color="969696"/>
        <w:bottom w:val="single" w:sz="8" w:space="0" w:color="969696"/>
      </w:tblBorders>
    </w:tblPr>
    <w:tblStylePr w:type="firstRow">
      <w:rPr>
        <w:rFonts w:ascii="Times New Roman" w:eastAsia="MS Gothic" w:hAnsi="Times New Roman" w:cs="Times New Roman"/>
      </w:rPr>
      <w:tblPr/>
      <w:tcPr>
        <w:tcBorders>
          <w:top w:val="nil"/>
          <w:bottom w:val="single" w:sz="8" w:space="0" w:color="969696"/>
        </w:tcBorders>
      </w:tcPr>
    </w:tblStylePr>
    <w:tblStylePr w:type="lastRow">
      <w:rPr>
        <w:b/>
        <w:bCs/>
        <w:color w:val="C6C6C6"/>
      </w:rPr>
      <w:tblPr/>
      <w:tcPr>
        <w:tcBorders>
          <w:top w:val="single" w:sz="8" w:space="0" w:color="969696"/>
          <w:bottom w:val="single" w:sz="8" w:space="0" w:color="969696"/>
        </w:tcBorders>
      </w:tcPr>
    </w:tblStylePr>
    <w:tblStylePr w:type="firstCol">
      <w:rPr>
        <w:b/>
        <w:bCs/>
      </w:rPr>
    </w:tblStylePr>
    <w:tblStylePr w:type="lastCol">
      <w:rPr>
        <w:b/>
        <w:bCs/>
      </w:rPr>
      <w:tblPr/>
      <w:tcPr>
        <w:tcBorders>
          <w:top w:val="single" w:sz="8" w:space="0" w:color="969696"/>
          <w:bottom w:val="single" w:sz="8" w:space="0" w:color="969696"/>
        </w:tcBorders>
      </w:tcPr>
    </w:tblStylePr>
    <w:tblStylePr w:type="band1Vert">
      <w:tblPr/>
      <w:tcPr>
        <w:shd w:val="clear" w:color="auto" w:fill="E5E5E5"/>
      </w:tcPr>
    </w:tblStylePr>
    <w:tblStylePr w:type="band1Horz">
      <w:tblPr/>
      <w:tcPr>
        <w:shd w:val="clear" w:color="auto" w:fill="E5E5E5"/>
      </w:tcPr>
    </w:tblStylePr>
  </w:style>
  <w:style w:type="table" w:styleId="MediumList1-Accent5">
    <w:name w:val="Medium List 1 Accent 5"/>
    <w:basedOn w:val="TableNormal"/>
    <w:uiPriority w:val="65"/>
    <w:rsid w:val="00064F56"/>
    <w:rPr>
      <w:rFonts w:ascii="Times New Roman" w:hAnsi="Times New Roman"/>
      <w:color w:val="000000"/>
    </w:rPr>
    <w:tblPr>
      <w:tblStyleRowBandSize w:val="1"/>
      <w:tblStyleColBandSize w:val="1"/>
      <w:tblBorders>
        <w:top w:val="single" w:sz="8" w:space="0" w:color="5F5F5F"/>
        <w:bottom w:val="single" w:sz="8" w:space="0" w:color="5F5F5F"/>
      </w:tblBorders>
    </w:tblPr>
    <w:tblStylePr w:type="firstRow">
      <w:rPr>
        <w:rFonts w:ascii="Times New Roman" w:eastAsia="MS Gothic" w:hAnsi="Times New Roman" w:cs="Times New Roman"/>
      </w:rPr>
      <w:tblPr/>
      <w:tcPr>
        <w:tcBorders>
          <w:top w:val="nil"/>
          <w:bottom w:val="single" w:sz="8" w:space="0" w:color="5F5F5F"/>
        </w:tcBorders>
      </w:tcPr>
    </w:tblStylePr>
    <w:tblStylePr w:type="lastRow">
      <w:rPr>
        <w:b/>
        <w:bCs/>
        <w:color w:val="C6C6C6"/>
      </w:rPr>
      <w:tblPr/>
      <w:tcPr>
        <w:tcBorders>
          <w:top w:val="single" w:sz="8" w:space="0" w:color="5F5F5F"/>
          <w:bottom w:val="single" w:sz="8" w:space="0" w:color="5F5F5F"/>
        </w:tcBorders>
      </w:tcPr>
    </w:tblStylePr>
    <w:tblStylePr w:type="firstCol">
      <w:rPr>
        <w:b/>
        <w:bCs/>
      </w:rPr>
    </w:tblStylePr>
    <w:tblStylePr w:type="lastCol">
      <w:rPr>
        <w:b/>
        <w:bCs/>
      </w:rPr>
      <w:tblPr/>
      <w:tcPr>
        <w:tcBorders>
          <w:top w:val="single" w:sz="8" w:space="0" w:color="5F5F5F"/>
          <w:bottom w:val="single" w:sz="8" w:space="0" w:color="5F5F5F"/>
        </w:tcBorders>
      </w:tcPr>
    </w:tblStylePr>
    <w:tblStylePr w:type="band1Vert">
      <w:tblPr/>
      <w:tcPr>
        <w:shd w:val="clear" w:color="auto" w:fill="D7D7D7"/>
      </w:tcPr>
    </w:tblStylePr>
    <w:tblStylePr w:type="band1Horz">
      <w:tblPr/>
      <w:tcPr>
        <w:shd w:val="clear" w:color="auto" w:fill="D7D7D7"/>
      </w:tcPr>
    </w:tblStylePr>
  </w:style>
  <w:style w:type="table" w:styleId="MediumList1-Accent6">
    <w:name w:val="Medium List 1 Accent 6"/>
    <w:basedOn w:val="TableNormal"/>
    <w:uiPriority w:val="65"/>
    <w:rsid w:val="00064F56"/>
    <w:rPr>
      <w:rFonts w:ascii="Times New Roman" w:hAnsi="Times New Roman"/>
      <w:color w:val="000000"/>
    </w:rPr>
    <w:tblPr>
      <w:tblStyleRowBandSize w:val="1"/>
      <w:tblStyleColBandSize w:val="1"/>
      <w:tblBorders>
        <w:top w:val="single" w:sz="8" w:space="0" w:color="4D4D4D"/>
        <w:bottom w:val="single" w:sz="8" w:space="0" w:color="4D4D4D"/>
      </w:tblBorders>
    </w:tblPr>
    <w:tblStylePr w:type="firstRow">
      <w:rPr>
        <w:rFonts w:ascii="Times New Roman" w:eastAsia="MS Gothic" w:hAnsi="Times New Roman" w:cs="Times New Roman"/>
      </w:rPr>
      <w:tblPr/>
      <w:tcPr>
        <w:tcBorders>
          <w:top w:val="nil"/>
          <w:bottom w:val="single" w:sz="8" w:space="0" w:color="4D4D4D"/>
        </w:tcBorders>
      </w:tcPr>
    </w:tblStylePr>
    <w:tblStylePr w:type="lastRow">
      <w:rPr>
        <w:b/>
        <w:bCs/>
        <w:color w:val="C6C6C6"/>
      </w:rPr>
      <w:tblPr/>
      <w:tcPr>
        <w:tcBorders>
          <w:top w:val="single" w:sz="8" w:space="0" w:color="4D4D4D"/>
          <w:bottom w:val="single" w:sz="8" w:space="0" w:color="4D4D4D"/>
        </w:tcBorders>
      </w:tcPr>
    </w:tblStylePr>
    <w:tblStylePr w:type="firstCol">
      <w:rPr>
        <w:b/>
        <w:bCs/>
      </w:rPr>
    </w:tblStylePr>
    <w:tblStylePr w:type="lastCol">
      <w:rPr>
        <w:b/>
        <w:bCs/>
      </w:rPr>
      <w:tblPr/>
      <w:tcPr>
        <w:tcBorders>
          <w:top w:val="single" w:sz="8" w:space="0" w:color="4D4D4D"/>
          <w:bottom w:val="single" w:sz="8" w:space="0" w:color="4D4D4D"/>
        </w:tcBorders>
      </w:tcPr>
    </w:tblStylePr>
    <w:tblStylePr w:type="band1Vert">
      <w:tblPr/>
      <w:tcPr>
        <w:shd w:val="clear" w:color="auto" w:fill="D3D3D3"/>
      </w:tcPr>
    </w:tblStylePr>
    <w:tblStylePr w:type="band1Horz">
      <w:tblPr/>
      <w:tcPr>
        <w:shd w:val="clear" w:color="auto" w:fill="D3D3D3"/>
      </w:tcPr>
    </w:tblStylePr>
  </w:style>
  <w:style w:type="table" w:styleId="MediumList2">
    <w:name w:val="Medium List 2"/>
    <w:basedOn w:val="TableNormal"/>
    <w:uiPriority w:val="66"/>
    <w:rsid w:val="00064F56"/>
    <w:rPr>
      <w:rFonts w:ascii="Times New Roman" w:eastAsia="MS Gothic" w:hAnsi="Times New Roman"/>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0072BC"/>
      </w:tcPr>
    </w:tblStylePr>
    <w:tblStylePr w:type="lastRow">
      <w:tblPr/>
      <w:tcPr>
        <w:tcBorders>
          <w:top w:val="single" w:sz="8" w:space="0" w:color="000000"/>
          <w:left w:val="nil"/>
          <w:bottom w:val="nil"/>
          <w:right w:val="nil"/>
          <w:insideH w:val="nil"/>
          <w:insideV w:val="nil"/>
        </w:tcBorders>
        <w:shd w:val="clear" w:color="auto" w:fill="0072BC"/>
      </w:tcPr>
    </w:tblStylePr>
    <w:tblStylePr w:type="firstCol">
      <w:tblPr/>
      <w:tcPr>
        <w:tcBorders>
          <w:top w:val="nil"/>
          <w:left w:val="nil"/>
          <w:bottom w:val="nil"/>
          <w:right w:val="single" w:sz="8" w:space="0" w:color="000000"/>
          <w:insideH w:val="nil"/>
          <w:insideV w:val="nil"/>
        </w:tcBorders>
        <w:shd w:val="clear" w:color="auto" w:fill="0072BC"/>
      </w:tcPr>
    </w:tblStylePr>
    <w:tblStylePr w:type="lastCol">
      <w:tblPr/>
      <w:tcPr>
        <w:tcBorders>
          <w:top w:val="nil"/>
          <w:left w:val="single" w:sz="8" w:space="0" w:color="000000"/>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0072BC"/>
      </w:tcPr>
    </w:tblStylePr>
    <w:tblStylePr w:type="swCell">
      <w:tblPr/>
      <w:tcPr>
        <w:tcBorders>
          <w:top w:val="nil"/>
        </w:tcBorders>
      </w:tcPr>
    </w:tblStylePr>
  </w:style>
  <w:style w:type="table" w:styleId="MediumList2-Accent1">
    <w:name w:val="Medium List 2 Accent 1"/>
    <w:basedOn w:val="TableNormal"/>
    <w:uiPriority w:val="66"/>
    <w:rsid w:val="00064F56"/>
    <w:rPr>
      <w:rFonts w:ascii="Times New Roman" w:eastAsia="MS Gothic" w:hAnsi="Times New Roman"/>
      <w:color w:val="000000"/>
    </w:rPr>
    <w:tblPr>
      <w:tblStyleRowBandSize w:val="1"/>
      <w:tblStyleColBandSize w:val="1"/>
      <w:tblBorders>
        <w:top w:val="single" w:sz="8" w:space="0" w:color="0072BC"/>
        <w:left w:val="single" w:sz="8" w:space="0" w:color="0072BC"/>
        <w:bottom w:val="single" w:sz="8" w:space="0" w:color="0072BC"/>
        <w:right w:val="single" w:sz="8" w:space="0" w:color="0072BC"/>
      </w:tblBorders>
    </w:tblPr>
    <w:tblStylePr w:type="firstRow">
      <w:rPr>
        <w:sz w:val="24"/>
        <w:szCs w:val="24"/>
      </w:rPr>
      <w:tblPr/>
      <w:tcPr>
        <w:tcBorders>
          <w:top w:val="nil"/>
          <w:left w:val="nil"/>
          <w:bottom w:val="single" w:sz="24" w:space="0" w:color="0072BC"/>
          <w:right w:val="nil"/>
          <w:insideH w:val="nil"/>
          <w:insideV w:val="nil"/>
        </w:tcBorders>
        <w:shd w:val="clear" w:color="auto" w:fill="0072BC"/>
      </w:tcPr>
    </w:tblStylePr>
    <w:tblStylePr w:type="lastRow">
      <w:tblPr/>
      <w:tcPr>
        <w:tcBorders>
          <w:top w:val="single" w:sz="8" w:space="0" w:color="0072BC"/>
          <w:left w:val="nil"/>
          <w:bottom w:val="nil"/>
          <w:right w:val="nil"/>
          <w:insideH w:val="nil"/>
          <w:insideV w:val="nil"/>
        </w:tcBorders>
        <w:shd w:val="clear" w:color="auto" w:fill="0072BC"/>
      </w:tcPr>
    </w:tblStylePr>
    <w:tblStylePr w:type="firstCol">
      <w:tblPr/>
      <w:tcPr>
        <w:tcBorders>
          <w:top w:val="nil"/>
          <w:left w:val="nil"/>
          <w:bottom w:val="nil"/>
          <w:right w:val="single" w:sz="8" w:space="0" w:color="0072BC"/>
          <w:insideH w:val="nil"/>
          <w:insideV w:val="nil"/>
        </w:tcBorders>
        <w:shd w:val="clear" w:color="auto" w:fill="0072BC"/>
      </w:tcPr>
    </w:tblStylePr>
    <w:tblStylePr w:type="lastCol">
      <w:tblPr/>
      <w:tcPr>
        <w:tcBorders>
          <w:top w:val="nil"/>
          <w:left w:val="single" w:sz="8" w:space="0" w:color="0072BC"/>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AFDFFF"/>
      </w:tcPr>
    </w:tblStylePr>
    <w:tblStylePr w:type="band1Horz">
      <w:tblPr/>
      <w:tcPr>
        <w:tcBorders>
          <w:top w:val="nil"/>
          <w:bottom w:val="nil"/>
          <w:insideH w:val="nil"/>
          <w:insideV w:val="nil"/>
        </w:tcBorders>
        <w:shd w:val="clear" w:color="auto" w:fill="AFDFFF"/>
      </w:tcPr>
    </w:tblStylePr>
    <w:tblStylePr w:type="nwCell">
      <w:tblPr/>
      <w:tcPr>
        <w:shd w:val="clear" w:color="auto" w:fill="0072BC"/>
      </w:tcPr>
    </w:tblStylePr>
    <w:tblStylePr w:type="swCell">
      <w:tblPr/>
      <w:tcPr>
        <w:tcBorders>
          <w:top w:val="nil"/>
        </w:tcBorders>
      </w:tcPr>
    </w:tblStylePr>
  </w:style>
  <w:style w:type="table" w:styleId="MediumList2-Accent2">
    <w:name w:val="Medium List 2 Accent 2"/>
    <w:basedOn w:val="TableNormal"/>
    <w:uiPriority w:val="66"/>
    <w:rsid w:val="00064F56"/>
    <w:rPr>
      <w:rFonts w:ascii="Times New Roman" w:eastAsia="MS Gothic" w:hAnsi="Times New Roman"/>
      <w:color w:val="000000"/>
    </w:rPr>
    <w:tblPr>
      <w:tblStyleRowBandSize w:val="1"/>
      <w:tblStyleColBandSize w:val="1"/>
      <w:tblBorders>
        <w:top w:val="single" w:sz="8" w:space="0" w:color="C00000"/>
        <w:left w:val="single" w:sz="8" w:space="0" w:color="C00000"/>
        <w:bottom w:val="single" w:sz="8" w:space="0" w:color="C00000"/>
        <w:right w:val="single" w:sz="8" w:space="0" w:color="C00000"/>
      </w:tblBorders>
    </w:tblPr>
    <w:tblStylePr w:type="firstRow">
      <w:rPr>
        <w:sz w:val="24"/>
        <w:szCs w:val="24"/>
      </w:rPr>
      <w:tblPr/>
      <w:tcPr>
        <w:tcBorders>
          <w:top w:val="nil"/>
          <w:left w:val="nil"/>
          <w:bottom w:val="single" w:sz="24" w:space="0" w:color="C00000"/>
          <w:right w:val="nil"/>
          <w:insideH w:val="nil"/>
          <w:insideV w:val="nil"/>
        </w:tcBorders>
        <w:shd w:val="clear" w:color="auto" w:fill="0072BC"/>
      </w:tcPr>
    </w:tblStylePr>
    <w:tblStylePr w:type="lastRow">
      <w:tblPr/>
      <w:tcPr>
        <w:tcBorders>
          <w:top w:val="single" w:sz="8" w:space="0" w:color="C00000"/>
          <w:left w:val="nil"/>
          <w:bottom w:val="nil"/>
          <w:right w:val="nil"/>
          <w:insideH w:val="nil"/>
          <w:insideV w:val="nil"/>
        </w:tcBorders>
        <w:shd w:val="clear" w:color="auto" w:fill="0072BC"/>
      </w:tcPr>
    </w:tblStylePr>
    <w:tblStylePr w:type="firstCol">
      <w:tblPr/>
      <w:tcPr>
        <w:tcBorders>
          <w:top w:val="nil"/>
          <w:left w:val="nil"/>
          <w:bottom w:val="nil"/>
          <w:right w:val="single" w:sz="8" w:space="0" w:color="C00000"/>
          <w:insideH w:val="nil"/>
          <w:insideV w:val="nil"/>
        </w:tcBorders>
        <w:shd w:val="clear" w:color="auto" w:fill="0072BC"/>
      </w:tcPr>
    </w:tblStylePr>
    <w:tblStylePr w:type="lastCol">
      <w:tblPr/>
      <w:tcPr>
        <w:tcBorders>
          <w:top w:val="nil"/>
          <w:left w:val="single" w:sz="8" w:space="0" w:color="C00000"/>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FFB0B0"/>
      </w:tcPr>
    </w:tblStylePr>
    <w:tblStylePr w:type="band1Horz">
      <w:tblPr/>
      <w:tcPr>
        <w:tcBorders>
          <w:top w:val="nil"/>
          <w:bottom w:val="nil"/>
          <w:insideH w:val="nil"/>
          <w:insideV w:val="nil"/>
        </w:tcBorders>
        <w:shd w:val="clear" w:color="auto" w:fill="FFB0B0"/>
      </w:tcPr>
    </w:tblStylePr>
    <w:tblStylePr w:type="nwCell">
      <w:tblPr/>
      <w:tcPr>
        <w:shd w:val="clear" w:color="auto" w:fill="0072BC"/>
      </w:tcPr>
    </w:tblStylePr>
    <w:tblStylePr w:type="swCell">
      <w:tblPr/>
      <w:tcPr>
        <w:tcBorders>
          <w:top w:val="nil"/>
        </w:tcBorders>
      </w:tcPr>
    </w:tblStylePr>
  </w:style>
  <w:style w:type="table" w:styleId="MediumList2-Accent3">
    <w:name w:val="Medium List 2 Accent 3"/>
    <w:basedOn w:val="TableNormal"/>
    <w:uiPriority w:val="66"/>
    <w:rsid w:val="00064F56"/>
    <w:rPr>
      <w:rFonts w:ascii="Times New Roman" w:eastAsia="MS Gothic" w:hAnsi="Times New Roman"/>
      <w:color w:val="000000"/>
    </w:rPr>
    <w:tblPr>
      <w:tblStyleRowBandSize w:val="1"/>
      <w:tblStyleColBandSize w:val="1"/>
      <w:tblBorders>
        <w:top w:val="single" w:sz="8" w:space="0" w:color="5F5F5F"/>
        <w:left w:val="single" w:sz="8" w:space="0" w:color="5F5F5F"/>
        <w:bottom w:val="single" w:sz="8" w:space="0" w:color="5F5F5F"/>
        <w:right w:val="single" w:sz="8" w:space="0" w:color="5F5F5F"/>
      </w:tblBorders>
    </w:tblPr>
    <w:tblStylePr w:type="firstRow">
      <w:rPr>
        <w:sz w:val="24"/>
        <w:szCs w:val="24"/>
      </w:rPr>
      <w:tblPr/>
      <w:tcPr>
        <w:tcBorders>
          <w:top w:val="nil"/>
          <w:left w:val="nil"/>
          <w:bottom w:val="single" w:sz="24" w:space="0" w:color="5F5F5F"/>
          <w:right w:val="nil"/>
          <w:insideH w:val="nil"/>
          <w:insideV w:val="nil"/>
        </w:tcBorders>
        <w:shd w:val="clear" w:color="auto" w:fill="0072BC"/>
      </w:tcPr>
    </w:tblStylePr>
    <w:tblStylePr w:type="lastRow">
      <w:tblPr/>
      <w:tcPr>
        <w:tcBorders>
          <w:top w:val="single" w:sz="8" w:space="0" w:color="5F5F5F"/>
          <w:left w:val="nil"/>
          <w:bottom w:val="nil"/>
          <w:right w:val="nil"/>
          <w:insideH w:val="nil"/>
          <w:insideV w:val="nil"/>
        </w:tcBorders>
        <w:shd w:val="clear" w:color="auto" w:fill="0072BC"/>
      </w:tcPr>
    </w:tblStylePr>
    <w:tblStylePr w:type="firstCol">
      <w:tblPr/>
      <w:tcPr>
        <w:tcBorders>
          <w:top w:val="nil"/>
          <w:left w:val="nil"/>
          <w:bottom w:val="nil"/>
          <w:right w:val="single" w:sz="8" w:space="0" w:color="5F5F5F"/>
          <w:insideH w:val="nil"/>
          <w:insideV w:val="nil"/>
        </w:tcBorders>
        <w:shd w:val="clear" w:color="auto" w:fill="0072BC"/>
      </w:tcPr>
    </w:tblStylePr>
    <w:tblStylePr w:type="lastCol">
      <w:tblPr/>
      <w:tcPr>
        <w:tcBorders>
          <w:top w:val="nil"/>
          <w:left w:val="single" w:sz="8" w:space="0" w:color="5F5F5F"/>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D7D7D7"/>
      </w:tcPr>
    </w:tblStylePr>
    <w:tblStylePr w:type="band1Horz">
      <w:tblPr/>
      <w:tcPr>
        <w:tcBorders>
          <w:top w:val="nil"/>
          <w:bottom w:val="nil"/>
          <w:insideH w:val="nil"/>
          <w:insideV w:val="nil"/>
        </w:tcBorders>
        <w:shd w:val="clear" w:color="auto" w:fill="D7D7D7"/>
      </w:tcPr>
    </w:tblStylePr>
    <w:tblStylePr w:type="nwCell">
      <w:tblPr/>
      <w:tcPr>
        <w:shd w:val="clear" w:color="auto" w:fill="0072BC"/>
      </w:tcPr>
    </w:tblStylePr>
    <w:tblStylePr w:type="swCell">
      <w:tblPr/>
      <w:tcPr>
        <w:tcBorders>
          <w:top w:val="nil"/>
        </w:tcBorders>
      </w:tcPr>
    </w:tblStylePr>
  </w:style>
  <w:style w:type="table" w:styleId="MediumList2-Accent4">
    <w:name w:val="Medium List 2 Accent 4"/>
    <w:basedOn w:val="TableNormal"/>
    <w:uiPriority w:val="66"/>
    <w:rsid w:val="00064F56"/>
    <w:rPr>
      <w:rFonts w:ascii="Times New Roman" w:eastAsia="MS Gothic" w:hAnsi="Times New Roman"/>
      <w:color w:val="000000"/>
    </w:rPr>
    <w:tblPr>
      <w:tblStyleRowBandSize w:val="1"/>
      <w:tblStyleColBandSize w:val="1"/>
      <w:tblBorders>
        <w:top w:val="single" w:sz="8" w:space="0" w:color="969696"/>
        <w:left w:val="single" w:sz="8" w:space="0" w:color="969696"/>
        <w:bottom w:val="single" w:sz="8" w:space="0" w:color="969696"/>
        <w:right w:val="single" w:sz="8" w:space="0" w:color="969696"/>
      </w:tblBorders>
    </w:tblPr>
    <w:tblStylePr w:type="firstRow">
      <w:rPr>
        <w:sz w:val="24"/>
        <w:szCs w:val="24"/>
      </w:rPr>
      <w:tblPr/>
      <w:tcPr>
        <w:tcBorders>
          <w:top w:val="nil"/>
          <w:left w:val="nil"/>
          <w:bottom w:val="single" w:sz="24" w:space="0" w:color="969696"/>
          <w:right w:val="nil"/>
          <w:insideH w:val="nil"/>
          <w:insideV w:val="nil"/>
        </w:tcBorders>
        <w:shd w:val="clear" w:color="auto" w:fill="0072BC"/>
      </w:tcPr>
    </w:tblStylePr>
    <w:tblStylePr w:type="lastRow">
      <w:tblPr/>
      <w:tcPr>
        <w:tcBorders>
          <w:top w:val="single" w:sz="8" w:space="0" w:color="969696"/>
          <w:left w:val="nil"/>
          <w:bottom w:val="nil"/>
          <w:right w:val="nil"/>
          <w:insideH w:val="nil"/>
          <w:insideV w:val="nil"/>
        </w:tcBorders>
        <w:shd w:val="clear" w:color="auto" w:fill="0072BC"/>
      </w:tcPr>
    </w:tblStylePr>
    <w:tblStylePr w:type="firstCol">
      <w:tblPr/>
      <w:tcPr>
        <w:tcBorders>
          <w:top w:val="nil"/>
          <w:left w:val="nil"/>
          <w:bottom w:val="nil"/>
          <w:right w:val="single" w:sz="8" w:space="0" w:color="969696"/>
          <w:insideH w:val="nil"/>
          <w:insideV w:val="nil"/>
        </w:tcBorders>
        <w:shd w:val="clear" w:color="auto" w:fill="0072BC"/>
      </w:tcPr>
    </w:tblStylePr>
    <w:tblStylePr w:type="lastCol">
      <w:tblPr/>
      <w:tcPr>
        <w:tcBorders>
          <w:top w:val="nil"/>
          <w:left w:val="single" w:sz="8" w:space="0" w:color="969696"/>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E5E5E5"/>
      </w:tcPr>
    </w:tblStylePr>
    <w:tblStylePr w:type="band1Horz">
      <w:tblPr/>
      <w:tcPr>
        <w:tcBorders>
          <w:top w:val="nil"/>
          <w:bottom w:val="nil"/>
          <w:insideH w:val="nil"/>
          <w:insideV w:val="nil"/>
        </w:tcBorders>
        <w:shd w:val="clear" w:color="auto" w:fill="E5E5E5"/>
      </w:tcPr>
    </w:tblStylePr>
    <w:tblStylePr w:type="nwCell">
      <w:tblPr/>
      <w:tcPr>
        <w:shd w:val="clear" w:color="auto" w:fill="0072BC"/>
      </w:tcPr>
    </w:tblStylePr>
    <w:tblStylePr w:type="swCell">
      <w:tblPr/>
      <w:tcPr>
        <w:tcBorders>
          <w:top w:val="nil"/>
        </w:tcBorders>
      </w:tcPr>
    </w:tblStylePr>
  </w:style>
  <w:style w:type="table" w:styleId="MediumList2-Accent5">
    <w:name w:val="Medium List 2 Accent 5"/>
    <w:basedOn w:val="TableNormal"/>
    <w:uiPriority w:val="66"/>
    <w:rsid w:val="00064F56"/>
    <w:rPr>
      <w:rFonts w:ascii="Times New Roman" w:eastAsia="MS Gothic" w:hAnsi="Times New Roman"/>
      <w:color w:val="000000"/>
    </w:rPr>
    <w:tblPr>
      <w:tblStyleRowBandSize w:val="1"/>
      <w:tblStyleColBandSize w:val="1"/>
      <w:tblBorders>
        <w:top w:val="single" w:sz="8" w:space="0" w:color="5F5F5F"/>
        <w:left w:val="single" w:sz="8" w:space="0" w:color="5F5F5F"/>
        <w:bottom w:val="single" w:sz="8" w:space="0" w:color="5F5F5F"/>
        <w:right w:val="single" w:sz="8" w:space="0" w:color="5F5F5F"/>
      </w:tblBorders>
    </w:tblPr>
    <w:tblStylePr w:type="firstRow">
      <w:rPr>
        <w:sz w:val="24"/>
        <w:szCs w:val="24"/>
      </w:rPr>
      <w:tblPr/>
      <w:tcPr>
        <w:tcBorders>
          <w:top w:val="nil"/>
          <w:left w:val="nil"/>
          <w:bottom w:val="single" w:sz="24" w:space="0" w:color="5F5F5F"/>
          <w:right w:val="nil"/>
          <w:insideH w:val="nil"/>
          <w:insideV w:val="nil"/>
        </w:tcBorders>
        <w:shd w:val="clear" w:color="auto" w:fill="0072BC"/>
      </w:tcPr>
    </w:tblStylePr>
    <w:tblStylePr w:type="lastRow">
      <w:tblPr/>
      <w:tcPr>
        <w:tcBorders>
          <w:top w:val="single" w:sz="8" w:space="0" w:color="5F5F5F"/>
          <w:left w:val="nil"/>
          <w:bottom w:val="nil"/>
          <w:right w:val="nil"/>
          <w:insideH w:val="nil"/>
          <w:insideV w:val="nil"/>
        </w:tcBorders>
        <w:shd w:val="clear" w:color="auto" w:fill="0072BC"/>
      </w:tcPr>
    </w:tblStylePr>
    <w:tblStylePr w:type="firstCol">
      <w:tblPr/>
      <w:tcPr>
        <w:tcBorders>
          <w:top w:val="nil"/>
          <w:left w:val="nil"/>
          <w:bottom w:val="nil"/>
          <w:right w:val="single" w:sz="8" w:space="0" w:color="5F5F5F"/>
          <w:insideH w:val="nil"/>
          <w:insideV w:val="nil"/>
        </w:tcBorders>
        <w:shd w:val="clear" w:color="auto" w:fill="0072BC"/>
      </w:tcPr>
    </w:tblStylePr>
    <w:tblStylePr w:type="lastCol">
      <w:tblPr/>
      <w:tcPr>
        <w:tcBorders>
          <w:top w:val="nil"/>
          <w:left w:val="single" w:sz="8" w:space="0" w:color="5F5F5F"/>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D7D7D7"/>
      </w:tcPr>
    </w:tblStylePr>
    <w:tblStylePr w:type="band1Horz">
      <w:tblPr/>
      <w:tcPr>
        <w:tcBorders>
          <w:top w:val="nil"/>
          <w:bottom w:val="nil"/>
          <w:insideH w:val="nil"/>
          <w:insideV w:val="nil"/>
        </w:tcBorders>
        <w:shd w:val="clear" w:color="auto" w:fill="D7D7D7"/>
      </w:tcPr>
    </w:tblStylePr>
    <w:tblStylePr w:type="nwCell">
      <w:tblPr/>
      <w:tcPr>
        <w:shd w:val="clear" w:color="auto" w:fill="0072BC"/>
      </w:tcPr>
    </w:tblStylePr>
    <w:tblStylePr w:type="swCell">
      <w:tblPr/>
      <w:tcPr>
        <w:tcBorders>
          <w:top w:val="nil"/>
        </w:tcBorders>
      </w:tcPr>
    </w:tblStylePr>
  </w:style>
  <w:style w:type="table" w:styleId="MediumList2-Accent6">
    <w:name w:val="Medium List 2 Accent 6"/>
    <w:basedOn w:val="TableNormal"/>
    <w:uiPriority w:val="66"/>
    <w:rsid w:val="00064F56"/>
    <w:rPr>
      <w:rFonts w:ascii="Times New Roman" w:eastAsia="MS Gothic" w:hAnsi="Times New Roman"/>
      <w:color w:val="000000"/>
    </w:rPr>
    <w:tblPr>
      <w:tblStyleRowBandSize w:val="1"/>
      <w:tblStyleColBandSize w:val="1"/>
      <w:tblBorders>
        <w:top w:val="single" w:sz="8" w:space="0" w:color="4D4D4D"/>
        <w:left w:val="single" w:sz="8" w:space="0" w:color="4D4D4D"/>
        <w:bottom w:val="single" w:sz="8" w:space="0" w:color="4D4D4D"/>
        <w:right w:val="single" w:sz="8" w:space="0" w:color="4D4D4D"/>
      </w:tblBorders>
    </w:tblPr>
    <w:tblStylePr w:type="firstRow">
      <w:rPr>
        <w:sz w:val="24"/>
        <w:szCs w:val="24"/>
      </w:rPr>
      <w:tblPr/>
      <w:tcPr>
        <w:tcBorders>
          <w:top w:val="nil"/>
          <w:left w:val="nil"/>
          <w:bottom w:val="single" w:sz="24" w:space="0" w:color="4D4D4D"/>
          <w:right w:val="nil"/>
          <w:insideH w:val="nil"/>
          <w:insideV w:val="nil"/>
        </w:tcBorders>
        <w:shd w:val="clear" w:color="auto" w:fill="0072BC"/>
      </w:tcPr>
    </w:tblStylePr>
    <w:tblStylePr w:type="lastRow">
      <w:tblPr/>
      <w:tcPr>
        <w:tcBorders>
          <w:top w:val="single" w:sz="8" w:space="0" w:color="4D4D4D"/>
          <w:left w:val="nil"/>
          <w:bottom w:val="nil"/>
          <w:right w:val="nil"/>
          <w:insideH w:val="nil"/>
          <w:insideV w:val="nil"/>
        </w:tcBorders>
        <w:shd w:val="clear" w:color="auto" w:fill="0072BC"/>
      </w:tcPr>
    </w:tblStylePr>
    <w:tblStylePr w:type="firstCol">
      <w:tblPr/>
      <w:tcPr>
        <w:tcBorders>
          <w:top w:val="nil"/>
          <w:left w:val="nil"/>
          <w:bottom w:val="nil"/>
          <w:right w:val="single" w:sz="8" w:space="0" w:color="4D4D4D"/>
          <w:insideH w:val="nil"/>
          <w:insideV w:val="nil"/>
        </w:tcBorders>
        <w:shd w:val="clear" w:color="auto" w:fill="0072BC"/>
      </w:tcPr>
    </w:tblStylePr>
    <w:tblStylePr w:type="lastCol">
      <w:tblPr/>
      <w:tcPr>
        <w:tcBorders>
          <w:top w:val="nil"/>
          <w:left w:val="single" w:sz="8" w:space="0" w:color="4D4D4D"/>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D3D3D3"/>
      </w:tcPr>
    </w:tblStylePr>
    <w:tblStylePr w:type="band1Horz">
      <w:tblPr/>
      <w:tcPr>
        <w:tcBorders>
          <w:top w:val="nil"/>
          <w:bottom w:val="nil"/>
          <w:insideH w:val="nil"/>
          <w:insideV w:val="nil"/>
        </w:tcBorders>
        <w:shd w:val="clear" w:color="auto" w:fill="D3D3D3"/>
      </w:tcPr>
    </w:tblStylePr>
    <w:tblStylePr w:type="nwCell">
      <w:tblPr/>
      <w:tcPr>
        <w:shd w:val="clear" w:color="auto" w:fill="0072BC"/>
      </w:tcPr>
    </w:tblStylePr>
    <w:tblStylePr w:type="swCell">
      <w:tblPr/>
      <w:tcPr>
        <w:tcBorders>
          <w:top w:val="nil"/>
        </w:tcBorders>
      </w:tcPr>
    </w:tblStylePr>
  </w:style>
  <w:style w:type="table" w:styleId="MediumShading1">
    <w:name w:val="Medium Shading 1"/>
    <w:basedOn w:val="TableNormal"/>
    <w:uiPriority w:val="63"/>
    <w:rsid w:val="00064F56"/>
    <w:rPr>
      <w:rFonts w:ascii="Times New Roman" w:hAnsi="Times New Roman"/>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0072BC"/>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064F56"/>
    <w:rPr>
      <w:rFonts w:ascii="Times New Roman" w:hAnsi="Times New Roman"/>
    </w:rPr>
    <w:tblPr>
      <w:tblStyleRowBandSize w:val="1"/>
      <w:tblStyleColBandSize w:val="1"/>
      <w:tblBorders>
        <w:top w:val="single" w:sz="8" w:space="0" w:color="0D9FFF"/>
        <w:left w:val="single" w:sz="8" w:space="0" w:color="0D9FFF"/>
        <w:bottom w:val="single" w:sz="8" w:space="0" w:color="0D9FFF"/>
        <w:right w:val="single" w:sz="8" w:space="0" w:color="0D9FFF"/>
        <w:insideH w:val="single" w:sz="8" w:space="0" w:color="0D9FFF"/>
      </w:tblBorders>
    </w:tblPr>
    <w:tblStylePr w:type="firstRow">
      <w:pPr>
        <w:spacing w:before="0" w:after="0" w:line="240" w:lineRule="auto"/>
      </w:pPr>
      <w:rPr>
        <w:b/>
        <w:bCs/>
        <w:color w:val="0072BC"/>
      </w:rPr>
      <w:tblPr/>
      <w:tcPr>
        <w:tcBorders>
          <w:top w:val="single" w:sz="8" w:space="0" w:color="0D9FFF"/>
          <w:left w:val="single" w:sz="8" w:space="0" w:color="0D9FFF"/>
          <w:bottom w:val="single" w:sz="8" w:space="0" w:color="0D9FFF"/>
          <w:right w:val="single" w:sz="8" w:space="0" w:color="0D9FFF"/>
          <w:insideH w:val="nil"/>
          <w:insideV w:val="nil"/>
        </w:tcBorders>
        <w:shd w:val="clear" w:color="auto" w:fill="0072BC"/>
      </w:tcPr>
    </w:tblStylePr>
    <w:tblStylePr w:type="lastRow">
      <w:pPr>
        <w:spacing w:before="0" w:after="0" w:line="240" w:lineRule="auto"/>
      </w:pPr>
      <w:rPr>
        <w:b/>
        <w:bCs/>
      </w:rPr>
      <w:tblPr/>
      <w:tcPr>
        <w:tcBorders>
          <w:top w:val="double" w:sz="6" w:space="0" w:color="0D9FFF"/>
          <w:left w:val="single" w:sz="8" w:space="0" w:color="0D9FFF"/>
          <w:bottom w:val="single" w:sz="8" w:space="0" w:color="0D9FFF"/>
          <w:right w:val="single" w:sz="8" w:space="0" w:color="0D9FFF"/>
          <w:insideH w:val="nil"/>
          <w:insideV w:val="nil"/>
        </w:tcBorders>
      </w:tcPr>
    </w:tblStylePr>
    <w:tblStylePr w:type="firstCol">
      <w:rPr>
        <w:b/>
        <w:bCs/>
      </w:rPr>
    </w:tblStylePr>
    <w:tblStylePr w:type="lastCol">
      <w:rPr>
        <w:b/>
        <w:bCs/>
      </w:rPr>
    </w:tblStylePr>
    <w:tblStylePr w:type="band1Vert">
      <w:tblPr/>
      <w:tcPr>
        <w:shd w:val="clear" w:color="auto" w:fill="AFDFFF"/>
      </w:tcPr>
    </w:tblStylePr>
    <w:tblStylePr w:type="band1Horz">
      <w:tblPr/>
      <w:tcPr>
        <w:tcBorders>
          <w:insideH w:val="nil"/>
          <w:insideV w:val="nil"/>
        </w:tcBorders>
        <w:shd w:val="clear" w:color="auto" w:fill="AFDFF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064F56"/>
    <w:rPr>
      <w:rFonts w:ascii="Times New Roman" w:hAnsi="Times New Roman"/>
    </w:rPr>
    <w:tblPr>
      <w:tblStyleRowBandSize w:val="1"/>
      <w:tblStyleColBandSize w:val="1"/>
      <w:tblBorders>
        <w:top w:val="single" w:sz="8" w:space="0" w:color="FF1010"/>
        <w:left w:val="single" w:sz="8" w:space="0" w:color="FF1010"/>
        <w:bottom w:val="single" w:sz="8" w:space="0" w:color="FF1010"/>
        <w:right w:val="single" w:sz="8" w:space="0" w:color="FF1010"/>
        <w:insideH w:val="single" w:sz="8" w:space="0" w:color="FF1010"/>
      </w:tblBorders>
    </w:tblPr>
    <w:tblStylePr w:type="firstRow">
      <w:pPr>
        <w:spacing w:before="0" w:after="0" w:line="240" w:lineRule="auto"/>
      </w:pPr>
      <w:rPr>
        <w:b/>
        <w:bCs/>
        <w:color w:val="0072BC"/>
      </w:rPr>
      <w:tblPr/>
      <w:tcPr>
        <w:tcBorders>
          <w:top w:val="single" w:sz="8" w:space="0" w:color="FF1010"/>
          <w:left w:val="single" w:sz="8" w:space="0" w:color="FF1010"/>
          <w:bottom w:val="single" w:sz="8" w:space="0" w:color="FF1010"/>
          <w:right w:val="single" w:sz="8" w:space="0" w:color="FF1010"/>
          <w:insideH w:val="nil"/>
          <w:insideV w:val="nil"/>
        </w:tcBorders>
        <w:shd w:val="clear" w:color="auto" w:fill="C00000"/>
      </w:tcPr>
    </w:tblStylePr>
    <w:tblStylePr w:type="lastRow">
      <w:pPr>
        <w:spacing w:before="0" w:after="0" w:line="240" w:lineRule="auto"/>
      </w:pPr>
      <w:rPr>
        <w:b/>
        <w:bCs/>
      </w:rPr>
      <w:tblPr/>
      <w:tcPr>
        <w:tcBorders>
          <w:top w:val="double" w:sz="6" w:space="0" w:color="FF1010"/>
          <w:left w:val="single" w:sz="8" w:space="0" w:color="FF1010"/>
          <w:bottom w:val="single" w:sz="8" w:space="0" w:color="FF1010"/>
          <w:right w:val="single" w:sz="8" w:space="0" w:color="FF1010"/>
          <w:insideH w:val="nil"/>
          <w:insideV w:val="nil"/>
        </w:tcBorders>
      </w:tcPr>
    </w:tblStylePr>
    <w:tblStylePr w:type="firstCol">
      <w:rPr>
        <w:b/>
        <w:bCs/>
      </w:rPr>
    </w:tblStylePr>
    <w:tblStylePr w:type="lastCol">
      <w:rPr>
        <w:b/>
        <w:bCs/>
      </w:rPr>
    </w:tblStylePr>
    <w:tblStylePr w:type="band1Vert">
      <w:tblPr/>
      <w:tcPr>
        <w:shd w:val="clear" w:color="auto" w:fill="FFB0B0"/>
      </w:tcPr>
    </w:tblStylePr>
    <w:tblStylePr w:type="band1Horz">
      <w:tblPr/>
      <w:tcPr>
        <w:tcBorders>
          <w:insideH w:val="nil"/>
          <w:insideV w:val="nil"/>
        </w:tcBorders>
        <w:shd w:val="clear" w:color="auto" w:fill="FFB0B0"/>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064F56"/>
    <w:rPr>
      <w:rFonts w:ascii="Times New Roman" w:hAnsi="Times New Roman"/>
    </w:rPr>
    <w:tblPr>
      <w:tblStyleRowBandSize w:val="1"/>
      <w:tblStyleColBandSize w:val="1"/>
      <w:tblBorders>
        <w:top w:val="single" w:sz="8" w:space="0" w:color="878787"/>
        <w:left w:val="single" w:sz="8" w:space="0" w:color="878787"/>
        <w:bottom w:val="single" w:sz="8" w:space="0" w:color="878787"/>
        <w:right w:val="single" w:sz="8" w:space="0" w:color="878787"/>
        <w:insideH w:val="single" w:sz="8" w:space="0" w:color="878787"/>
      </w:tblBorders>
    </w:tblPr>
    <w:tblStylePr w:type="firstRow">
      <w:pPr>
        <w:spacing w:before="0" w:after="0" w:line="240" w:lineRule="auto"/>
      </w:pPr>
      <w:rPr>
        <w:b/>
        <w:bCs/>
        <w:color w:val="0072BC"/>
      </w:rPr>
      <w:tblPr/>
      <w:tcPr>
        <w:tcBorders>
          <w:top w:val="single" w:sz="8" w:space="0" w:color="878787"/>
          <w:left w:val="single" w:sz="8" w:space="0" w:color="878787"/>
          <w:bottom w:val="single" w:sz="8" w:space="0" w:color="878787"/>
          <w:right w:val="single" w:sz="8" w:space="0" w:color="878787"/>
          <w:insideH w:val="nil"/>
          <w:insideV w:val="nil"/>
        </w:tcBorders>
        <w:shd w:val="clear" w:color="auto" w:fill="5F5F5F"/>
      </w:tcPr>
    </w:tblStylePr>
    <w:tblStylePr w:type="lastRow">
      <w:pPr>
        <w:spacing w:before="0" w:after="0" w:line="240" w:lineRule="auto"/>
      </w:pPr>
      <w:rPr>
        <w:b/>
        <w:bCs/>
      </w:rPr>
      <w:tblPr/>
      <w:tcPr>
        <w:tcBorders>
          <w:top w:val="double" w:sz="6" w:space="0" w:color="878787"/>
          <w:left w:val="single" w:sz="8" w:space="0" w:color="878787"/>
          <w:bottom w:val="single" w:sz="8" w:space="0" w:color="878787"/>
          <w:right w:val="single" w:sz="8" w:space="0" w:color="878787"/>
          <w:insideH w:val="nil"/>
          <w:insideV w:val="nil"/>
        </w:tcBorders>
      </w:tcPr>
    </w:tblStylePr>
    <w:tblStylePr w:type="firstCol">
      <w:rPr>
        <w:b/>
        <w:bCs/>
      </w:rPr>
    </w:tblStylePr>
    <w:tblStylePr w:type="lastCol">
      <w:rPr>
        <w:b/>
        <w:bCs/>
      </w:rPr>
    </w:tblStylePr>
    <w:tblStylePr w:type="band1Vert">
      <w:tblPr/>
      <w:tcPr>
        <w:shd w:val="clear" w:color="auto" w:fill="D7D7D7"/>
      </w:tcPr>
    </w:tblStylePr>
    <w:tblStylePr w:type="band1Horz">
      <w:tblPr/>
      <w:tcPr>
        <w:tcBorders>
          <w:insideH w:val="nil"/>
          <w:insideV w:val="nil"/>
        </w:tcBorders>
        <w:shd w:val="clear" w:color="auto" w:fill="D7D7D7"/>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064F56"/>
    <w:rPr>
      <w:rFonts w:ascii="Times New Roman" w:hAnsi="Times New Roman"/>
    </w:rPr>
    <w:tblPr>
      <w:tblStyleRowBandSize w:val="1"/>
      <w:tblStyleColBandSize w:val="1"/>
      <w:tblBorders>
        <w:top w:val="single" w:sz="8" w:space="0" w:color="B0B0B0"/>
        <w:left w:val="single" w:sz="8" w:space="0" w:color="B0B0B0"/>
        <w:bottom w:val="single" w:sz="8" w:space="0" w:color="B0B0B0"/>
        <w:right w:val="single" w:sz="8" w:space="0" w:color="B0B0B0"/>
        <w:insideH w:val="single" w:sz="8" w:space="0" w:color="B0B0B0"/>
      </w:tblBorders>
    </w:tblPr>
    <w:tblStylePr w:type="firstRow">
      <w:pPr>
        <w:spacing w:before="0" w:after="0" w:line="240" w:lineRule="auto"/>
      </w:pPr>
      <w:rPr>
        <w:b/>
        <w:bCs/>
        <w:color w:val="0072BC"/>
      </w:rPr>
      <w:tblPr/>
      <w:tcPr>
        <w:tcBorders>
          <w:top w:val="single" w:sz="8" w:space="0" w:color="B0B0B0"/>
          <w:left w:val="single" w:sz="8" w:space="0" w:color="B0B0B0"/>
          <w:bottom w:val="single" w:sz="8" w:space="0" w:color="B0B0B0"/>
          <w:right w:val="single" w:sz="8" w:space="0" w:color="B0B0B0"/>
          <w:insideH w:val="nil"/>
          <w:insideV w:val="nil"/>
        </w:tcBorders>
        <w:shd w:val="clear" w:color="auto" w:fill="969696"/>
      </w:tcPr>
    </w:tblStylePr>
    <w:tblStylePr w:type="lastRow">
      <w:pPr>
        <w:spacing w:before="0" w:after="0" w:line="240" w:lineRule="auto"/>
      </w:pPr>
      <w:rPr>
        <w:b/>
        <w:bCs/>
      </w:rPr>
      <w:tblPr/>
      <w:tcPr>
        <w:tcBorders>
          <w:top w:val="double" w:sz="6" w:space="0" w:color="B0B0B0"/>
          <w:left w:val="single" w:sz="8" w:space="0" w:color="B0B0B0"/>
          <w:bottom w:val="single" w:sz="8" w:space="0" w:color="B0B0B0"/>
          <w:right w:val="single" w:sz="8" w:space="0" w:color="B0B0B0"/>
          <w:insideH w:val="nil"/>
          <w:insideV w:val="nil"/>
        </w:tcBorders>
      </w:tcPr>
    </w:tblStylePr>
    <w:tblStylePr w:type="firstCol">
      <w:rPr>
        <w:b/>
        <w:bCs/>
      </w:rPr>
    </w:tblStylePr>
    <w:tblStylePr w:type="lastCol">
      <w:rPr>
        <w:b/>
        <w:bCs/>
      </w:rPr>
    </w:tblStylePr>
    <w:tblStylePr w:type="band1Vert">
      <w:tblPr/>
      <w:tcPr>
        <w:shd w:val="clear" w:color="auto" w:fill="E5E5E5"/>
      </w:tcPr>
    </w:tblStylePr>
    <w:tblStylePr w:type="band1Horz">
      <w:tblPr/>
      <w:tcPr>
        <w:tcBorders>
          <w:insideH w:val="nil"/>
          <w:insideV w:val="nil"/>
        </w:tcBorders>
        <w:shd w:val="clear" w:color="auto" w:fill="E5E5E5"/>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064F56"/>
    <w:rPr>
      <w:rFonts w:ascii="Times New Roman" w:hAnsi="Times New Roman"/>
    </w:rPr>
    <w:tblPr>
      <w:tblStyleRowBandSize w:val="1"/>
      <w:tblStyleColBandSize w:val="1"/>
      <w:tblBorders>
        <w:top w:val="single" w:sz="8" w:space="0" w:color="878787"/>
        <w:left w:val="single" w:sz="8" w:space="0" w:color="878787"/>
        <w:bottom w:val="single" w:sz="8" w:space="0" w:color="878787"/>
        <w:right w:val="single" w:sz="8" w:space="0" w:color="878787"/>
        <w:insideH w:val="single" w:sz="8" w:space="0" w:color="878787"/>
      </w:tblBorders>
    </w:tblPr>
    <w:tblStylePr w:type="firstRow">
      <w:pPr>
        <w:spacing w:before="0" w:after="0" w:line="240" w:lineRule="auto"/>
      </w:pPr>
      <w:rPr>
        <w:b/>
        <w:bCs/>
        <w:color w:val="0072BC"/>
      </w:rPr>
      <w:tblPr/>
      <w:tcPr>
        <w:tcBorders>
          <w:top w:val="single" w:sz="8" w:space="0" w:color="878787"/>
          <w:left w:val="single" w:sz="8" w:space="0" w:color="878787"/>
          <w:bottom w:val="single" w:sz="8" w:space="0" w:color="878787"/>
          <w:right w:val="single" w:sz="8" w:space="0" w:color="878787"/>
          <w:insideH w:val="nil"/>
          <w:insideV w:val="nil"/>
        </w:tcBorders>
        <w:shd w:val="clear" w:color="auto" w:fill="5F5F5F"/>
      </w:tcPr>
    </w:tblStylePr>
    <w:tblStylePr w:type="lastRow">
      <w:pPr>
        <w:spacing w:before="0" w:after="0" w:line="240" w:lineRule="auto"/>
      </w:pPr>
      <w:rPr>
        <w:b/>
        <w:bCs/>
      </w:rPr>
      <w:tblPr/>
      <w:tcPr>
        <w:tcBorders>
          <w:top w:val="double" w:sz="6" w:space="0" w:color="878787"/>
          <w:left w:val="single" w:sz="8" w:space="0" w:color="878787"/>
          <w:bottom w:val="single" w:sz="8" w:space="0" w:color="878787"/>
          <w:right w:val="single" w:sz="8" w:space="0" w:color="878787"/>
          <w:insideH w:val="nil"/>
          <w:insideV w:val="nil"/>
        </w:tcBorders>
      </w:tcPr>
    </w:tblStylePr>
    <w:tblStylePr w:type="firstCol">
      <w:rPr>
        <w:b/>
        <w:bCs/>
      </w:rPr>
    </w:tblStylePr>
    <w:tblStylePr w:type="lastCol">
      <w:rPr>
        <w:b/>
        <w:bCs/>
      </w:rPr>
    </w:tblStylePr>
    <w:tblStylePr w:type="band1Vert">
      <w:tblPr/>
      <w:tcPr>
        <w:shd w:val="clear" w:color="auto" w:fill="D7D7D7"/>
      </w:tcPr>
    </w:tblStylePr>
    <w:tblStylePr w:type="band1Horz">
      <w:tblPr/>
      <w:tcPr>
        <w:tcBorders>
          <w:insideH w:val="nil"/>
          <w:insideV w:val="nil"/>
        </w:tcBorders>
        <w:shd w:val="clear" w:color="auto" w:fill="D7D7D7"/>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064F56"/>
    <w:rPr>
      <w:rFonts w:ascii="Times New Roman" w:hAnsi="Times New Roman"/>
    </w:rPr>
    <w:tblPr>
      <w:tblStyleRowBandSize w:val="1"/>
      <w:tblStyleColBandSize w:val="1"/>
      <w:tblBorders>
        <w:top w:val="single" w:sz="8" w:space="0" w:color="797979"/>
        <w:left w:val="single" w:sz="8" w:space="0" w:color="797979"/>
        <w:bottom w:val="single" w:sz="8" w:space="0" w:color="797979"/>
        <w:right w:val="single" w:sz="8" w:space="0" w:color="797979"/>
        <w:insideH w:val="single" w:sz="8" w:space="0" w:color="797979"/>
      </w:tblBorders>
    </w:tblPr>
    <w:tblStylePr w:type="firstRow">
      <w:pPr>
        <w:spacing w:before="0" w:after="0" w:line="240" w:lineRule="auto"/>
      </w:pPr>
      <w:rPr>
        <w:b/>
        <w:bCs/>
        <w:color w:val="0072BC"/>
      </w:rPr>
      <w:tblPr/>
      <w:tcPr>
        <w:tcBorders>
          <w:top w:val="single" w:sz="8" w:space="0" w:color="797979"/>
          <w:left w:val="single" w:sz="8" w:space="0" w:color="797979"/>
          <w:bottom w:val="single" w:sz="8" w:space="0" w:color="797979"/>
          <w:right w:val="single" w:sz="8" w:space="0" w:color="797979"/>
          <w:insideH w:val="nil"/>
          <w:insideV w:val="nil"/>
        </w:tcBorders>
        <w:shd w:val="clear" w:color="auto" w:fill="4D4D4D"/>
      </w:tcPr>
    </w:tblStylePr>
    <w:tblStylePr w:type="lastRow">
      <w:pPr>
        <w:spacing w:before="0" w:after="0" w:line="240" w:lineRule="auto"/>
      </w:pPr>
      <w:rPr>
        <w:b/>
        <w:bCs/>
      </w:rPr>
      <w:tblPr/>
      <w:tcPr>
        <w:tcBorders>
          <w:top w:val="double" w:sz="6" w:space="0" w:color="797979"/>
          <w:left w:val="single" w:sz="8" w:space="0" w:color="797979"/>
          <w:bottom w:val="single" w:sz="8" w:space="0" w:color="797979"/>
          <w:right w:val="single" w:sz="8" w:space="0" w:color="797979"/>
          <w:insideH w:val="nil"/>
          <w:insideV w:val="nil"/>
        </w:tcBorders>
      </w:tcPr>
    </w:tblStylePr>
    <w:tblStylePr w:type="firstCol">
      <w:rPr>
        <w:b/>
        <w:bCs/>
      </w:rPr>
    </w:tblStylePr>
    <w:tblStylePr w:type="lastCol">
      <w:rPr>
        <w:b/>
        <w:bCs/>
      </w:rPr>
    </w:tblStylePr>
    <w:tblStylePr w:type="band1Vert">
      <w:tblPr/>
      <w:tcPr>
        <w:shd w:val="clear" w:color="auto" w:fill="D3D3D3"/>
      </w:tcPr>
    </w:tblStylePr>
    <w:tblStylePr w:type="band1Horz">
      <w:tblPr/>
      <w:tcPr>
        <w:tcBorders>
          <w:insideH w:val="nil"/>
          <w:insideV w:val="nil"/>
        </w:tcBorders>
        <w:shd w:val="clear" w:color="auto" w:fill="D3D3D3"/>
      </w:tcPr>
    </w:tblStylePr>
    <w:tblStylePr w:type="band2Horz">
      <w:tblPr/>
      <w:tcPr>
        <w:tcBorders>
          <w:insideH w:val="nil"/>
          <w:insideV w:val="nil"/>
        </w:tcBorders>
      </w:tcPr>
    </w:tblStylePr>
  </w:style>
  <w:style w:type="table" w:styleId="MediumShading2">
    <w:name w:val="Medium Shading 2"/>
    <w:basedOn w:val="TableNormal"/>
    <w:uiPriority w:val="64"/>
    <w:rsid w:val="00064F56"/>
    <w:rPr>
      <w:rFonts w:ascii="Times New Roman" w:hAnsi="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000000"/>
      </w:tcPr>
    </w:tblStylePr>
    <w:tblStylePr w:type="lastCol">
      <w:rPr>
        <w:b/>
        <w:bCs/>
        <w:color w:val="0072BC"/>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064F56"/>
    <w:rPr>
      <w:rFonts w:ascii="Times New Roman" w:hAnsi="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0072BC"/>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0072BC"/>
      </w:tcPr>
    </w:tblStylePr>
    <w:tblStylePr w:type="lastCol">
      <w:rPr>
        <w:b/>
        <w:bCs/>
        <w:color w:val="0072BC"/>
      </w:rPr>
      <w:tblPr/>
      <w:tcPr>
        <w:tcBorders>
          <w:left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064F56"/>
    <w:rPr>
      <w:rFonts w:ascii="Times New Roman" w:hAnsi="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C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C00000"/>
      </w:tcPr>
    </w:tblStylePr>
    <w:tblStylePr w:type="lastCol">
      <w:rPr>
        <w:b/>
        <w:bCs/>
        <w:color w:val="0072BC"/>
      </w:rPr>
      <w:tblPr/>
      <w:tcPr>
        <w:tcBorders>
          <w:left w:val="nil"/>
          <w:right w:val="nil"/>
          <w:insideH w:val="nil"/>
          <w:insideV w:val="nil"/>
        </w:tcBorders>
        <w:shd w:val="clear" w:color="auto" w:fill="C00000"/>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064F56"/>
    <w:rPr>
      <w:rFonts w:ascii="Times New Roman" w:hAnsi="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5F5F5F"/>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5F5F5F"/>
      </w:tcPr>
    </w:tblStylePr>
    <w:tblStylePr w:type="lastCol">
      <w:rPr>
        <w:b/>
        <w:bCs/>
        <w:color w:val="0072BC"/>
      </w:rPr>
      <w:tblPr/>
      <w:tcPr>
        <w:tcBorders>
          <w:left w:val="nil"/>
          <w:right w:val="nil"/>
          <w:insideH w:val="nil"/>
          <w:insideV w:val="nil"/>
        </w:tcBorders>
        <w:shd w:val="clear" w:color="auto" w:fill="5F5F5F"/>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064F56"/>
    <w:rPr>
      <w:rFonts w:ascii="Times New Roman" w:hAnsi="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96969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969696"/>
      </w:tcPr>
    </w:tblStylePr>
    <w:tblStylePr w:type="lastCol">
      <w:rPr>
        <w:b/>
        <w:bCs/>
        <w:color w:val="0072BC"/>
      </w:rPr>
      <w:tblPr/>
      <w:tcPr>
        <w:tcBorders>
          <w:left w:val="nil"/>
          <w:right w:val="nil"/>
          <w:insideH w:val="nil"/>
          <w:insideV w:val="nil"/>
        </w:tcBorders>
        <w:shd w:val="clear" w:color="auto" w:fill="969696"/>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064F56"/>
    <w:rPr>
      <w:rFonts w:ascii="Times New Roman" w:hAnsi="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5F5F5F"/>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5F5F5F"/>
      </w:tcPr>
    </w:tblStylePr>
    <w:tblStylePr w:type="lastCol">
      <w:rPr>
        <w:b/>
        <w:bCs/>
        <w:color w:val="0072BC"/>
      </w:rPr>
      <w:tblPr/>
      <w:tcPr>
        <w:tcBorders>
          <w:left w:val="nil"/>
          <w:right w:val="nil"/>
          <w:insideH w:val="nil"/>
          <w:insideV w:val="nil"/>
        </w:tcBorders>
        <w:shd w:val="clear" w:color="auto" w:fill="5F5F5F"/>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064F56"/>
    <w:rPr>
      <w:rFonts w:ascii="Times New Roman" w:hAnsi="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4D4D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4D4D4D"/>
      </w:tcPr>
    </w:tblStylePr>
    <w:tblStylePr w:type="lastCol">
      <w:rPr>
        <w:b/>
        <w:bCs/>
        <w:color w:val="0072BC"/>
      </w:rPr>
      <w:tblPr/>
      <w:tcPr>
        <w:tcBorders>
          <w:left w:val="nil"/>
          <w:right w:val="nil"/>
          <w:insideH w:val="nil"/>
          <w:insideV w:val="nil"/>
        </w:tcBorders>
        <w:shd w:val="clear" w:color="auto" w:fill="4D4D4D"/>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rsid w:val="00064F56"/>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jc w:val="both"/>
    </w:pPr>
    <w:rPr>
      <w:rFonts w:ascii="Times New Roman" w:eastAsia="MS Gothic" w:hAnsi="Times New Roman"/>
      <w:sz w:val="24"/>
      <w:szCs w:val="24"/>
      <w:lang w:val="x-none" w:eastAsia="x-none"/>
    </w:rPr>
  </w:style>
  <w:style w:type="character" w:customStyle="1" w:styleId="MessageHeaderChar">
    <w:name w:val="Message Header Char"/>
    <w:link w:val="MessageHeader"/>
    <w:uiPriority w:val="99"/>
    <w:semiHidden/>
    <w:rsid w:val="00064F56"/>
    <w:rPr>
      <w:rFonts w:ascii="Times New Roman" w:eastAsia="MS Gothic" w:hAnsi="Times New Roman"/>
      <w:sz w:val="24"/>
      <w:szCs w:val="24"/>
      <w:shd w:val="pct20" w:color="auto" w:fill="auto"/>
      <w:lang w:val="x-none" w:eastAsia="x-none"/>
    </w:rPr>
  </w:style>
  <w:style w:type="paragraph" w:styleId="NormalWeb">
    <w:name w:val="Normal (Web)"/>
    <w:basedOn w:val="Normal"/>
    <w:uiPriority w:val="99"/>
    <w:semiHidden/>
    <w:rsid w:val="00064F56"/>
    <w:pPr>
      <w:spacing w:after="0" w:line="240" w:lineRule="auto"/>
      <w:jc w:val="both"/>
    </w:pPr>
    <w:rPr>
      <w:rFonts w:ascii="Times New Roman" w:eastAsia="MS Mincho" w:hAnsi="Times New Roman"/>
      <w:sz w:val="24"/>
      <w:szCs w:val="24"/>
      <w:lang w:val="en-GB"/>
    </w:rPr>
  </w:style>
  <w:style w:type="paragraph" w:styleId="NormalIndent">
    <w:name w:val="Normal Indent"/>
    <w:basedOn w:val="Normal"/>
    <w:uiPriority w:val="99"/>
    <w:semiHidden/>
    <w:rsid w:val="00064F56"/>
    <w:pPr>
      <w:spacing w:after="0" w:line="240" w:lineRule="auto"/>
      <w:ind w:left="720"/>
      <w:jc w:val="both"/>
    </w:pPr>
    <w:rPr>
      <w:rFonts w:ascii="Times New Roman" w:eastAsia="MS Mincho" w:hAnsi="Times New Roman"/>
      <w:sz w:val="24"/>
      <w:lang w:val="en-GB"/>
    </w:rPr>
  </w:style>
  <w:style w:type="paragraph" w:styleId="NoteHeading">
    <w:name w:val="Note Heading"/>
    <w:basedOn w:val="Normal"/>
    <w:next w:val="Normal"/>
    <w:link w:val="NoteHeadingChar"/>
    <w:uiPriority w:val="99"/>
    <w:semiHidden/>
    <w:rsid w:val="00064F56"/>
    <w:pPr>
      <w:spacing w:after="0" w:line="240" w:lineRule="auto"/>
      <w:jc w:val="both"/>
    </w:pPr>
    <w:rPr>
      <w:rFonts w:ascii="Times New Roman" w:eastAsia="MS Mincho" w:hAnsi="Times New Roman"/>
      <w:sz w:val="24"/>
      <w:szCs w:val="20"/>
      <w:lang w:val="x-none" w:eastAsia="x-none"/>
    </w:rPr>
  </w:style>
  <w:style w:type="character" w:customStyle="1" w:styleId="NoteHeadingChar">
    <w:name w:val="Note Heading Char"/>
    <w:link w:val="NoteHeading"/>
    <w:uiPriority w:val="99"/>
    <w:semiHidden/>
    <w:rsid w:val="00064F56"/>
    <w:rPr>
      <w:rFonts w:ascii="Times New Roman" w:eastAsia="MS Mincho" w:hAnsi="Times New Roman"/>
      <w:sz w:val="24"/>
      <w:lang w:val="x-none" w:eastAsia="x-none"/>
    </w:rPr>
  </w:style>
  <w:style w:type="character" w:styleId="PlaceholderText">
    <w:name w:val="Placeholder Text"/>
    <w:uiPriority w:val="99"/>
    <w:semiHidden/>
    <w:rsid w:val="00064F56"/>
    <w:rPr>
      <w:color w:val="auto"/>
      <w:bdr w:val="none" w:sz="0" w:space="0" w:color="auto"/>
      <w:shd w:val="clear" w:color="auto" w:fill="DFDFDF"/>
    </w:rPr>
  </w:style>
  <w:style w:type="paragraph" w:styleId="PlainText">
    <w:name w:val="Plain Text"/>
    <w:basedOn w:val="Normal"/>
    <w:link w:val="PlainTextChar"/>
    <w:uiPriority w:val="99"/>
    <w:semiHidden/>
    <w:rsid w:val="00064F56"/>
    <w:pPr>
      <w:spacing w:after="0" w:line="240" w:lineRule="auto"/>
      <w:jc w:val="both"/>
    </w:pPr>
    <w:rPr>
      <w:rFonts w:ascii="Consolas" w:eastAsia="MS Mincho" w:hAnsi="Consolas"/>
      <w:sz w:val="21"/>
      <w:szCs w:val="21"/>
      <w:lang w:val="x-none" w:eastAsia="x-none"/>
    </w:rPr>
  </w:style>
  <w:style w:type="character" w:customStyle="1" w:styleId="PlainTextChar">
    <w:name w:val="Plain Text Char"/>
    <w:link w:val="PlainText"/>
    <w:uiPriority w:val="99"/>
    <w:semiHidden/>
    <w:rsid w:val="00064F56"/>
    <w:rPr>
      <w:rFonts w:ascii="Consolas" w:eastAsia="MS Mincho" w:hAnsi="Consolas"/>
      <w:sz w:val="21"/>
      <w:szCs w:val="21"/>
      <w:lang w:val="x-none" w:eastAsia="x-none"/>
    </w:rPr>
  </w:style>
  <w:style w:type="paragraph" w:styleId="Salutation">
    <w:name w:val="Salutation"/>
    <w:basedOn w:val="Normal"/>
    <w:next w:val="Normal"/>
    <w:link w:val="SalutationChar"/>
    <w:uiPriority w:val="99"/>
    <w:semiHidden/>
    <w:rsid w:val="00064F56"/>
    <w:pPr>
      <w:spacing w:after="0" w:line="240" w:lineRule="auto"/>
      <w:jc w:val="both"/>
    </w:pPr>
    <w:rPr>
      <w:rFonts w:ascii="Times New Roman" w:eastAsia="MS Mincho" w:hAnsi="Times New Roman"/>
      <w:sz w:val="24"/>
      <w:szCs w:val="20"/>
      <w:lang w:val="x-none" w:eastAsia="x-none"/>
    </w:rPr>
  </w:style>
  <w:style w:type="character" w:customStyle="1" w:styleId="SalutationChar">
    <w:name w:val="Salutation Char"/>
    <w:link w:val="Salutation"/>
    <w:uiPriority w:val="99"/>
    <w:semiHidden/>
    <w:rsid w:val="00064F56"/>
    <w:rPr>
      <w:rFonts w:ascii="Times New Roman" w:eastAsia="MS Mincho" w:hAnsi="Times New Roman"/>
      <w:sz w:val="24"/>
      <w:lang w:val="x-none" w:eastAsia="x-none"/>
    </w:rPr>
  </w:style>
  <w:style w:type="paragraph" w:styleId="Signature">
    <w:name w:val="Signature"/>
    <w:basedOn w:val="Normal"/>
    <w:link w:val="SignatureChar"/>
    <w:uiPriority w:val="99"/>
    <w:semiHidden/>
    <w:rsid w:val="00064F56"/>
    <w:pPr>
      <w:spacing w:after="0" w:line="240" w:lineRule="auto"/>
      <w:ind w:left="4252"/>
      <w:jc w:val="both"/>
    </w:pPr>
    <w:rPr>
      <w:rFonts w:ascii="Times New Roman" w:eastAsia="MS Mincho" w:hAnsi="Times New Roman"/>
      <w:sz w:val="24"/>
      <w:szCs w:val="20"/>
      <w:lang w:val="x-none" w:eastAsia="x-none"/>
    </w:rPr>
  </w:style>
  <w:style w:type="character" w:customStyle="1" w:styleId="SignatureChar">
    <w:name w:val="Signature Char"/>
    <w:link w:val="Signature"/>
    <w:uiPriority w:val="99"/>
    <w:semiHidden/>
    <w:rsid w:val="00064F56"/>
    <w:rPr>
      <w:rFonts w:ascii="Times New Roman" w:eastAsia="MS Mincho" w:hAnsi="Times New Roman"/>
      <w:sz w:val="24"/>
      <w:lang w:val="x-none" w:eastAsia="x-none"/>
    </w:rPr>
  </w:style>
  <w:style w:type="table" w:styleId="Table3Deffects1">
    <w:name w:val="Table 3D effects 1"/>
    <w:basedOn w:val="TableNormal"/>
    <w:uiPriority w:val="99"/>
    <w:semiHidden/>
    <w:unhideWhenUsed/>
    <w:rsid w:val="00064F56"/>
    <w:pPr>
      <w:jc w:val="both"/>
    </w:pPr>
    <w:rPr>
      <w:rFonts w:ascii="Times New Roman" w:hAnsi="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064F56"/>
    <w:pPr>
      <w:jc w:val="both"/>
    </w:pPr>
    <w:rPr>
      <w:rFonts w:ascii="Times New Roman" w:hAnsi="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064F56"/>
    <w:pPr>
      <w:jc w:val="both"/>
    </w:pPr>
    <w:rPr>
      <w:rFonts w:ascii="Times New Roman" w:hAnsi="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064F56"/>
    <w:pPr>
      <w:jc w:val="both"/>
    </w:pPr>
    <w:rPr>
      <w:rFonts w:ascii="Times New Roma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064F56"/>
    <w:pPr>
      <w:jc w:val="both"/>
    </w:pPr>
    <w:rPr>
      <w:rFonts w:ascii="Times New Roman" w:hAnsi="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064F56"/>
    <w:pPr>
      <w:jc w:val="both"/>
    </w:pPr>
    <w:rPr>
      <w:rFonts w:ascii="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064F56"/>
    <w:pPr>
      <w:jc w:val="both"/>
    </w:pPr>
    <w:rPr>
      <w:rFonts w:ascii="Times New Roman" w:hAnsi="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064F56"/>
    <w:pPr>
      <w:jc w:val="both"/>
    </w:pPr>
    <w:rPr>
      <w:rFonts w:ascii="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064F56"/>
    <w:pPr>
      <w:jc w:val="both"/>
    </w:pPr>
    <w:rPr>
      <w:rFonts w:ascii="Times New Roman" w:hAnsi="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064F56"/>
    <w:pPr>
      <w:jc w:val="both"/>
    </w:pPr>
    <w:rPr>
      <w:rFonts w:ascii="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064F56"/>
    <w:pPr>
      <w:jc w:val="both"/>
    </w:pPr>
    <w:rPr>
      <w:rFonts w:ascii="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064F56"/>
    <w:pPr>
      <w:jc w:val="both"/>
    </w:pPr>
    <w:rPr>
      <w:rFonts w:ascii="Times New Roman" w:hAnsi="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064F56"/>
    <w:pPr>
      <w:jc w:val="both"/>
    </w:pPr>
    <w:rPr>
      <w:rFonts w:ascii="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064F56"/>
    <w:pPr>
      <w:jc w:val="both"/>
    </w:pPr>
    <w:rPr>
      <w:rFonts w:ascii="Times New Roman" w:hAnsi="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064F56"/>
    <w:pPr>
      <w:jc w:val="both"/>
    </w:pPr>
    <w:rPr>
      <w:rFonts w:ascii="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064F56"/>
    <w:pPr>
      <w:jc w:val="both"/>
    </w:pPr>
    <w:rPr>
      <w:rFonts w:ascii="Times New Roman" w:hAnsi="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064F56"/>
    <w:pPr>
      <w:jc w:val="both"/>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064F56"/>
    <w:pPr>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064F56"/>
    <w:pPr>
      <w:jc w:val="both"/>
    </w:pPr>
    <w:rPr>
      <w:rFonts w:ascii="Times New Roman" w:hAnsi="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064F56"/>
    <w:pPr>
      <w:jc w:val="both"/>
    </w:pPr>
    <w:rPr>
      <w:rFonts w:ascii="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064F56"/>
    <w:pPr>
      <w:jc w:val="both"/>
    </w:pPr>
    <w:rPr>
      <w:rFonts w:ascii="Times New Roman" w:hAnsi="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064F56"/>
    <w:pPr>
      <w:jc w:val="both"/>
    </w:pPr>
    <w:rPr>
      <w:rFonts w:ascii="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064F56"/>
    <w:pPr>
      <w:jc w:val="both"/>
    </w:pPr>
    <w:rPr>
      <w:rFonts w:ascii="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064F56"/>
    <w:pPr>
      <w:jc w:val="both"/>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064F56"/>
    <w:pPr>
      <w:jc w:val="both"/>
    </w:pPr>
    <w:rPr>
      <w:rFonts w:ascii="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064F56"/>
    <w:pPr>
      <w:jc w:val="both"/>
    </w:pPr>
    <w:rPr>
      <w:rFonts w:ascii="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064F56"/>
    <w:pPr>
      <w:jc w:val="both"/>
    </w:pPr>
    <w:rPr>
      <w:rFonts w:ascii="Times New Roman" w:hAnsi="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064F56"/>
    <w:pPr>
      <w:jc w:val="both"/>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064F56"/>
    <w:pPr>
      <w:jc w:val="both"/>
    </w:pPr>
    <w:rPr>
      <w:rFonts w:ascii="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064F56"/>
    <w:pPr>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064F56"/>
    <w:pPr>
      <w:jc w:val="both"/>
    </w:pPr>
    <w:rPr>
      <w:rFonts w:ascii="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064F56"/>
    <w:pPr>
      <w:jc w:val="both"/>
    </w:pPr>
    <w:rPr>
      <w:rFonts w:ascii="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064F56"/>
    <w:pPr>
      <w:jc w:val="both"/>
    </w:pPr>
    <w:rPr>
      <w:rFonts w:ascii="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064F56"/>
    <w:pPr>
      <w:spacing w:after="0" w:line="240" w:lineRule="auto"/>
      <w:ind w:left="240" w:hanging="240"/>
      <w:jc w:val="both"/>
    </w:pPr>
    <w:rPr>
      <w:rFonts w:ascii="Times New Roman" w:eastAsia="MS Mincho" w:hAnsi="Times New Roman"/>
      <w:sz w:val="24"/>
      <w:lang w:val="en-GB"/>
    </w:rPr>
  </w:style>
  <w:style w:type="paragraph" w:styleId="TableofFigures">
    <w:name w:val="table of figures"/>
    <w:basedOn w:val="Normal"/>
    <w:next w:val="Normal"/>
    <w:uiPriority w:val="99"/>
    <w:semiHidden/>
    <w:rsid w:val="00064F56"/>
    <w:pPr>
      <w:spacing w:after="0" w:line="240" w:lineRule="auto"/>
      <w:jc w:val="both"/>
    </w:pPr>
    <w:rPr>
      <w:rFonts w:ascii="Times New Roman" w:eastAsia="MS Mincho" w:hAnsi="Times New Roman"/>
      <w:sz w:val="24"/>
      <w:lang w:val="en-GB"/>
    </w:rPr>
  </w:style>
  <w:style w:type="table" w:styleId="TableProfessional">
    <w:name w:val="Table Professional"/>
    <w:basedOn w:val="TableNormal"/>
    <w:uiPriority w:val="99"/>
    <w:semiHidden/>
    <w:unhideWhenUsed/>
    <w:rsid w:val="00064F56"/>
    <w:pPr>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064F56"/>
    <w:pPr>
      <w:jc w:val="both"/>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064F56"/>
    <w:pPr>
      <w:jc w:val="both"/>
    </w:pPr>
    <w:rPr>
      <w:rFonts w:ascii="Times New Roman" w:hAnsi="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064F56"/>
    <w:pPr>
      <w:jc w:val="both"/>
    </w:pPr>
    <w:rPr>
      <w:rFonts w:ascii="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064F56"/>
    <w:pPr>
      <w:jc w:val="both"/>
    </w:pPr>
    <w:rPr>
      <w:rFonts w:ascii="Times New Roman" w:hAnsi="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064F56"/>
    <w:pPr>
      <w:jc w:val="both"/>
    </w:pPr>
    <w:rPr>
      <w:rFonts w:ascii="Times New Roman" w:hAnsi="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064F56"/>
    <w:pPr>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064F56"/>
    <w:pPr>
      <w:jc w:val="both"/>
    </w:pPr>
    <w:rPr>
      <w:rFonts w:ascii="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064F56"/>
    <w:pPr>
      <w:jc w:val="both"/>
    </w:pPr>
    <w:rPr>
      <w:rFonts w:ascii="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064F56"/>
    <w:pPr>
      <w:jc w:val="both"/>
    </w:pPr>
    <w:rPr>
      <w:rFonts w:ascii="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6">
    <w:name w:val="toc 6"/>
    <w:basedOn w:val="Normal"/>
    <w:next w:val="Normal"/>
    <w:autoRedefine/>
    <w:uiPriority w:val="99"/>
    <w:semiHidden/>
    <w:rsid w:val="00064F56"/>
    <w:pPr>
      <w:tabs>
        <w:tab w:val="right" w:leader="dot" w:pos="7371"/>
      </w:tabs>
      <w:spacing w:after="60" w:line="240" w:lineRule="exact"/>
      <w:ind w:left="2041" w:right="567" w:hanging="340"/>
      <w:jc w:val="both"/>
    </w:pPr>
    <w:rPr>
      <w:rFonts w:ascii="Times New Roman" w:eastAsia="MS Mincho" w:hAnsi="Times New Roman"/>
      <w:sz w:val="20"/>
      <w:lang w:val="en-GB"/>
    </w:rPr>
  </w:style>
  <w:style w:type="paragraph" w:styleId="TOC7">
    <w:name w:val="toc 7"/>
    <w:basedOn w:val="Normal"/>
    <w:next w:val="Normal"/>
    <w:autoRedefine/>
    <w:uiPriority w:val="99"/>
    <w:semiHidden/>
    <w:rsid w:val="00064F56"/>
    <w:pPr>
      <w:tabs>
        <w:tab w:val="right" w:leader="dot" w:pos="7371"/>
      </w:tabs>
      <w:spacing w:after="60" w:line="240" w:lineRule="exact"/>
      <w:ind w:left="2381" w:right="567" w:hanging="340"/>
      <w:jc w:val="both"/>
    </w:pPr>
    <w:rPr>
      <w:rFonts w:ascii="Times New Roman" w:eastAsia="MS Mincho" w:hAnsi="Times New Roman"/>
      <w:sz w:val="20"/>
      <w:lang w:val="en-GB"/>
    </w:rPr>
  </w:style>
  <w:style w:type="paragraph" w:styleId="TOC8">
    <w:name w:val="toc 8"/>
    <w:basedOn w:val="Normal"/>
    <w:next w:val="Normal"/>
    <w:autoRedefine/>
    <w:uiPriority w:val="99"/>
    <w:semiHidden/>
    <w:rsid w:val="00064F56"/>
    <w:pPr>
      <w:spacing w:after="100" w:line="240" w:lineRule="auto"/>
      <w:ind w:left="1680"/>
      <w:jc w:val="both"/>
    </w:pPr>
    <w:rPr>
      <w:rFonts w:ascii="Times New Roman" w:eastAsia="MS Mincho" w:hAnsi="Times New Roman"/>
      <w:sz w:val="24"/>
      <w:lang w:val="en-GB"/>
    </w:rPr>
  </w:style>
  <w:style w:type="paragraph" w:styleId="TOC9">
    <w:name w:val="toc 9"/>
    <w:basedOn w:val="Normal"/>
    <w:next w:val="Normal"/>
    <w:autoRedefine/>
    <w:uiPriority w:val="99"/>
    <w:semiHidden/>
    <w:rsid w:val="00064F56"/>
    <w:pPr>
      <w:spacing w:after="100" w:line="240" w:lineRule="auto"/>
      <w:ind w:left="1920"/>
      <w:jc w:val="both"/>
    </w:pPr>
    <w:rPr>
      <w:rFonts w:ascii="Times New Roman" w:eastAsia="MS Mincho" w:hAnsi="Times New Roman"/>
      <w:sz w:val="24"/>
      <w:lang w:val="en-GB"/>
    </w:rPr>
  </w:style>
  <w:style w:type="paragraph" w:customStyle="1" w:styleId="OpiPara">
    <w:name w:val="Opi_Para"/>
    <w:basedOn w:val="ECHRPara"/>
    <w:uiPriority w:val="46"/>
    <w:qFormat/>
    <w:rsid w:val="00064F56"/>
  </w:style>
  <w:style w:type="paragraph" w:customStyle="1" w:styleId="OpiParaSub">
    <w:name w:val="Opi_Para_Sub"/>
    <w:basedOn w:val="JuParaSub"/>
    <w:uiPriority w:val="47"/>
    <w:qFormat/>
    <w:rsid w:val="00064F56"/>
  </w:style>
  <w:style w:type="paragraph" w:customStyle="1" w:styleId="ECHRFooter">
    <w:name w:val="ECHR_Footer"/>
    <w:aliases w:val="Footer_ECHR"/>
    <w:basedOn w:val="Footer"/>
    <w:uiPriority w:val="57"/>
    <w:semiHidden/>
    <w:rsid w:val="00064F56"/>
    <w:pPr>
      <w:tabs>
        <w:tab w:val="clear" w:pos="4513"/>
        <w:tab w:val="clear" w:pos="9026"/>
        <w:tab w:val="center" w:pos="4536"/>
        <w:tab w:val="right" w:pos="9696"/>
      </w:tabs>
      <w:ind w:left="-680" w:right="-680"/>
    </w:pPr>
    <w:rPr>
      <w:rFonts w:ascii="Times New Roman" w:hAnsi="Times New Roman"/>
      <w:sz w:val="8"/>
      <w:lang w:eastAsia="x-none"/>
    </w:rPr>
  </w:style>
  <w:style w:type="paragraph" w:customStyle="1" w:styleId="ECHRFooterLine">
    <w:name w:val="ECHR_Footer_Line"/>
    <w:aliases w:val="Footer_Line"/>
    <w:basedOn w:val="Normal"/>
    <w:next w:val="ECHRFooter"/>
    <w:uiPriority w:val="57"/>
    <w:semiHidden/>
    <w:rsid w:val="00064F56"/>
    <w:pPr>
      <w:pBdr>
        <w:top w:val="single" w:sz="6" w:space="1" w:color="5F5F5F"/>
      </w:pBdr>
      <w:tabs>
        <w:tab w:val="center" w:pos="4536"/>
        <w:tab w:val="right" w:pos="9696"/>
      </w:tabs>
      <w:spacing w:after="0" w:line="240" w:lineRule="auto"/>
      <w:ind w:left="-680" w:right="-680"/>
    </w:pPr>
    <w:rPr>
      <w:rFonts w:ascii="Times New Roman" w:eastAsia="MS Mincho" w:hAnsi="Times New Roman"/>
      <w:color w:val="5F5F5F"/>
      <w:sz w:val="24"/>
      <w:lang w:val="en-GB"/>
    </w:rPr>
  </w:style>
  <w:style w:type="paragraph" w:customStyle="1" w:styleId="ECHRTitleCentre2">
    <w:name w:val="ECHR_Title_Centre_2"/>
    <w:aliases w:val="Dec_H_Case"/>
    <w:basedOn w:val="Normal"/>
    <w:next w:val="ECHRPara"/>
    <w:uiPriority w:val="8"/>
    <w:semiHidden/>
    <w:qFormat/>
    <w:rsid w:val="00064F56"/>
    <w:pPr>
      <w:spacing w:after="240" w:line="240" w:lineRule="auto"/>
      <w:jc w:val="center"/>
      <w:outlineLvl w:val="0"/>
    </w:pPr>
    <w:rPr>
      <w:rFonts w:ascii="Times New Roman" w:eastAsia="MS Mincho" w:hAnsi="Times New Roman"/>
      <w:sz w:val="24"/>
      <w:lang w:val="en-GB"/>
    </w:rPr>
  </w:style>
  <w:style w:type="paragraph" w:customStyle="1" w:styleId="OpiQuot">
    <w:name w:val="Opi_Quot"/>
    <w:basedOn w:val="ECHRParaQuote"/>
    <w:uiPriority w:val="48"/>
    <w:qFormat/>
    <w:rsid w:val="00064F56"/>
  </w:style>
  <w:style w:type="paragraph" w:customStyle="1" w:styleId="OpiQuotSub">
    <w:name w:val="Opi_Quot_Sub"/>
    <w:basedOn w:val="JuQuotSub"/>
    <w:uiPriority w:val="49"/>
    <w:qFormat/>
    <w:rsid w:val="00064F56"/>
  </w:style>
  <w:style w:type="paragraph" w:customStyle="1" w:styleId="OpiTranslation">
    <w:name w:val="Opi_Translation"/>
    <w:basedOn w:val="Normal"/>
    <w:next w:val="OpiPara"/>
    <w:uiPriority w:val="40"/>
    <w:qFormat/>
    <w:rsid w:val="00064F56"/>
    <w:pPr>
      <w:spacing w:after="0" w:line="240" w:lineRule="auto"/>
      <w:jc w:val="center"/>
      <w:outlineLvl w:val="0"/>
    </w:pPr>
    <w:rPr>
      <w:rFonts w:ascii="Times New Roman" w:eastAsia="MS Mincho" w:hAnsi="Times New Roman"/>
      <w:i/>
      <w:sz w:val="24"/>
      <w:lang w:val="en-GB"/>
    </w:rPr>
  </w:style>
  <w:style w:type="character" w:customStyle="1" w:styleId="ECHRParaChar">
    <w:name w:val="ECHR_Para Char"/>
    <w:aliases w:val="Ju_Para Char"/>
    <w:link w:val="ECHRPara"/>
    <w:uiPriority w:val="12"/>
    <w:rsid w:val="00064F56"/>
    <w:rPr>
      <w:rFonts w:ascii="Times New Roman" w:eastAsia="MS Mincho" w:hAnsi="Times New Roman"/>
      <w:sz w:val="24"/>
      <w:lang w:val="en-GB" w:eastAsia="x-none"/>
    </w:rPr>
  </w:style>
  <w:style w:type="paragraph" w:customStyle="1" w:styleId="jupara">
    <w:name w:val="jupara"/>
    <w:basedOn w:val="Normal"/>
    <w:rsid w:val="00064F56"/>
    <w:pPr>
      <w:spacing w:after="0" w:line="240" w:lineRule="auto"/>
      <w:ind w:firstLine="284"/>
      <w:jc w:val="both"/>
    </w:pPr>
    <w:rPr>
      <w:rFonts w:ascii="Times New Roman" w:hAnsi="Times New Roman"/>
      <w:sz w:val="24"/>
      <w:szCs w:val="24"/>
      <w:lang w:val="en-GB" w:eastAsia="en-GB"/>
    </w:rPr>
  </w:style>
  <w:style w:type="paragraph" w:customStyle="1" w:styleId="jucase0">
    <w:name w:val="jucase"/>
    <w:basedOn w:val="Normal"/>
    <w:rsid w:val="00064F56"/>
    <w:pPr>
      <w:spacing w:after="0" w:line="240" w:lineRule="auto"/>
      <w:ind w:firstLine="284"/>
      <w:jc w:val="both"/>
    </w:pPr>
    <w:rPr>
      <w:rFonts w:ascii="Times New Roman" w:hAnsi="Times New Roman"/>
      <w:b/>
      <w:bCs/>
      <w:sz w:val="24"/>
      <w:szCs w:val="24"/>
      <w:lang w:val="en-GB" w:eastAsia="en-GB"/>
    </w:rPr>
  </w:style>
  <w:style w:type="paragraph" w:customStyle="1" w:styleId="xp1">
    <w:name w:val="x_p1"/>
    <w:basedOn w:val="Normal"/>
    <w:rsid w:val="00064F56"/>
    <w:pPr>
      <w:spacing w:before="100" w:beforeAutospacing="1" w:after="100" w:afterAutospacing="1" w:line="240" w:lineRule="auto"/>
    </w:pPr>
    <w:rPr>
      <w:rFonts w:ascii="Times New Roman" w:hAnsi="Times New Roman"/>
      <w:sz w:val="24"/>
      <w:szCs w:val="24"/>
    </w:rPr>
  </w:style>
  <w:style w:type="character" w:customStyle="1" w:styleId="xs1">
    <w:name w:val="x_s1"/>
    <w:rsid w:val="00064F56"/>
  </w:style>
  <w:style w:type="paragraph" w:customStyle="1" w:styleId="xp2">
    <w:name w:val="x_p2"/>
    <w:basedOn w:val="Normal"/>
    <w:rsid w:val="00064F56"/>
    <w:pPr>
      <w:spacing w:before="100" w:beforeAutospacing="1" w:after="100" w:afterAutospacing="1" w:line="240" w:lineRule="auto"/>
    </w:pPr>
    <w:rPr>
      <w:rFonts w:ascii="Times New Roman" w:hAnsi="Times New Roman"/>
      <w:sz w:val="24"/>
      <w:szCs w:val="24"/>
    </w:rPr>
  </w:style>
  <w:style w:type="character" w:customStyle="1" w:styleId="xs2">
    <w:name w:val="x_s2"/>
    <w:rsid w:val="00064F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rm.coe.int./Co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Akt ligjor" ma:contentTypeID="0x010100CC6B9086957B4B1BBD4BE74EEB4FE24D" ma:contentTypeVersion="1" ma:contentTypeDescription="" ma:contentTypeScope="" ma:versionID="84a7f6b9a9324c93f7c429fe637c4145">
  <xsd:schema xmlns:xsd="http://www.w3.org/2001/XMLSchema" xmlns:p="http://schemas.microsoft.com/office/2006/metadata/properties" xmlns:ns2="0e656187-b300-4fb0-8bf4-3a50f872073c" targetNamespace="http://schemas.microsoft.com/office/2006/metadata/properties" ma:root="true" ma:fieldsID="d82bb511108d8e269345fc9bd5c1ab5b" ns2:_="">
    <xsd:import namespace="0e656187-b300-4fb0-8bf4-3a50f872073c"/>
    <xsd:element name="properties">
      <xsd:complexType>
        <xsd:sequence>
          <xsd:element name="documentManagement">
            <xsd:complexType>
              <xsd:all>
                <xsd:element ref="ns2:Date_x0020_publikimi" minOccurs="0"/>
                <xsd:element ref="ns2:Nr_x002e__x0020_akti"/>
                <xsd:element ref="ns2:URL" minOccurs="0"/>
                <xsd:element ref="ns2:Institucion_x0020_Pergjegjes"/>
                <xsd:element ref="ns2:Lloji_x0020_i_x0020_aktit"/>
                <xsd:element ref="ns2:Tipi_x0020_i_x0020_aktit" minOccurs="0"/>
                <xsd:element ref="ns2:P_x00eb_rshkrimi" minOccurs="0"/>
                <xsd:element ref="ns2:Data_x0020_e_x0020_FZ" minOccurs="0"/>
                <xsd:element ref="ns2:Akte_x0020_ekstra" minOccurs="0"/>
                <xsd:element ref="ns2:Nr_x002e__x0020_FZ" minOccurs="0"/>
                <xsd:element ref="ns2:Date_x0020_protokolli"/>
                <xsd:element ref="ns2:Titulli"/>
                <xsd:element ref="ns2:Nr_x002e__x0020_prot_x0020_QBZ"/>
                <xsd:element ref="ns2:Dekretuar" minOccurs="0"/>
                <xsd:element ref="ns2:Data"/>
                <xsd:element ref="ns2:Nr_x002e__x0020_protokolli_x0020_i_x0020_aktit"/>
                <xsd:element ref="ns2:Eligible_x0020_To_x0020_Select" minOccurs="0"/>
              </xsd:all>
            </xsd:complexType>
          </xsd:element>
        </xsd:sequence>
      </xsd:complexType>
    </xsd:element>
  </xsd:schema>
  <xsd:schema xmlns:xsd="http://www.w3.org/2001/XMLSchema" xmlns:dms="http://schemas.microsoft.com/office/2006/documentManagement/types" targetNamespace="0e656187-b300-4fb0-8bf4-3a50f872073c" elementFormDefault="qualified">
    <xsd:import namespace="http://schemas.microsoft.com/office/2006/documentManagement/types"/>
    <xsd:element name="Date_x0020_publikimi" ma:index="8" nillable="true" ma:displayName="Date publikimi" ma:format="DateTime" ma:internalName="Date_x0020_publikimi">
      <xsd:simpleType>
        <xsd:restriction base="dms:DateTime">
</xsd:restriction>
      </xsd:simpleType>
    </xsd:element>
    <xsd:element name="Nr_x002e__x0020_akti" ma:index="9" ma:displayName="Nr. akti" ma:internalName="Nr_x002e__x0020_akti">
      <xsd:simpleType>
        <xsd:restriction base="dms:Text">
</xsd:restriction>
      </xsd:simpleType>
    </xsd:element>
    <xsd:element name="URL" ma:index="10" nillable="true" ma:displayName="URL" ma:internalName="URL">
      <xsd:simpleType>
        <xsd:restriction base="dms:Text">
</xsd:restriction>
      </xsd:simpleType>
    </xsd:element>
    <xsd:element name="Institucion_x0020_Pergjegjes" ma:index="11" ma:displayName="Institucion Pergjegjes" ma:internalName="Institucion_x0020_Pergjegjes">
      <xsd:simpleType>
        <xsd:restriction base="dms:Text">
</xsd:restriction>
      </xsd:simpleType>
    </xsd:element>
    <xsd:element name="Lloji_x0020_i_x0020_aktit" ma:index="12" ma:displayName="Lloji i aktit" ma:format="Dropdown" ma:internalName="Lloji_x0020_i_x0020_aktit">
      <xsd:simpleType>
        <xsd:restriction base="dms:Choice">
          <xsd:enumeration value="Akt bazë"/>
          <xsd:enumeration value="Akt ndryshues"/>
          <xsd:enumeration value="Akt shfuqizues"/>
          <xsd:enumeration value="Ndreqje gabimi"/>
        </xsd:restriction>
      </xsd:simpleType>
    </xsd:element>
    <xsd:element name="Tipi_x0020_i_x0020_aktit" ma:index="13" nillable="true" ma:displayName="Tipi i aktit" ma:internalName="Tipi_x0020_i_x0020_aktit">
      <xsd:simpleType>
        <xsd:restriction base="dms:Text">
</xsd:restriction>
      </xsd:simpleType>
    </xsd:element>
    <xsd:element name="P_x00eb_rshkrimi" ma:index="14" nillable="true" ma:displayName="Përshkrimi" ma:internalName="P_x00eb_rshkrimi">
      <xsd:simpleType>
        <xsd:restriction base="dms:Note">
</xsd:restriction>
      </xsd:simpleType>
    </xsd:element>
    <xsd:element name="Data_x0020_e_x0020_FZ" ma:index="15" nillable="true" ma:displayName="Data e FZ" ma:format="DateOnly" ma:internalName="Data_x0020_e_x0020_FZ">
      <xsd:simpleType>
        <xsd:restriction base="dms:DateTime">
</xsd:restriction>
      </xsd:simpleType>
    </xsd:element>
    <xsd:element name="Akte_x0020_ekstra" ma:index="16" nillable="true" ma:displayName="Akte ekstra" ma:default="0" ma:internalName="Akte_x0020_ekstra">
      <xsd:simpleType>
        <xsd:restriction base="dms:Boolean">
</xsd:restriction>
      </xsd:simpleType>
    </xsd:element>
    <xsd:element name="Nr_x002e__x0020_FZ" ma:index="17" nillable="true" ma:displayName="Nr. FZ" ma:internalName="Nr_x002e__x0020_FZ">
      <xsd:simpleType>
        <xsd:restriction base="dms:Text">
</xsd:restriction>
      </xsd:simpleType>
    </xsd:element>
    <xsd:element name="Date_x0020_protokolli" ma:index="18" ma:displayName="Date protokolli" ma:format="DateOnly" ma:internalName="Date_x0020_protokolli">
      <xsd:simpleType>
        <xsd:restriction base="dms:DateTime">
</xsd:restriction>
      </xsd:simpleType>
    </xsd:element>
    <xsd:element name="Titulli" ma:index="19" ma:displayName="Titulli" ma:internalName="Titulli">
      <xsd:simpleType>
        <xsd:restriction base="dms:Text">
</xsd:restriction>
      </xsd:simpleType>
    </xsd:element>
    <xsd:element name="Nr_x002e__x0020_prot_x0020_QBZ" ma:index="20" ma:displayName="Nr. prot QBZ" ma:internalName="Nr_x002e__x0020_prot_x0020_QBZ">
      <xsd:simpleType>
        <xsd:restriction base="dms:Text">
</xsd:restriction>
      </xsd:simpleType>
    </xsd:element>
    <xsd:element name="Dekretuar" ma:index="21" nillable="true" ma:displayName="Dekretuar" ma:default="0" ma:internalName="Dekretuar">
      <xsd:simpleType>
        <xsd:restriction base="dms:Boolean">
</xsd:restriction>
      </xsd:simpleType>
    </xsd:element>
    <xsd:element name="Data" ma:index="22" ma:displayName="Data" ma:format="DateOnly" ma:internalName="Data">
      <xsd:simpleType>
        <xsd:restriction base="dms:DateTime">
</xsd:restriction>
      </xsd:simpleType>
    </xsd:element>
    <xsd:element name="Nr_x002e__x0020_protokolli_x0020_i_x0020_aktit" ma:index="23" ma:displayName="Nr. protokolli i aktit" ma:internalName="Nr_x002e__x0020_protokolli_x0020_i_x0020_aktit">
      <xsd:simpleType>
        <xsd:restriction base="dms:Text">
</xsd:restriction>
      </xsd:simpleType>
    </xsd:element>
    <xsd:element name="Eligible_x0020_To_x0020_Select" ma:index="24" nillable="true" ma:displayName="Eligible To Select" ma:default="0" ma:internalName="Eligible_x0020_To_x0020_Select">
      <xsd:simpleType>
        <xsd:restriction base="dms:Boolea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Tipi_x0020_i_x0020_aktit xmlns="0e656187-b300-4fb0-8bf4-3a50f872073c" xsi:nil="true"/>
    <Nr_x002e__x0020_FZ xmlns="0e656187-b300-4fb0-8bf4-3a50f872073c" xsi:nil="true"/>
    <Nr_x002e__x0020_akti xmlns="0e656187-b300-4fb0-8bf4-3a50f872073c">73548-17</Nr_x002e__x0020_akti>
    <Institucion_x0020_Pergjegjes xmlns="0e656187-b300-4fb0-8bf4-3a50f872073c">http://qbz.gov.al/resource/authority/legal-institution/15|gjykata-europiane-e-te-drejtave-te-njeriut</Institucion_x0020_Pergjegjes>
    <P_x00eb_rshkrimi xmlns="0e656187-b300-4fb0-8bf4-3a50f872073c" xsi:nil="true"/>
    <Data_x0020_e_x0020_FZ xmlns="0e656187-b300-4fb0-8bf4-3a50f872073c" xsi:nil="true"/>
    <Date_x0020_protokolli xmlns="0e656187-b300-4fb0-8bf4-3a50f872073c">2022-10-02T20:00:00+00:00</Date_x0020_protokolli>
    <URL xmlns="0e656187-b300-4fb0-8bf4-3a50f872073c" xsi:nil="true"/>
    <Dekretuar xmlns="0e656187-b300-4fb0-8bf4-3a50f872073c">false</Dekretuar>
    <Data xmlns="0e656187-b300-4fb0-8bf4-3a50f872073c">2022-05-30T20:00:00+00:00</Data>
    <Date_x0020_publikimi xmlns="0e656187-b300-4fb0-8bf4-3a50f872073c" xsi:nil="true"/>
    <Titulli xmlns="0e656187-b300-4fb0-8bf4-3a50f872073c">Çështja X dhe të tjerë kundër Shqipërisë"</Titulli>
    <Eligible_x0020_To_x0020_Select xmlns="0e656187-b300-4fb0-8bf4-3a50f872073c">true</Eligible_x0020_To_x0020_Select>
    <Nr_x002e__x0020_prot_x0020_QBZ xmlns="0e656187-b300-4fb0-8bf4-3a50f872073c">1460/1</Nr_x002e__x0020_prot_x0020_QBZ>
    <Lloji_x0020_i_x0020_aktit xmlns="0e656187-b300-4fb0-8bf4-3a50f872073c">Akt bazë</Lloji_x0020_i_x0020_aktit>
    <Akte_x0020_ekstra xmlns="0e656187-b300-4fb0-8bf4-3a50f872073c">false</Akte_x0020_ekstra>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DBE566-6563-4658-B4BE-A590A14D46C3}">
  <ds:schemaRefs>
    <ds:schemaRef ds:uri="http://schemas.microsoft.com/sharepoint/v3/contenttype/forms"/>
  </ds:schemaRefs>
</ds:datastoreItem>
</file>

<file path=customXml/itemProps2.xml><?xml version="1.0" encoding="utf-8"?>
<ds:datastoreItem xmlns:ds="http://schemas.openxmlformats.org/officeDocument/2006/customXml" ds:itemID="{7FA52530-50CE-4CB9-B94A-2307BE8AB2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656187-b300-4fb0-8bf4-3a50f872073c"/>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7684B70D-6E1D-4A04-9F8C-A5B65AB6A064}">
  <ds:schemaRefs>
    <ds:schemaRef ds:uri="http://schemas.microsoft.com/office/2006/metadata/longProperties"/>
  </ds:schemaRefs>
</ds:datastoreItem>
</file>

<file path=customXml/itemProps4.xml><?xml version="1.0" encoding="utf-8"?>
<ds:datastoreItem xmlns:ds="http://schemas.openxmlformats.org/officeDocument/2006/customXml" ds:itemID="{DDAB36DD-C083-4753-AC91-B753DFA5564B}">
  <ds:schemaRefs>
    <ds:schemaRef ds:uri="http://schemas.microsoft.com/office/2006/documentManagement/types"/>
    <ds:schemaRef ds:uri="http://schemas.openxmlformats.org/package/2006/metadata/core-properties"/>
    <ds:schemaRef ds:uri="http://purl.org/dc/dcmitype/"/>
    <ds:schemaRef ds:uri="http://www.w3.org/XML/1998/namespace"/>
    <ds:schemaRef ds:uri="http://purl.org/dc/elements/1.1/"/>
    <ds:schemaRef ds:uri="http://purl.org/dc/terms/"/>
    <ds:schemaRef ds:uri="0e656187-b300-4fb0-8bf4-3a50f872073c"/>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75873069-43AD-4D3C-AB9A-662D1C88A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7403</Words>
  <Characters>42198</Characters>
  <Application>Microsoft Office Word</Application>
  <DocSecurity>0</DocSecurity>
  <Lines>351</Lines>
  <Paragraphs>99</Paragraphs>
  <ScaleCrop>false</ScaleCrop>
  <HeadingPairs>
    <vt:vector size="2" baseType="variant">
      <vt:variant>
        <vt:lpstr>Title</vt:lpstr>
      </vt:variant>
      <vt:variant>
        <vt:i4>1</vt:i4>
      </vt:variant>
    </vt:vector>
  </HeadingPairs>
  <TitlesOfParts>
    <vt:vector size="1" baseType="lpstr">
      <vt:lpstr>Çështja X dhe të tjerë kundër Shqipërisë"</vt:lpstr>
    </vt:vector>
  </TitlesOfParts>
  <Company/>
  <LinksUpToDate>false</LinksUpToDate>
  <CharactersWithSpaces>49502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Çështja X dhe të tjerë kundër Shqipërisë"</dc:title>
  <dc:creator>Mira</dc:creator>
  <cp:lastModifiedBy>Jonida Zaharia</cp:lastModifiedBy>
  <cp:revision>2</cp:revision>
  <cp:lastPrinted>2022-09-26T10:43:00Z</cp:lastPrinted>
  <dcterms:created xsi:type="dcterms:W3CDTF">2024-03-11T10:22:00Z</dcterms:created>
  <dcterms:modified xsi:type="dcterms:W3CDTF">2024-03-11T10:22:00Z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r. protokolli i aktit">
    <vt:lpwstr>4964/1</vt:lpwstr>
  </property>
</Properties>
</file>