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31B60" w14:textId="64E53820" w:rsidR="00395E58" w:rsidRPr="00395E58" w:rsidRDefault="00395E58" w:rsidP="00AD64F3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  <w:bookmarkStart w:id="0" w:name="_GoBack"/>
      <w:bookmarkEnd w:id="0"/>
      <w:r w:rsidRPr="00395E58">
        <w:rPr>
          <w:rFonts w:ascii="Garamond" w:hAnsi="Garamond" w:cs="Calibri"/>
          <w:color w:val="000000"/>
          <w:sz w:val="24"/>
          <w:szCs w:val="24"/>
          <w:lang w:val="sq-AL"/>
        </w:rPr>
        <w:t>GJYKATA EVROPIANE E TË DREJTAVE TË NJERIUT</w:t>
      </w:r>
    </w:p>
    <w:p w14:paraId="48A722B4" w14:textId="043A7C48" w:rsidR="00395E58" w:rsidRPr="00395E58" w:rsidRDefault="00196CCE" w:rsidP="00AD64F3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 xml:space="preserve">SEKSIONI </w:t>
      </w:r>
      <w:r w:rsidR="003B26AD">
        <w:rPr>
          <w:rFonts w:ascii="Garamond" w:hAnsi="Garamond"/>
          <w:sz w:val="24"/>
          <w:szCs w:val="24"/>
          <w:lang w:val="sq-AL"/>
        </w:rPr>
        <w:t xml:space="preserve">I </w:t>
      </w:r>
      <w:r>
        <w:rPr>
          <w:rFonts w:ascii="Garamond" w:hAnsi="Garamond"/>
          <w:sz w:val="24"/>
          <w:szCs w:val="24"/>
          <w:lang w:val="sq-AL"/>
        </w:rPr>
        <w:t>TRETË</w:t>
      </w:r>
    </w:p>
    <w:p w14:paraId="1EA23275" w14:textId="77777777" w:rsidR="00EC64AD" w:rsidRDefault="00EC64AD" w:rsidP="00AD64F3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</w:p>
    <w:p w14:paraId="175D98A0" w14:textId="0906F35D" w:rsidR="00471AEF" w:rsidRPr="00395E58" w:rsidRDefault="00471AEF" w:rsidP="00AD64F3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  <w:r w:rsidRPr="00395E58">
        <w:rPr>
          <w:rFonts w:ascii="Garamond" w:hAnsi="Garamond"/>
          <w:sz w:val="24"/>
          <w:szCs w:val="24"/>
          <w:lang w:val="sq-AL"/>
        </w:rPr>
        <w:t>VENDIM</w:t>
      </w:r>
    </w:p>
    <w:p w14:paraId="66E245BF" w14:textId="77777777" w:rsidR="000E1CA3" w:rsidRPr="00395E58" w:rsidRDefault="000E1CA3" w:rsidP="00AD64F3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</w:p>
    <w:p w14:paraId="10C24CBF" w14:textId="2F8EFDF8" w:rsidR="00AD64F3" w:rsidRPr="00395E58" w:rsidRDefault="00AD64F3" w:rsidP="00AD64F3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  <w:r w:rsidRPr="00395E5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KËRKESA </w:t>
      </w:r>
      <w:r w:rsidRPr="00395E58">
        <w:rPr>
          <w:rFonts w:ascii="Garamond" w:hAnsi="Garamond"/>
          <w:sz w:val="24"/>
          <w:szCs w:val="24"/>
          <w:lang w:val="sq-AL"/>
        </w:rPr>
        <w:t>NR.</w:t>
      </w:r>
      <w:r w:rsidR="00395E58">
        <w:rPr>
          <w:rFonts w:ascii="Garamond" w:hAnsi="Garamond"/>
          <w:sz w:val="24"/>
          <w:szCs w:val="24"/>
          <w:lang w:val="sq-AL"/>
        </w:rPr>
        <w:t xml:space="preserve"> </w:t>
      </w:r>
      <w:r w:rsidRPr="00395E58">
        <w:rPr>
          <w:rFonts w:ascii="Garamond" w:hAnsi="Garamond"/>
          <w:sz w:val="24"/>
          <w:szCs w:val="24"/>
          <w:lang w:val="sq-AL"/>
        </w:rPr>
        <w:t>616/16</w:t>
      </w:r>
    </w:p>
    <w:p w14:paraId="4EE9F69F" w14:textId="0DCDC5BA" w:rsidR="00AD64F3" w:rsidRPr="00395E58" w:rsidRDefault="00AD64F3" w:rsidP="00AD64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b/>
          <w:color w:val="000000"/>
          <w:sz w:val="24"/>
          <w:szCs w:val="24"/>
          <w:lang w:val="sq-AL"/>
        </w:rPr>
      </w:pPr>
      <w:r w:rsidRPr="00395E58">
        <w:rPr>
          <w:rFonts w:ascii="Garamond" w:hAnsi="Garamond" w:cs="Times New Roman"/>
          <w:b/>
          <w:color w:val="000000"/>
          <w:sz w:val="24"/>
          <w:szCs w:val="24"/>
          <w:lang w:val="sq-AL"/>
        </w:rPr>
        <w:t>DORIAN MATLIJA</w:t>
      </w:r>
    </w:p>
    <w:p w14:paraId="00A708AF" w14:textId="3A3FD64D" w:rsidR="00AD64F3" w:rsidRPr="00395E58" w:rsidRDefault="00AD64F3" w:rsidP="00AD64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395E58">
        <w:rPr>
          <w:rFonts w:ascii="Garamond" w:hAnsi="Garamond" w:cs="Times New Roman"/>
          <w:color w:val="000000"/>
          <w:sz w:val="24"/>
          <w:szCs w:val="24"/>
          <w:lang w:val="sq-AL"/>
        </w:rPr>
        <w:t>KUNDËR SHQIPËRISË</w:t>
      </w:r>
    </w:p>
    <w:p w14:paraId="2304C9AA" w14:textId="77777777" w:rsidR="00AD64F3" w:rsidRPr="00395E58" w:rsidRDefault="00AD64F3" w:rsidP="00AD64F3">
      <w:pPr>
        <w:autoSpaceDE w:val="0"/>
        <w:autoSpaceDN w:val="0"/>
        <w:adjustRightInd w:val="0"/>
        <w:spacing w:after="0" w:line="240" w:lineRule="auto"/>
        <w:ind w:firstLine="284"/>
        <w:rPr>
          <w:rFonts w:ascii="Garamond" w:hAnsi="Garamond" w:cs="Calibri"/>
          <w:color w:val="000000"/>
          <w:sz w:val="24"/>
          <w:szCs w:val="24"/>
          <w:lang w:val="sq-AL"/>
        </w:rPr>
      </w:pPr>
    </w:p>
    <w:p w14:paraId="09B9390F" w14:textId="607250A8" w:rsidR="00AD64F3" w:rsidRPr="00395E58" w:rsidRDefault="00AD64F3" w:rsidP="00AD64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Calibri"/>
          <w:color w:val="000000"/>
          <w:sz w:val="24"/>
          <w:szCs w:val="24"/>
          <w:lang w:val="sq-AL"/>
        </w:rPr>
      </w:pPr>
      <w:r w:rsidRPr="00395E58">
        <w:rPr>
          <w:rFonts w:ascii="Garamond" w:hAnsi="Garamond" w:cs="Calibri"/>
          <w:color w:val="000000"/>
          <w:sz w:val="24"/>
          <w:szCs w:val="24"/>
          <w:lang w:val="sq-AL"/>
        </w:rPr>
        <w:t>Gjykata E</w:t>
      </w:r>
      <w:r w:rsidR="00395E58">
        <w:rPr>
          <w:rFonts w:ascii="Garamond" w:hAnsi="Garamond" w:cs="Calibri"/>
          <w:color w:val="000000"/>
          <w:sz w:val="24"/>
          <w:szCs w:val="24"/>
          <w:lang w:val="sq-AL"/>
        </w:rPr>
        <w:t>v</w:t>
      </w:r>
      <w:r w:rsidRPr="00395E58">
        <w:rPr>
          <w:rFonts w:ascii="Garamond" w:hAnsi="Garamond" w:cs="Calibri"/>
          <w:color w:val="000000"/>
          <w:sz w:val="24"/>
          <w:szCs w:val="24"/>
          <w:lang w:val="sq-AL"/>
        </w:rPr>
        <w:t>ropiane e të Drejtave të Njeriut (Seksioni i Tretë)</w:t>
      </w:r>
      <w:r w:rsidR="00E407C0">
        <w:rPr>
          <w:rFonts w:ascii="Garamond" w:hAnsi="Garamond" w:cs="Calibri"/>
          <w:color w:val="000000"/>
          <w:sz w:val="24"/>
          <w:szCs w:val="24"/>
          <w:lang w:val="sq-AL"/>
        </w:rPr>
        <w:t>,</w:t>
      </w:r>
      <w:r w:rsidRPr="00395E58">
        <w:rPr>
          <w:rFonts w:ascii="Garamond" w:hAnsi="Garamond" w:cs="Calibri"/>
          <w:color w:val="000000"/>
          <w:sz w:val="24"/>
          <w:szCs w:val="24"/>
          <w:lang w:val="sq-AL"/>
        </w:rPr>
        <w:t xml:space="preserve"> e mbledhur më 5 tetor 2021</w:t>
      </w:r>
      <w:r w:rsidR="00E407C0">
        <w:rPr>
          <w:rFonts w:ascii="Garamond" w:hAnsi="Garamond" w:cs="Calibri"/>
          <w:color w:val="000000"/>
          <w:sz w:val="24"/>
          <w:szCs w:val="24"/>
          <w:lang w:val="sq-AL"/>
        </w:rPr>
        <w:t>,</w:t>
      </w:r>
      <w:r w:rsidRPr="00395E58">
        <w:rPr>
          <w:rFonts w:ascii="Garamond" w:hAnsi="Garamond" w:cs="Calibri"/>
          <w:color w:val="000000"/>
          <w:sz w:val="24"/>
          <w:szCs w:val="24"/>
          <w:lang w:val="sq-AL"/>
        </w:rPr>
        <w:t xml:space="preserve"> si Komision, i përbërë nga: </w:t>
      </w:r>
    </w:p>
    <w:p w14:paraId="21CE9934" w14:textId="0B646741" w:rsidR="00AD64F3" w:rsidRPr="00395E58" w:rsidRDefault="00E407C0" w:rsidP="00AD64F3">
      <w:pPr>
        <w:tabs>
          <w:tab w:val="left" w:pos="560"/>
          <w:tab w:val="left" w:pos="1120"/>
        </w:tabs>
        <w:autoSpaceDE w:val="0"/>
        <w:autoSpaceDN w:val="0"/>
        <w:adjustRightInd w:val="0"/>
        <w:spacing w:after="0" w:line="240" w:lineRule="auto"/>
        <w:ind w:firstLine="284"/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María Elósegui,</w:t>
      </w:r>
      <w:r w:rsidR="00AD64F3" w:rsidRPr="00395E58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 xml:space="preserve"> </w:t>
      </w:r>
      <w:r w:rsidRPr="00395E58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kryetare</w:t>
      </w:r>
      <w:r w:rsidR="00AD64F3" w:rsidRPr="00395E58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,</w:t>
      </w:r>
    </w:p>
    <w:p w14:paraId="0DD82A2F" w14:textId="3727C42A" w:rsidR="00AD64F3" w:rsidRPr="00395E58" w:rsidRDefault="00AD64F3" w:rsidP="00AD64F3">
      <w:pPr>
        <w:tabs>
          <w:tab w:val="left" w:pos="560"/>
          <w:tab w:val="left" w:pos="1120"/>
        </w:tabs>
        <w:autoSpaceDE w:val="0"/>
        <w:autoSpaceDN w:val="0"/>
        <w:adjustRightInd w:val="0"/>
        <w:spacing w:after="0" w:line="240" w:lineRule="auto"/>
        <w:ind w:firstLine="284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395E5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Darian Pavli, </w:t>
      </w:r>
    </w:p>
    <w:p w14:paraId="38D71771" w14:textId="2B39CABE" w:rsidR="00AD64F3" w:rsidRPr="00395E58" w:rsidRDefault="00AD64F3" w:rsidP="00AD64F3">
      <w:pPr>
        <w:tabs>
          <w:tab w:val="left" w:pos="560"/>
          <w:tab w:val="left" w:pos="1120"/>
        </w:tabs>
        <w:autoSpaceDE w:val="0"/>
        <w:autoSpaceDN w:val="0"/>
        <w:adjustRightInd w:val="0"/>
        <w:spacing w:after="0" w:line="240" w:lineRule="auto"/>
        <w:ind w:firstLine="284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395E5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Frédéric Krenc</w:t>
      </w:r>
      <w:r w:rsidRPr="00395E58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, gjyqtarë,</w:t>
      </w:r>
    </w:p>
    <w:p w14:paraId="2EAB1B63" w14:textId="52B1FF83" w:rsidR="00AD64F3" w:rsidRPr="00395E58" w:rsidRDefault="00AD64F3" w:rsidP="00AD64F3">
      <w:pPr>
        <w:tabs>
          <w:tab w:val="left" w:pos="560"/>
          <w:tab w:val="left" w:pos="1120"/>
        </w:tabs>
        <w:autoSpaceDE w:val="0"/>
        <w:autoSpaceDN w:val="0"/>
        <w:adjustRightInd w:val="0"/>
        <w:spacing w:after="0" w:line="240" w:lineRule="auto"/>
        <w:ind w:firstLine="284"/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</w:pPr>
      <w:r w:rsidRPr="00395E5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dhe Olga Chernishova, </w:t>
      </w:r>
      <w:r w:rsidR="00E407C0" w:rsidRPr="00395E58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zëvendës</w:t>
      </w:r>
      <w:r w:rsidR="00E407C0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r</w:t>
      </w:r>
      <w:r w:rsidR="00E407C0" w:rsidRPr="00395E58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 xml:space="preserve">egjistrare </w:t>
      </w:r>
      <w:r w:rsidRPr="00395E58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 xml:space="preserve">e Seksionit, </w:t>
      </w:r>
    </w:p>
    <w:p w14:paraId="75467223" w14:textId="21FA95EF" w:rsidR="00AD64F3" w:rsidRPr="00395E58" w:rsidRDefault="00E407C0" w:rsidP="00AD64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395E5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pasi </w:t>
      </w:r>
      <w:r w:rsidR="00AD64F3" w:rsidRPr="00395E58">
        <w:rPr>
          <w:rFonts w:ascii="Garamond" w:hAnsi="Garamond" w:cs="Times New Roman"/>
          <w:color w:val="000000"/>
          <w:sz w:val="24"/>
          <w:szCs w:val="24"/>
          <w:lang w:val="sq-AL"/>
        </w:rPr>
        <w:t>morën në konsideratë kërkesën e mësipërme të paraqitur më 14 dhjetor 2015,</w:t>
      </w:r>
    </w:p>
    <w:p w14:paraId="2A95AC5E" w14:textId="1D469F1B" w:rsidR="00AD64F3" w:rsidRPr="00395E58" w:rsidRDefault="00E407C0" w:rsidP="00AD64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395E5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duke </w:t>
      </w:r>
      <w:r w:rsidR="00AD64F3" w:rsidRPr="00395E58">
        <w:rPr>
          <w:rFonts w:ascii="Garamond" w:hAnsi="Garamond" w:cs="Times New Roman"/>
          <w:color w:val="000000"/>
          <w:sz w:val="24"/>
          <w:szCs w:val="24"/>
          <w:lang w:val="sq-AL"/>
        </w:rPr>
        <w:t>marrë në konsideratë deklaratat formale, në të cilat pranohet një zgjidhje miqësore për çështjen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>,</w:t>
      </w:r>
    </w:p>
    <w:p w14:paraId="4B024B2B" w14:textId="6C426274" w:rsidR="00AD64F3" w:rsidRPr="00395E58" w:rsidRDefault="00E407C0" w:rsidP="00AD64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395E5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pasi </w:t>
      </w:r>
      <w:r w:rsidR="00AD64F3" w:rsidRPr="00395E5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diskutoi, vendos si më poshtë: </w:t>
      </w:r>
    </w:p>
    <w:p w14:paraId="5ABEF368" w14:textId="77777777" w:rsidR="00AD64F3" w:rsidRPr="00395E58" w:rsidRDefault="00AD64F3" w:rsidP="00AD64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395E5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FAKTET DHE PROCEDURA </w:t>
      </w:r>
    </w:p>
    <w:p w14:paraId="35B0C7A1" w14:textId="6A34E718" w:rsidR="00AD64F3" w:rsidRPr="00395E58" w:rsidRDefault="00AD64F3" w:rsidP="00AD64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395E58">
        <w:rPr>
          <w:rFonts w:ascii="Garamond" w:hAnsi="Garamond" w:cs="Times New Roman"/>
          <w:color w:val="000000"/>
          <w:sz w:val="24"/>
          <w:szCs w:val="24"/>
          <w:lang w:val="sq-AL"/>
        </w:rPr>
        <w:t>1. Kërkuesi, z. Dorian Matlija, është një shtetas shqiptar, lindur në vitin 1976, i cili jeton në Tiranë.</w:t>
      </w:r>
    </w:p>
    <w:p w14:paraId="59E74134" w14:textId="5809F512" w:rsidR="00AD64F3" w:rsidRPr="00395E58" w:rsidRDefault="00AD64F3" w:rsidP="00AD64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395E5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2. Qeveria shqiptare (“Qeveria”) u përfaqësua nga </w:t>
      </w:r>
      <w:r w:rsidR="00E407C0" w:rsidRPr="00395E5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agjenti </w:t>
      </w:r>
      <w:r w:rsidRPr="00395E58">
        <w:rPr>
          <w:rFonts w:ascii="Garamond" w:hAnsi="Garamond" w:cs="Times New Roman"/>
          <w:color w:val="000000"/>
          <w:sz w:val="24"/>
          <w:szCs w:val="24"/>
          <w:lang w:val="sq-AL"/>
        </w:rPr>
        <w:t>i saj i asaj periudhe, z. E. Muçaj, dhe më pas nga z</w:t>
      </w:r>
      <w:r w:rsidR="00E407C0">
        <w:rPr>
          <w:rFonts w:ascii="Garamond" w:hAnsi="Garamond" w:cs="Times New Roman"/>
          <w:color w:val="000000"/>
          <w:sz w:val="24"/>
          <w:szCs w:val="24"/>
          <w:lang w:val="sq-AL"/>
        </w:rPr>
        <w:t>n</w:t>
      </w:r>
      <w:r w:rsidRPr="00395E5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j. B. Lilo, nga Zyra e Avokatit të Shtetit. </w:t>
      </w:r>
    </w:p>
    <w:p w14:paraId="17BD604E" w14:textId="5F9ECA30" w:rsidR="00AD64F3" w:rsidRPr="00395E58" w:rsidRDefault="00AD64F3" w:rsidP="00AD64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395E5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3. Qeverisë iu komunikuan ankesat e kërkuesit, në mbështetje të </w:t>
      </w:r>
      <w:r w:rsidR="001B51D3" w:rsidRPr="00395E5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neneve </w:t>
      </w:r>
      <w:r w:rsidR="001B51D3">
        <w:rPr>
          <w:rFonts w:ascii="Garamond" w:hAnsi="Garamond" w:cs="Times New Roman"/>
          <w:color w:val="000000"/>
          <w:sz w:val="24"/>
          <w:szCs w:val="24"/>
          <w:lang w:val="sq-AL"/>
        </w:rPr>
        <w:t>6§</w:t>
      </w:r>
      <w:r w:rsidRPr="00395E58">
        <w:rPr>
          <w:rFonts w:ascii="Garamond" w:hAnsi="Garamond" w:cs="Times New Roman"/>
          <w:color w:val="000000"/>
          <w:sz w:val="24"/>
          <w:szCs w:val="24"/>
          <w:lang w:val="sq-AL"/>
        </w:rPr>
        <w:t>1, 10 dhe 13 të Konventës për mosrespektimin nga ana e autoriteteve të një vendimi të formës së prerë të brendshëm, sipas së cilit autoritetet urdhëroheshin të paraqisnin dokumente që vërtetonin se kryetari dhe anëtarët e Komisionit të Prokurimit Publik përmbushnin kriteret statutore për emërimin e tyre në një zyrë publike.</w:t>
      </w:r>
      <w:r w:rsidR="00DC16DC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</w:p>
    <w:p w14:paraId="57243FD7" w14:textId="40443C92" w:rsidR="00AD64F3" w:rsidRPr="00395E58" w:rsidRDefault="00AD64F3" w:rsidP="00AD64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395E58">
        <w:rPr>
          <w:rFonts w:ascii="Garamond" w:hAnsi="Garamond" w:cs="Times New Roman"/>
          <w:color w:val="000000"/>
          <w:sz w:val="24"/>
          <w:szCs w:val="24"/>
          <w:lang w:val="sq-AL"/>
        </w:rPr>
        <w:t>4. Gjykata mori deklaratat për një zgjidhje miqësore, të nënshkruara nga palët, sipas së cilave kërkuesi binte dakord të hiqte dorë nga pretendime të mëtejshme ndaj Qeverisë së paditur</w:t>
      </w:r>
      <w:r w:rsidR="001B51D3">
        <w:rPr>
          <w:rFonts w:ascii="Garamond" w:hAnsi="Garamond" w:cs="Times New Roman"/>
          <w:color w:val="000000"/>
          <w:sz w:val="24"/>
          <w:szCs w:val="24"/>
          <w:lang w:val="sq-AL"/>
        </w:rPr>
        <w:t>,</w:t>
      </w:r>
      <w:r w:rsidRPr="00395E5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në lidhje me faktet që sollën këtë kërkesë, me kusht që Qeveria t’i ofronte atij brenda tre muajve nga data e njoftimit të vendimit të Gjykatës, informacionet që u urdhëruan të jepeshin në vendimin e gjykatës vend</w:t>
      </w:r>
      <w:r w:rsidR="001B51D3">
        <w:rPr>
          <w:rFonts w:ascii="Garamond" w:hAnsi="Garamond" w:cs="Times New Roman"/>
          <w:color w:val="000000"/>
          <w:sz w:val="24"/>
          <w:szCs w:val="24"/>
          <w:lang w:val="sq-AL"/>
        </w:rPr>
        <w:t>ë</w:t>
      </w:r>
      <w:r w:rsidRPr="00395E58">
        <w:rPr>
          <w:rFonts w:ascii="Garamond" w:hAnsi="Garamond" w:cs="Times New Roman"/>
          <w:color w:val="000000"/>
          <w:sz w:val="24"/>
          <w:szCs w:val="24"/>
          <w:lang w:val="sq-AL"/>
        </w:rPr>
        <w:t>se, të ruajtura në arkivat e institucioneve përkatëse shtetërore, duke përfshirë, por pa u kufizuar, arkivat e kryeministrisë dhe të Komisionit të Prokurimit Publik, me përjashtim të certifikatave të gjendjes gjyqësore, të cilat ishin shkatërruar për shkak të periudhave të kufizuara për ruajtjen e tyre.</w:t>
      </w:r>
    </w:p>
    <w:p w14:paraId="24B1FB17" w14:textId="45CFAF06" w:rsidR="00AD64F3" w:rsidRPr="00395E58" w:rsidRDefault="00AD64F3" w:rsidP="00AD64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395E58">
        <w:rPr>
          <w:rFonts w:ascii="Garamond" w:hAnsi="Garamond" w:cs="Times New Roman"/>
          <w:color w:val="000000"/>
          <w:sz w:val="24"/>
          <w:szCs w:val="24"/>
          <w:lang w:val="sq-AL"/>
        </w:rPr>
        <w:t>5. Gjithashtu, Qeveria pranoi t’i paguante kërkuesit 5,</w:t>
      </w:r>
      <w:r w:rsidR="006E0B42">
        <w:rPr>
          <w:rFonts w:ascii="Garamond" w:hAnsi="Garamond" w:cs="Times New Roman"/>
          <w:color w:val="000000"/>
          <w:sz w:val="24"/>
          <w:szCs w:val="24"/>
          <w:lang w:val="sq-AL"/>
        </w:rPr>
        <w:t>000 EUR, për të paguar dëmin jo</w:t>
      </w:r>
      <w:r w:rsidRPr="00395E58">
        <w:rPr>
          <w:rFonts w:ascii="Garamond" w:hAnsi="Garamond" w:cs="Times New Roman"/>
          <w:color w:val="000000"/>
          <w:sz w:val="24"/>
          <w:szCs w:val="24"/>
          <w:lang w:val="sq-AL"/>
        </w:rPr>
        <w:t>monetar</w:t>
      </w:r>
      <w:r w:rsidR="006E0B42">
        <w:rPr>
          <w:rFonts w:ascii="Garamond" w:hAnsi="Garamond" w:cs="Times New Roman"/>
          <w:color w:val="000000"/>
          <w:sz w:val="24"/>
          <w:szCs w:val="24"/>
          <w:lang w:val="sq-AL"/>
        </w:rPr>
        <w:t>,</w:t>
      </w:r>
      <w:r w:rsidRPr="00395E5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së bashku me kostot dhe shpenzimet, plus ndonjë taksë që mund t’i tarifohej, të cilat do të konvertohen në monedhën e Shtetit të paditur në normën e zbatuar në datën e pagesës, dhe do të paguhen brenda tre muajve nga data e njoftimit të vendimit të Gjykatës. Në rast se kjo shumë nuk paguhet brenda periudhës tremujore përmendur më sipër, Qeveria pranon të paguajë interesin e thjeshtë ndaj saj, nga përfundimi i asaj periudhe deri në zgjidhje, në një normë të barabartë me normën margjinale të huas </w:t>
      </w:r>
      <w:r w:rsidR="006E0B42">
        <w:rPr>
          <w:rFonts w:ascii="Garamond" w:hAnsi="Garamond" w:cs="Times New Roman"/>
          <w:color w:val="000000"/>
          <w:sz w:val="24"/>
          <w:szCs w:val="24"/>
          <w:lang w:val="sq-AL"/>
        </w:rPr>
        <w:t>s</w:t>
      </w:r>
      <w:r w:rsidRPr="00395E58">
        <w:rPr>
          <w:rFonts w:ascii="Garamond" w:hAnsi="Garamond" w:cs="Times New Roman"/>
          <w:color w:val="000000"/>
          <w:sz w:val="24"/>
          <w:szCs w:val="24"/>
          <w:lang w:val="sq-AL"/>
        </w:rPr>
        <w:t>ë Bankës Qendrore E</w:t>
      </w:r>
      <w:r w:rsidR="000B0E17">
        <w:rPr>
          <w:rFonts w:ascii="Garamond" w:hAnsi="Garamond" w:cs="Times New Roman"/>
          <w:color w:val="000000"/>
          <w:sz w:val="24"/>
          <w:szCs w:val="24"/>
          <w:lang w:val="sq-AL"/>
        </w:rPr>
        <w:t>v</w:t>
      </w:r>
      <w:r w:rsidRPr="00395E5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opiane, gjatë periudhës së mospagimit, plus tre pikë përqindje. </w:t>
      </w:r>
    </w:p>
    <w:p w14:paraId="548073EA" w14:textId="77777777" w:rsidR="00AD64F3" w:rsidRPr="00395E58" w:rsidRDefault="00AD64F3" w:rsidP="00AD64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395E5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LIGJI </w:t>
      </w:r>
    </w:p>
    <w:p w14:paraId="15EFA287" w14:textId="2B193DE1" w:rsidR="00AD64F3" w:rsidRPr="00395E58" w:rsidRDefault="00AD64F3" w:rsidP="00AD64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395E58">
        <w:rPr>
          <w:rFonts w:ascii="Garamond" w:hAnsi="Garamond" w:cs="Times New Roman"/>
          <w:color w:val="000000"/>
          <w:sz w:val="24"/>
          <w:szCs w:val="24"/>
          <w:lang w:val="sq-AL"/>
        </w:rPr>
        <w:t>6. Gjykata mban në konsideratë zgjidhjen miqësore të arritur midis palëve. Ajo pranon se zgjidhja mbështetet në respektimin e të drejtave të njeriut</w:t>
      </w:r>
      <w:r w:rsidR="00F461CC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, </w:t>
      </w:r>
      <w:r w:rsidRPr="00395E5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sipas parashikimit në Konventë dhe </w:t>
      </w:r>
      <w:r w:rsidR="00F461CC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në </w:t>
      </w:r>
      <w:r w:rsidRPr="00395E5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Protokollet </w:t>
      </w:r>
      <w:r w:rsidRPr="00395E58">
        <w:rPr>
          <w:rFonts w:ascii="Garamond" w:hAnsi="Garamond" w:cs="Times New Roman"/>
          <w:color w:val="000000"/>
          <w:sz w:val="24"/>
          <w:szCs w:val="24"/>
          <w:lang w:val="sq-AL"/>
        </w:rPr>
        <w:lastRenderedPageBreak/>
        <w:t xml:space="preserve">e saj, dhe nuk konstaton asnjë arsye që justifikojnë një shqyrtim të mëtejshëm të kërkesës. Për sa më sipër, është me vend që çështja të hiqet nga lista. </w:t>
      </w:r>
    </w:p>
    <w:p w14:paraId="5E98208B" w14:textId="5BCD46B8" w:rsidR="00AD64F3" w:rsidRPr="00395E58" w:rsidRDefault="00AD64F3" w:rsidP="00AD64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395E58">
        <w:rPr>
          <w:rFonts w:ascii="Garamond" w:hAnsi="Garamond" w:cs="Times New Roman"/>
          <w:color w:val="000000"/>
          <w:sz w:val="24"/>
          <w:szCs w:val="24"/>
          <w:lang w:val="sq-AL"/>
        </w:rPr>
        <w:t>Për këto arsye, Gjykata, në mënyrë anonime</w:t>
      </w:r>
      <w:r w:rsidR="00F461CC">
        <w:rPr>
          <w:rFonts w:ascii="Garamond" w:hAnsi="Garamond" w:cs="Times New Roman"/>
          <w:color w:val="000000"/>
          <w:sz w:val="24"/>
          <w:szCs w:val="24"/>
          <w:lang w:val="sq-AL"/>
        </w:rPr>
        <w:t>:</w:t>
      </w:r>
      <w:r w:rsidRPr="00395E5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</w:p>
    <w:p w14:paraId="6C859C0A" w14:textId="63E93A71" w:rsidR="00AD64F3" w:rsidRPr="00395E58" w:rsidRDefault="00F461CC" w:rsidP="00AD64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Vendos,</w:t>
      </w:r>
      <w:r w:rsidR="00AD64F3" w:rsidRPr="00395E58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 xml:space="preserve"> </w:t>
      </w:r>
      <w:r w:rsidR="00AD64F3" w:rsidRPr="00395E5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ta heqë kërkesën nga lista e çështjeve në mbështetje të </w:t>
      </w:r>
      <w:r w:rsidRPr="00395E5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nenit </w:t>
      </w:r>
      <w:r w:rsidR="00AD64F3" w:rsidRPr="00395E5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39 të Konventës. </w:t>
      </w:r>
    </w:p>
    <w:p w14:paraId="5144FA99" w14:textId="77777777" w:rsidR="00AD64F3" w:rsidRPr="00395E58" w:rsidRDefault="00AD64F3" w:rsidP="00AD64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395E5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Hartuar në anglisht dhe njoftuar me shkrim më 4 nëntor 2021. </w:t>
      </w:r>
    </w:p>
    <w:p w14:paraId="5E4E9C57" w14:textId="77777777" w:rsidR="00AD64F3" w:rsidRPr="00395E58" w:rsidRDefault="00AD64F3" w:rsidP="00AD64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491DE068" w14:textId="69CB1991" w:rsidR="00AD64F3" w:rsidRPr="00395E58" w:rsidRDefault="00AD64F3" w:rsidP="00AD64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/>
          <w:color w:val="000000"/>
          <w:sz w:val="24"/>
          <w:szCs w:val="24"/>
          <w:lang w:val="sq-AL"/>
        </w:rPr>
      </w:pPr>
      <w:r w:rsidRPr="00395E58">
        <w:rPr>
          <w:rFonts w:ascii="Garamond" w:hAnsi="Garamond" w:cs="Times New Roman"/>
          <w:b/>
          <w:color w:val="000000"/>
          <w:sz w:val="24"/>
          <w:szCs w:val="24"/>
          <w:lang w:val="sq-AL"/>
        </w:rPr>
        <w:t>Olga Chernishova</w:t>
      </w:r>
      <w:r w:rsidR="00DC16DC">
        <w:rPr>
          <w:rFonts w:ascii="Garamond" w:hAnsi="Garamond" w:cs="Times New Roman"/>
          <w:b/>
          <w:color w:val="000000"/>
          <w:sz w:val="24"/>
          <w:szCs w:val="24"/>
          <w:lang w:val="sq-AL"/>
        </w:rPr>
        <w:t xml:space="preserve"> </w:t>
      </w:r>
      <w:r w:rsidRPr="00395E58">
        <w:rPr>
          <w:rFonts w:ascii="Garamond" w:hAnsi="Garamond" w:cs="Times New Roman"/>
          <w:b/>
          <w:color w:val="000000"/>
          <w:sz w:val="24"/>
          <w:szCs w:val="24"/>
          <w:lang w:val="sq-AL"/>
        </w:rPr>
        <w:tab/>
        <w:t>Marta Elósegui</w:t>
      </w:r>
    </w:p>
    <w:p w14:paraId="1A36D29F" w14:textId="3387454C" w:rsidR="00AD64F3" w:rsidRPr="00395E58" w:rsidRDefault="00EE4A48" w:rsidP="00AD64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Zëvendësr</w:t>
      </w:r>
      <w:r w:rsidR="00AD64F3" w:rsidRPr="00395E58">
        <w:rPr>
          <w:rFonts w:ascii="Garamond" w:hAnsi="Garamond" w:cs="Times New Roman"/>
          <w:color w:val="000000"/>
          <w:sz w:val="24"/>
          <w:szCs w:val="24"/>
          <w:lang w:val="sq-AL"/>
        </w:rPr>
        <w:t>egjistrare</w:t>
      </w:r>
      <w:r w:rsidR="00DC16DC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="00713CFF">
        <w:rPr>
          <w:rFonts w:ascii="Garamond" w:hAnsi="Garamond" w:cs="Times New Roman"/>
          <w:color w:val="000000"/>
          <w:sz w:val="24"/>
          <w:szCs w:val="24"/>
          <w:lang w:val="sq-AL"/>
        </w:rPr>
        <w:tab/>
      </w:r>
      <w:r w:rsidR="00825117">
        <w:rPr>
          <w:rFonts w:ascii="Garamond" w:hAnsi="Garamond" w:cs="Times New Roman"/>
          <w:color w:val="000000"/>
          <w:sz w:val="24"/>
          <w:szCs w:val="24"/>
          <w:lang w:val="sq-AL"/>
        </w:rPr>
        <w:tab/>
      </w:r>
      <w:r w:rsidR="00AD64F3" w:rsidRPr="00395E5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Kryetare </w:t>
      </w:r>
    </w:p>
    <w:p w14:paraId="5EAC63CF" w14:textId="77777777" w:rsidR="00AD64F3" w:rsidRPr="00395E58" w:rsidRDefault="00AD64F3" w:rsidP="00471AEF">
      <w:pPr>
        <w:spacing w:after="0" w:line="240" w:lineRule="auto"/>
        <w:rPr>
          <w:rFonts w:ascii="Garamond" w:hAnsi="Garamond"/>
          <w:sz w:val="24"/>
          <w:szCs w:val="24"/>
          <w:lang w:val="sq-AL"/>
        </w:rPr>
      </w:pPr>
    </w:p>
    <w:sectPr w:rsidR="00AD64F3" w:rsidRPr="00395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A3"/>
    <w:rsid w:val="00046837"/>
    <w:rsid w:val="000B0E17"/>
    <w:rsid w:val="000E1CA3"/>
    <w:rsid w:val="00112E94"/>
    <w:rsid w:val="00196CCE"/>
    <w:rsid w:val="001B51D3"/>
    <w:rsid w:val="002157F7"/>
    <w:rsid w:val="00333EA1"/>
    <w:rsid w:val="00395E58"/>
    <w:rsid w:val="003B26AD"/>
    <w:rsid w:val="00471AEF"/>
    <w:rsid w:val="005845D4"/>
    <w:rsid w:val="006E0B42"/>
    <w:rsid w:val="00713CFF"/>
    <w:rsid w:val="00825117"/>
    <w:rsid w:val="008D093C"/>
    <w:rsid w:val="008E4F36"/>
    <w:rsid w:val="00A06967"/>
    <w:rsid w:val="00A4304B"/>
    <w:rsid w:val="00AD64F3"/>
    <w:rsid w:val="00BD272B"/>
    <w:rsid w:val="00C31167"/>
    <w:rsid w:val="00DC16DC"/>
    <w:rsid w:val="00E407C0"/>
    <w:rsid w:val="00E55895"/>
    <w:rsid w:val="00E9196E"/>
    <w:rsid w:val="00EC64AD"/>
    <w:rsid w:val="00EE4A48"/>
    <w:rsid w:val="00F4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24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Judges">
    <w:name w:val="Ju_Judges"/>
    <w:aliases w:val="_Judges"/>
    <w:basedOn w:val="Normal"/>
    <w:rsid w:val="00AD64F3"/>
    <w:pPr>
      <w:tabs>
        <w:tab w:val="left" w:pos="560"/>
        <w:tab w:val="left" w:pos="11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customStyle="1" w:styleId="DecHCase">
    <w:name w:val="Dec_H_Case"/>
    <w:aliases w:val="_Title_3"/>
    <w:uiPriority w:val="99"/>
    <w:rsid w:val="00AD64F3"/>
    <w:pPr>
      <w:keepNext/>
      <w:keepLines/>
      <w:autoSpaceDE w:val="0"/>
      <w:autoSpaceDN w:val="0"/>
      <w:adjustRightInd w:val="0"/>
      <w:spacing w:after="280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customStyle="1" w:styleId="DecHTitle">
    <w:name w:val="Dec_H_Title"/>
    <w:aliases w:val="_Title_1"/>
    <w:uiPriority w:val="99"/>
    <w:rsid w:val="00AD64F3"/>
    <w:pPr>
      <w:keepNext/>
      <w:keepLines/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color w:val="000000"/>
      <w:sz w:val="28"/>
      <w:szCs w:val="28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Judges">
    <w:name w:val="Ju_Judges"/>
    <w:aliases w:val="_Judges"/>
    <w:basedOn w:val="Normal"/>
    <w:rsid w:val="00AD64F3"/>
    <w:pPr>
      <w:tabs>
        <w:tab w:val="left" w:pos="560"/>
        <w:tab w:val="left" w:pos="11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customStyle="1" w:styleId="DecHCase">
    <w:name w:val="Dec_H_Case"/>
    <w:aliases w:val="_Title_3"/>
    <w:uiPriority w:val="99"/>
    <w:rsid w:val="00AD64F3"/>
    <w:pPr>
      <w:keepNext/>
      <w:keepLines/>
      <w:autoSpaceDE w:val="0"/>
      <w:autoSpaceDN w:val="0"/>
      <w:adjustRightInd w:val="0"/>
      <w:spacing w:after="280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customStyle="1" w:styleId="DecHTitle">
    <w:name w:val="Dec_H_Title"/>
    <w:aliases w:val="_Title_1"/>
    <w:uiPriority w:val="99"/>
    <w:rsid w:val="00AD64F3"/>
    <w:pPr>
      <w:keepNext/>
      <w:keepLines/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color w:val="000000"/>
      <w:sz w:val="28"/>
      <w:szCs w:val="2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616-16</Nr_x002e__x0020_akti>
    <Data_x0020_e_x0020_Krijimit xmlns="0e656187-b300-4fb0-8bf4-3a50f872073c">2021-12-06T08:52:53Z</Data_x0020_e_x0020_Krijimit>
    <URL xmlns="0e656187-b300-4fb0-8bf4-3a50f872073c" xsi:nil="true"/>
    <Institucion_x0020_Pergjegjes xmlns="0e656187-b300-4fb0-8bf4-3a50f872073c">http://qbz.gov.al/resource/authority/legal-institution/15|gjykata-europiane-e-te-drejtave-te-njeriut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2021-12-02T23:00:00Z</Date_x0020_protokolli>
    <Titulli xmlns="0e656187-b300-4fb0-8bf4-3a50f872073c">Kërkesë nr. 616/16 Dorian Matlija kundër Shqipërisë</Titulli>
    <Modifikuesi xmlns="0e656187-b300-4fb0-8bf4-3a50f872073c">alma.lisaku</Modifikuesi>
    <Nr_x002e__x0020_prot_x0020_QBZ xmlns="0e656187-b300-4fb0-8bf4-3a50f872073c">1637/1</Nr_x002e__x0020_prot_x0020_QBZ>
    <Data_x0020_e_x0020_Modifikimit xmlns="0e656187-b300-4fb0-8bf4-3a50f872073c">2021-12-06T11:01:39Z</Data_x0020_e_x0020_Modifikimit>
    <Dekretuar xmlns="0e656187-b300-4fb0-8bf4-3a50f872073c">false</Dekretuar>
    <Data xmlns="0e656187-b300-4fb0-8bf4-3a50f872073c">2021-11-03T23:00:00Z</Data>
    <Nr_x002e__x0020_protokolli_x0020_i_x0020_aktit xmlns="0e656187-b300-4fb0-8bf4-3a50f872073c">5922/1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58C0EE7D752A44C88EF0F0934ADA149E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58C0EE7D752A44C88EF0F0934ADA149E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970B4-0B9E-461A-A4EB-D8B8BE5388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EC3F8C-C444-40ED-854F-17D13C74C544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e656187-b300-4fb0-8bf4-3a50f872073c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8A9EF17-6609-4C37-AC7F-AF0590D9F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5A22151-3A1F-415E-8B51-8338261107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0AB2341-13FD-4CB2-869E-F7E9CD52D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6.xml><?xml version="1.0" encoding="utf-8"?>
<ds:datastoreItem xmlns:ds="http://schemas.openxmlformats.org/officeDocument/2006/customXml" ds:itemID="{8AE77A3B-94C8-470B-94E8-9E0DACED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Kërkesë nr. 616/16 Dorian Matlija kundër Shqipërisë</vt:lpstr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Kërkesë nr. 616/16 Dorian Matlija kundër Shqipërisë</dc:title>
  <dc:creator>Entela Suli</dc:creator>
  <cp:lastModifiedBy>Jonida Zaharia</cp:lastModifiedBy>
  <cp:revision>2</cp:revision>
  <dcterms:created xsi:type="dcterms:W3CDTF">2024-03-11T14:26:00Z</dcterms:created>
  <dcterms:modified xsi:type="dcterms:W3CDTF">2024-03-11T14:26:00Z</dcterms:modified>
</cp:coreProperties>
</file>