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E859D" w14:textId="70881F4E" w:rsidR="006457C1" w:rsidRDefault="006457C1" w:rsidP="00C801C2">
      <w:pPr>
        <w:pStyle w:val="DecHTitle"/>
        <w:spacing w:after="0"/>
        <w:ind w:firstLine="284"/>
        <w:rPr>
          <w:rFonts w:ascii="Garamond" w:hAnsi="Garamond"/>
          <w:sz w:val="24"/>
        </w:rPr>
      </w:pPr>
      <w:bookmarkStart w:id="0" w:name="_GoBack"/>
      <w:bookmarkEnd w:id="0"/>
      <w:r w:rsidRPr="006457C1">
        <w:rPr>
          <w:rFonts w:ascii="Garamond" w:hAnsi="Garamond"/>
          <w:sz w:val="24"/>
        </w:rPr>
        <w:t>SEKSIONI I TRETË</w:t>
      </w:r>
    </w:p>
    <w:p w14:paraId="62A20B5B" w14:textId="58C1EF2B" w:rsidR="006457C1" w:rsidRPr="006457C1" w:rsidRDefault="006457C1" w:rsidP="006457C1">
      <w:pPr>
        <w:pStyle w:val="DecHTitle"/>
        <w:spacing w:after="0"/>
        <w:ind w:firstLine="284"/>
        <w:rPr>
          <w:rFonts w:ascii="Garamond" w:hAnsi="Garamond"/>
          <w:b/>
          <w:sz w:val="24"/>
        </w:rPr>
      </w:pPr>
      <w:r w:rsidRPr="006457C1">
        <w:rPr>
          <w:rFonts w:ascii="Garamond" w:hAnsi="Garamond"/>
          <w:b/>
          <w:sz w:val="24"/>
        </w:rPr>
        <w:t>VENDIM</w:t>
      </w:r>
    </w:p>
    <w:p w14:paraId="1BFC0200" w14:textId="77777777" w:rsidR="006457C1" w:rsidRPr="006457C1" w:rsidRDefault="006457C1" w:rsidP="006457C1">
      <w:pPr>
        <w:pStyle w:val="NoSpacing"/>
        <w:ind w:firstLine="284"/>
        <w:jc w:val="center"/>
        <w:rPr>
          <w:rFonts w:ascii="Garamond" w:hAnsi="Garamond"/>
          <w:b/>
        </w:rPr>
      </w:pPr>
    </w:p>
    <w:p w14:paraId="7D9A96B8" w14:textId="77777777" w:rsidR="006457C1" w:rsidRPr="00C801C2" w:rsidRDefault="006457C1" w:rsidP="006457C1">
      <w:pPr>
        <w:pStyle w:val="NoSpacing"/>
        <w:ind w:firstLine="284"/>
        <w:jc w:val="center"/>
        <w:rPr>
          <w:rFonts w:ascii="Garamond" w:hAnsi="Garamond"/>
          <w:i/>
        </w:rPr>
      </w:pPr>
      <w:r w:rsidRPr="00C801C2">
        <w:rPr>
          <w:rFonts w:ascii="Garamond" w:hAnsi="Garamond"/>
          <w:i/>
        </w:rPr>
        <w:t>Kërkesa nr. 10893/09</w:t>
      </w:r>
    </w:p>
    <w:p w14:paraId="2E9509EE" w14:textId="77777777" w:rsidR="006457C1" w:rsidRPr="006457C1" w:rsidRDefault="006457C1" w:rsidP="006457C1">
      <w:pPr>
        <w:pStyle w:val="NoSpacing"/>
        <w:ind w:firstLine="284"/>
        <w:jc w:val="center"/>
        <w:rPr>
          <w:rFonts w:ascii="Garamond" w:hAnsi="Garamond"/>
          <w:b/>
        </w:rPr>
      </w:pPr>
      <w:r w:rsidRPr="006457C1">
        <w:rPr>
          <w:rFonts w:ascii="Garamond" w:hAnsi="Garamond"/>
          <w:b/>
        </w:rPr>
        <w:t>Engjellush BEKTESHI</w:t>
      </w:r>
    </w:p>
    <w:p w14:paraId="26AAB752" w14:textId="77777777" w:rsidR="006457C1" w:rsidRPr="00C801C2" w:rsidRDefault="006457C1" w:rsidP="006457C1">
      <w:pPr>
        <w:pStyle w:val="NoSpacing"/>
        <w:ind w:firstLine="284"/>
        <w:jc w:val="center"/>
        <w:rPr>
          <w:rFonts w:ascii="Garamond" w:hAnsi="Garamond"/>
          <w:i/>
        </w:rPr>
      </w:pPr>
      <w:r w:rsidRPr="006457C1">
        <w:rPr>
          <w:rFonts w:ascii="Garamond" w:hAnsi="Garamond"/>
          <w:b/>
        </w:rPr>
        <w:t>kundër Shqipërisë</w:t>
      </w:r>
      <w:r w:rsidRPr="006457C1">
        <w:rPr>
          <w:rFonts w:ascii="Garamond" w:hAnsi="Garamond"/>
          <w:b/>
        </w:rPr>
        <w:br/>
      </w:r>
      <w:r w:rsidRPr="00C801C2">
        <w:rPr>
          <w:rFonts w:ascii="Garamond" w:hAnsi="Garamond"/>
          <w:i/>
        </w:rPr>
        <w:t>(shih tabelën bashkëngjitur)</w:t>
      </w:r>
    </w:p>
    <w:p w14:paraId="7E477FAE" w14:textId="77777777" w:rsidR="006457C1" w:rsidRPr="006457C1" w:rsidRDefault="006457C1" w:rsidP="006457C1">
      <w:pPr>
        <w:pStyle w:val="NoSpacing"/>
        <w:ind w:firstLine="284"/>
        <w:jc w:val="both"/>
        <w:rPr>
          <w:rFonts w:ascii="Garamond" w:hAnsi="Garamond"/>
          <w:b/>
        </w:rPr>
      </w:pPr>
    </w:p>
    <w:p w14:paraId="17FA2D93" w14:textId="77777777" w:rsidR="006457C1" w:rsidRPr="006457C1" w:rsidRDefault="006457C1" w:rsidP="006457C1">
      <w:pPr>
        <w:spacing w:after="0" w:line="240" w:lineRule="auto"/>
        <w:ind w:firstLine="284"/>
        <w:jc w:val="both"/>
        <w:rPr>
          <w:rFonts w:ascii="Garamond" w:hAnsi="Garamond"/>
          <w:b/>
          <w:sz w:val="24"/>
          <w:szCs w:val="24"/>
        </w:rPr>
      </w:pPr>
    </w:p>
    <w:p w14:paraId="73B32183" w14:textId="1AC2C507" w:rsidR="006457C1" w:rsidRPr="006457C1" w:rsidRDefault="006457C1" w:rsidP="006457C1">
      <w:pPr>
        <w:pStyle w:val="JuPara"/>
        <w:rPr>
          <w:rFonts w:ascii="Garamond" w:hAnsi="Garamond"/>
        </w:rPr>
      </w:pPr>
      <w:r w:rsidRPr="006457C1">
        <w:rPr>
          <w:rFonts w:ascii="Garamond" w:hAnsi="Garamond"/>
        </w:rPr>
        <w:t xml:space="preserve">Gjykata </w:t>
      </w:r>
      <w:r w:rsidR="00C801C2" w:rsidRPr="006457C1">
        <w:rPr>
          <w:rFonts w:ascii="Garamond" w:hAnsi="Garamond"/>
        </w:rPr>
        <w:t>Evropiane</w:t>
      </w:r>
      <w:r w:rsidRPr="006457C1">
        <w:rPr>
          <w:rFonts w:ascii="Garamond" w:hAnsi="Garamond"/>
        </w:rPr>
        <w:t xml:space="preserve"> e të Drejtave të Njeriut (Seksioni i Tretë) e mbledhur më 5 maj 2022, si Komision, </w:t>
      </w:r>
      <w:r w:rsidR="00C519C7">
        <w:rPr>
          <w:rFonts w:ascii="Garamond" w:hAnsi="Garamond"/>
        </w:rPr>
        <w:t>e përbërë nga:</w:t>
      </w:r>
    </w:p>
    <w:p w14:paraId="3A1998E0" w14:textId="39B62D30" w:rsidR="006457C1" w:rsidRPr="006457C1" w:rsidRDefault="006457C1" w:rsidP="006457C1">
      <w:pPr>
        <w:pStyle w:val="JuJudges"/>
        <w:ind w:firstLine="284"/>
        <w:rPr>
          <w:rFonts w:ascii="Garamond" w:hAnsi="Garamond"/>
          <w:i/>
        </w:rPr>
      </w:pPr>
      <w:r w:rsidRPr="006457C1">
        <w:rPr>
          <w:rFonts w:ascii="Garamond" w:hAnsi="Garamond"/>
        </w:rPr>
        <w:t>Andreas Z</w:t>
      </w:r>
      <w:r w:rsidRPr="006457C1">
        <w:rPr>
          <w:rFonts w:ascii="Garamond" w:hAnsi="Garamond" w:cstheme="minorHAnsi"/>
        </w:rPr>
        <w:t>ü</w:t>
      </w:r>
      <w:r w:rsidRPr="006457C1">
        <w:rPr>
          <w:rFonts w:ascii="Garamond" w:hAnsi="Garamond"/>
        </w:rPr>
        <w:t>nd,</w:t>
      </w:r>
      <w:r w:rsidRPr="006457C1">
        <w:rPr>
          <w:rFonts w:ascii="Garamond" w:hAnsi="Garamond"/>
          <w:i/>
        </w:rPr>
        <w:t xml:space="preserve"> </w:t>
      </w:r>
      <w:r w:rsidR="00C801C2">
        <w:rPr>
          <w:rFonts w:ascii="Garamond" w:hAnsi="Garamond"/>
          <w:i/>
        </w:rPr>
        <w:t>k</w:t>
      </w:r>
      <w:r w:rsidRPr="006457C1">
        <w:rPr>
          <w:rFonts w:ascii="Garamond" w:hAnsi="Garamond"/>
          <w:i/>
        </w:rPr>
        <w:t>ryetar,</w:t>
      </w:r>
    </w:p>
    <w:p w14:paraId="4CB1300F" w14:textId="77777777" w:rsidR="00C801C2" w:rsidRDefault="006457C1" w:rsidP="006457C1">
      <w:pPr>
        <w:pStyle w:val="JuJudges"/>
        <w:ind w:firstLine="284"/>
        <w:rPr>
          <w:rFonts w:ascii="Garamond" w:hAnsi="Garamond"/>
          <w:i/>
        </w:rPr>
      </w:pPr>
      <w:r w:rsidRPr="006457C1">
        <w:rPr>
          <w:rFonts w:ascii="Garamond" w:hAnsi="Garamond"/>
        </w:rPr>
        <w:t>Darian Pavli,</w:t>
      </w:r>
    </w:p>
    <w:p w14:paraId="7B43D5D7" w14:textId="77777777" w:rsidR="00C801C2" w:rsidRDefault="006457C1" w:rsidP="006457C1">
      <w:pPr>
        <w:pStyle w:val="JuJudges"/>
        <w:ind w:firstLine="284"/>
        <w:rPr>
          <w:rFonts w:ascii="Garamond" w:hAnsi="Garamond"/>
        </w:rPr>
      </w:pPr>
      <w:r w:rsidRPr="006457C1">
        <w:rPr>
          <w:rFonts w:ascii="Garamond" w:hAnsi="Garamond"/>
        </w:rPr>
        <w:t xml:space="preserve">Mikhail Lobov, </w:t>
      </w:r>
      <w:r w:rsidRPr="006457C1">
        <w:rPr>
          <w:rFonts w:ascii="Garamond" w:hAnsi="Garamond"/>
          <w:i/>
        </w:rPr>
        <w:t>gjyqtarë,</w:t>
      </w:r>
    </w:p>
    <w:p w14:paraId="030A8DA4" w14:textId="4D520B6E" w:rsidR="006457C1" w:rsidRPr="006457C1" w:rsidRDefault="006457C1" w:rsidP="006457C1">
      <w:pPr>
        <w:pStyle w:val="JuJudges"/>
        <w:ind w:firstLine="284"/>
        <w:rPr>
          <w:rFonts w:ascii="Garamond" w:hAnsi="Garamond"/>
        </w:rPr>
      </w:pPr>
      <w:r w:rsidRPr="006457C1">
        <w:rPr>
          <w:rFonts w:ascii="Garamond" w:hAnsi="Garamond"/>
        </w:rPr>
        <w:t xml:space="preserve">dhe Viktoriya Maradudina, </w:t>
      </w:r>
      <w:r w:rsidR="00C801C2">
        <w:rPr>
          <w:rFonts w:ascii="Garamond" w:hAnsi="Garamond"/>
          <w:i/>
        </w:rPr>
        <w:t>zëvendësr</w:t>
      </w:r>
      <w:r w:rsidRPr="006457C1">
        <w:rPr>
          <w:rFonts w:ascii="Garamond" w:hAnsi="Garamond"/>
          <w:i/>
        </w:rPr>
        <w:t xml:space="preserve">egjistrare e </w:t>
      </w:r>
      <w:r w:rsidR="00C801C2">
        <w:rPr>
          <w:rFonts w:ascii="Garamond" w:hAnsi="Garamond"/>
          <w:i/>
        </w:rPr>
        <w:t>përkohshme e Seksionit,</w:t>
      </w:r>
    </w:p>
    <w:p w14:paraId="46E86BE6" w14:textId="3F99D034" w:rsidR="006457C1" w:rsidRPr="006457C1" w:rsidRDefault="00C801C2" w:rsidP="006457C1">
      <w:pPr>
        <w:pStyle w:val="JuPara"/>
        <w:rPr>
          <w:rFonts w:ascii="Garamond" w:hAnsi="Garamond"/>
        </w:rPr>
      </w:pPr>
      <w:r>
        <w:rPr>
          <w:rFonts w:ascii="Garamond" w:hAnsi="Garamond"/>
        </w:rPr>
        <w:t>p</w:t>
      </w:r>
      <w:r w:rsidR="006457C1" w:rsidRPr="006457C1">
        <w:rPr>
          <w:rFonts w:ascii="Garamond" w:hAnsi="Garamond"/>
        </w:rPr>
        <w:t>asi morën në konsideratë kërkesën e mësipërme</w:t>
      </w:r>
      <w:r>
        <w:rPr>
          <w:rFonts w:ascii="Garamond" w:hAnsi="Garamond"/>
        </w:rPr>
        <w:t>,</w:t>
      </w:r>
      <w:r w:rsidR="006457C1" w:rsidRPr="006457C1">
        <w:rPr>
          <w:rFonts w:ascii="Garamond" w:hAnsi="Garamond"/>
        </w:rPr>
        <w:t xml:space="preserve"> paraqitur më 18 shkurt 2009,</w:t>
      </w:r>
    </w:p>
    <w:p w14:paraId="5D802D8C" w14:textId="48267684" w:rsidR="006457C1" w:rsidRPr="006457C1" w:rsidRDefault="00C801C2" w:rsidP="006457C1">
      <w:pPr>
        <w:pStyle w:val="JuPara"/>
        <w:rPr>
          <w:rFonts w:ascii="Garamond" w:hAnsi="Garamond"/>
        </w:rPr>
      </w:pPr>
      <w:r>
        <w:rPr>
          <w:rFonts w:ascii="Garamond" w:hAnsi="Garamond"/>
        </w:rPr>
        <w:t>d</w:t>
      </w:r>
      <w:r w:rsidR="006457C1" w:rsidRPr="006457C1">
        <w:rPr>
          <w:rFonts w:ascii="Garamond" w:hAnsi="Garamond"/>
        </w:rPr>
        <w:t>uke marrë në konsideratë parashtrimin e paraqitur nga Qeveria e paditur e cila i kërkon Gjykatës të përjashtojë kërkesën nga lista e çështjeve, si edhe përgjigjen e kërkuesit ndaj këtij parashtrimi,</w:t>
      </w:r>
    </w:p>
    <w:p w14:paraId="1C8EDDA1" w14:textId="12BE6355" w:rsidR="006457C1" w:rsidRPr="006457C1" w:rsidRDefault="00C801C2" w:rsidP="00C801C2">
      <w:pPr>
        <w:pStyle w:val="JuPara"/>
        <w:rPr>
          <w:rFonts w:ascii="Garamond" w:hAnsi="Garamond"/>
        </w:rPr>
      </w:pPr>
      <w:r>
        <w:rPr>
          <w:rFonts w:ascii="Garamond" w:hAnsi="Garamond"/>
        </w:rPr>
        <w:t>p</w:t>
      </w:r>
      <w:r w:rsidR="006457C1" w:rsidRPr="006457C1">
        <w:rPr>
          <w:rFonts w:ascii="Garamond" w:hAnsi="Garamond"/>
        </w:rPr>
        <w:t>asi</w:t>
      </w:r>
      <w:r>
        <w:rPr>
          <w:rFonts w:ascii="Garamond" w:hAnsi="Garamond"/>
        </w:rPr>
        <w:t xml:space="preserve"> diskutoi, vendos si më poshtë:</w:t>
      </w:r>
    </w:p>
    <w:p w14:paraId="2FD92A4D" w14:textId="4331DB41" w:rsidR="006457C1" w:rsidRPr="006457C1" w:rsidRDefault="00C519C7" w:rsidP="006457C1">
      <w:pPr>
        <w:pStyle w:val="JuPara"/>
        <w:rPr>
          <w:rFonts w:ascii="Garamond" w:hAnsi="Garamond"/>
        </w:rPr>
      </w:pPr>
      <w:r>
        <w:rPr>
          <w:rFonts w:ascii="Garamond" w:hAnsi="Garamond"/>
        </w:rPr>
        <w:t>FAKTET DHE PROCEDURA</w:t>
      </w:r>
    </w:p>
    <w:p w14:paraId="4DED4658" w14:textId="616D72FB" w:rsidR="006457C1" w:rsidRPr="006457C1" w:rsidRDefault="006457C1" w:rsidP="006457C1">
      <w:pPr>
        <w:pStyle w:val="JuPara"/>
        <w:rPr>
          <w:rFonts w:ascii="Garamond" w:hAnsi="Garamond"/>
        </w:rPr>
      </w:pPr>
      <w:r w:rsidRPr="006457C1">
        <w:rPr>
          <w:rFonts w:ascii="Garamond" w:hAnsi="Garamond"/>
        </w:rPr>
        <w:t xml:space="preserve">Detajet e kërkuesit paraqiten në tabelën bashkëngjitur. Ai u përfaqësua nga </w:t>
      </w:r>
      <w:r w:rsidR="00C801C2">
        <w:rPr>
          <w:rFonts w:ascii="Garamond" w:hAnsi="Garamond"/>
        </w:rPr>
        <w:t>z</w:t>
      </w:r>
      <w:r w:rsidRPr="006457C1">
        <w:rPr>
          <w:rFonts w:ascii="Garamond" w:hAnsi="Garamond"/>
        </w:rPr>
        <w:t>. A. Hajdari, një avokat i cili e ushtron profesionin në Tiranë.</w:t>
      </w:r>
    </w:p>
    <w:p w14:paraId="22B08885" w14:textId="4227D401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/>
        </w:rPr>
        <w:t xml:space="preserve">Ankesat e kërkuesit sipas </w:t>
      </w:r>
      <w:r w:rsidR="00C801C2">
        <w:rPr>
          <w:rFonts w:ascii="Garamond" w:hAnsi="Garamond"/>
        </w:rPr>
        <w:t>n</w:t>
      </w:r>
      <w:r w:rsidRPr="006457C1">
        <w:rPr>
          <w:rFonts w:ascii="Garamond" w:hAnsi="Garamond"/>
        </w:rPr>
        <w:t xml:space="preserve">enit 6 </w:t>
      </w:r>
      <w:r w:rsidR="00C801C2">
        <w:rPr>
          <w:rFonts w:ascii="Garamond" w:hAnsi="Garamond" w:cstheme="minorHAnsi"/>
        </w:rPr>
        <w:t>§</w:t>
      </w:r>
      <w:r w:rsidR="00C519C7">
        <w:rPr>
          <w:rFonts w:ascii="Garamond" w:hAnsi="Garamond" w:cstheme="minorHAnsi"/>
        </w:rPr>
        <w:t xml:space="preserve"> </w:t>
      </w:r>
      <w:r w:rsidRPr="006457C1">
        <w:rPr>
          <w:rFonts w:ascii="Garamond" w:hAnsi="Garamond" w:cstheme="minorHAnsi"/>
        </w:rPr>
        <w:t>1 të Konventës</w:t>
      </w:r>
      <w:r w:rsidR="00C519C7">
        <w:rPr>
          <w:rFonts w:ascii="Garamond" w:hAnsi="Garamond" w:cstheme="minorHAnsi"/>
        </w:rPr>
        <w:t>,</w:t>
      </w:r>
      <w:r w:rsidRPr="006457C1">
        <w:rPr>
          <w:rFonts w:ascii="Garamond" w:hAnsi="Garamond" w:cstheme="minorHAnsi"/>
        </w:rPr>
        <w:t xml:space="preserve"> në lidhje me ekzekutimin e vonuar të një vendimi të brendshëm, dhe sipas </w:t>
      </w:r>
      <w:r w:rsidR="00C801C2">
        <w:rPr>
          <w:rFonts w:ascii="Garamond" w:hAnsi="Garamond" w:cstheme="minorHAnsi"/>
        </w:rPr>
        <w:t>n</w:t>
      </w:r>
      <w:r w:rsidRPr="006457C1">
        <w:rPr>
          <w:rFonts w:ascii="Garamond" w:hAnsi="Garamond" w:cstheme="minorHAnsi"/>
        </w:rPr>
        <w:t>enit 13 të Konventës për mungesën e një mjeti efikas të brendshëm në lidhje me këtë aspekt, iu komunikuan Qeve</w:t>
      </w:r>
      <w:r w:rsidR="00C519C7">
        <w:rPr>
          <w:rFonts w:ascii="Garamond" w:hAnsi="Garamond" w:cstheme="minorHAnsi"/>
        </w:rPr>
        <w:t>risë së Shqipërisë (Qeveria).</w:t>
      </w:r>
    </w:p>
    <w:p w14:paraId="69721507" w14:textId="77777777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t>Qeveria parashtroi një deklaratë me qëllim zgjidhjen e problematikave të ngritura me anë të këtyre ankesave. Në vijim, Qeveria i kërkoi Gjykatës të përjashtonte kërkesën.</w:t>
      </w:r>
    </w:p>
    <w:p w14:paraId="589DAF05" w14:textId="44A4D422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t xml:space="preserve">Qeveria pranonte se në çështjen e kërkuesit ishte shkelur </w:t>
      </w:r>
      <w:r w:rsidR="00C801C2">
        <w:rPr>
          <w:rFonts w:ascii="Garamond" w:hAnsi="Garamond" w:cstheme="minorHAnsi"/>
        </w:rPr>
        <w:t>neni 6 §</w:t>
      </w:r>
      <w:r w:rsidR="00C519C7">
        <w:rPr>
          <w:rFonts w:ascii="Garamond" w:hAnsi="Garamond" w:cstheme="minorHAnsi"/>
        </w:rPr>
        <w:t xml:space="preserve"> </w:t>
      </w:r>
      <w:r w:rsidRPr="006457C1">
        <w:rPr>
          <w:rFonts w:ascii="Garamond" w:hAnsi="Garamond" w:cstheme="minorHAnsi"/>
        </w:rPr>
        <w:t xml:space="preserve">1 i Konventës. Qeveria e bëri me dijeni Gjykatën se vendimi përfundimtar ishte ekzekutuar plotësisht dhe se kërkuesit i ishin paguar plotësisht pagat e prapambetura më 17 dhjetor 2009. Gjithashtu, më 13 shtator 2010, kërkuesi ishte rikthyer në punën e tij të mëparshme. Qeveria ofronte t’i paguante kërkuesit shumën e detajuar në tabelën bashkëlidhur dhe ftonte Gjykatën ta përjashtonte kërkesën nga lista e çështjeve. Shuma do të konvertohej në monedhën e </w:t>
      </w:r>
      <w:r w:rsidR="00C519C7">
        <w:rPr>
          <w:rFonts w:ascii="Garamond" w:hAnsi="Garamond" w:cstheme="minorHAnsi"/>
        </w:rPr>
        <w:t>s</w:t>
      </w:r>
      <w:r w:rsidRPr="006457C1">
        <w:rPr>
          <w:rFonts w:ascii="Garamond" w:hAnsi="Garamond" w:cstheme="minorHAnsi"/>
        </w:rPr>
        <w:t xml:space="preserve">htetit të paditur në normën e zbatueshme në datën e pagesës dhe do të paguhej brenda tre muajve nga data e njoftimit të vendimit të Gjykatës. Në rast të mosshlyerjes së kësaj shume brenda periudhës tremujore të sipërpërmendur, Qeveria merrte përsipër të paguante interesin e thjeshtë ndaj saj, që prej përfundimit të asaj periudhe deri në shlyerje, në normën e barasvlershme me normën margjinale të huadhënies </w:t>
      </w:r>
      <w:r w:rsidR="00C519C7">
        <w:rPr>
          <w:rFonts w:ascii="Garamond" w:hAnsi="Garamond" w:cstheme="minorHAnsi"/>
        </w:rPr>
        <w:t>s</w:t>
      </w:r>
      <w:r w:rsidRPr="006457C1">
        <w:rPr>
          <w:rFonts w:ascii="Garamond" w:hAnsi="Garamond" w:cstheme="minorHAnsi"/>
        </w:rPr>
        <w:t xml:space="preserve">ë Bankës Qendrore </w:t>
      </w:r>
      <w:r w:rsidR="00C801C2" w:rsidRPr="006457C1">
        <w:rPr>
          <w:rFonts w:ascii="Garamond" w:hAnsi="Garamond" w:cstheme="minorHAnsi"/>
        </w:rPr>
        <w:t>Evropiane</w:t>
      </w:r>
      <w:r w:rsidRPr="006457C1">
        <w:rPr>
          <w:rFonts w:ascii="Garamond" w:hAnsi="Garamond" w:cstheme="minorHAnsi"/>
        </w:rPr>
        <w:t xml:space="preserve"> gjatë periudhës së mosp</w:t>
      </w:r>
      <w:r w:rsidR="00C519C7">
        <w:rPr>
          <w:rFonts w:ascii="Garamond" w:hAnsi="Garamond" w:cstheme="minorHAnsi"/>
        </w:rPr>
        <w:t>agimit plus tre pikë përqindje.</w:t>
      </w:r>
    </w:p>
    <w:p w14:paraId="345027DC" w14:textId="5A34A156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t>Pagesa do të përbëjë zgjid</w:t>
      </w:r>
      <w:r w:rsidR="00C519C7">
        <w:rPr>
          <w:rFonts w:ascii="Garamond" w:hAnsi="Garamond" w:cstheme="minorHAnsi"/>
        </w:rPr>
        <w:t>hjen përfundimtare të çështjes.</w:t>
      </w:r>
    </w:p>
    <w:p w14:paraId="021602FC" w14:textId="155EC103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t xml:space="preserve">Kërkuesi bëri me dijeni Gjykatën se binte </w:t>
      </w:r>
      <w:r w:rsidR="00C519C7">
        <w:rPr>
          <w:rFonts w:ascii="Garamond" w:hAnsi="Garamond" w:cstheme="minorHAnsi"/>
        </w:rPr>
        <w:t>dakord me kushtet e deklaratës.</w:t>
      </w:r>
    </w:p>
    <w:p w14:paraId="5A054DE8" w14:textId="77777777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t>LIGJI</w:t>
      </w:r>
    </w:p>
    <w:p w14:paraId="18726AD3" w14:textId="4ED58BF5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t xml:space="preserve">Gjykata konstaton se, pas dakordësimit të shprehur të kërkuesit me kushtet e deklaratës </w:t>
      </w:r>
      <w:r w:rsidR="00C519C7">
        <w:rPr>
          <w:rFonts w:ascii="Garamond" w:hAnsi="Garamond" w:cstheme="minorHAnsi"/>
        </w:rPr>
        <w:t>s</w:t>
      </w:r>
      <w:r w:rsidRPr="006457C1">
        <w:rPr>
          <w:rFonts w:ascii="Garamond" w:hAnsi="Garamond" w:cstheme="minorHAnsi"/>
        </w:rPr>
        <w:t xml:space="preserve">ë bërë nga Qeveria, çështja duhet të trajtohet si një zgjidhje miqësore midis palëve sa i përket ankesës së kërkuesit, sipas </w:t>
      </w:r>
      <w:r w:rsidR="00C801C2">
        <w:rPr>
          <w:rFonts w:ascii="Garamond" w:hAnsi="Garamond" w:cstheme="minorHAnsi"/>
        </w:rPr>
        <w:t>n</w:t>
      </w:r>
      <w:r w:rsidR="00C519C7">
        <w:rPr>
          <w:rFonts w:ascii="Garamond" w:hAnsi="Garamond" w:cstheme="minorHAnsi"/>
        </w:rPr>
        <w:t>enit 6 § 1.</w:t>
      </w:r>
    </w:p>
    <w:p w14:paraId="7878D732" w14:textId="409F0A8F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t xml:space="preserve">Për këtë arsye, Gjykata mban në vëmendje zgjidhjen miqësore të arritur midis palëve. Ajo ka bindjen se zgjidhja mbështetet në respektimin e të drejtave të njeriut sipas parashikimit të Konventës dhe </w:t>
      </w:r>
      <w:r w:rsidR="00C519C7">
        <w:rPr>
          <w:rFonts w:ascii="Garamond" w:hAnsi="Garamond" w:cstheme="minorHAnsi"/>
        </w:rPr>
        <w:t>p</w:t>
      </w:r>
      <w:r w:rsidRPr="006457C1">
        <w:rPr>
          <w:rFonts w:ascii="Garamond" w:hAnsi="Garamond" w:cstheme="minorHAnsi"/>
        </w:rPr>
        <w:t>rotokolleve të saj, dhe nuk konstaton asnjë arsye për të justifikuar shqyrtimin e mëtejs</w:t>
      </w:r>
      <w:r w:rsidR="00C519C7">
        <w:rPr>
          <w:rFonts w:ascii="Garamond" w:hAnsi="Garamond" w:cstheme="minorHAnsi"/>
        </w:rPr>
        <w:t>hëm të kësaj pjese të kërkesës.</w:t>
      </w:r>
    </w:p>
    <w:p w14:paraId="4EE4A25B" w14:textId="073F446C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lastRenderedPageBreak/>
        <w:t>Për sa më sipër, është me vend që çështja të përjashtohet nga lista për sa i përket ankesës së trajtuar në deklaratën e bërë nga ana e Qeve</w:t>
      </w:r>
      <w:r w:rsidR="00C519C7">
        <w:rPr>
          <w:rFonts w:ascii="Garamond" w:hAnsi="Garamond" w:cstheme="minorHAnsi"/>
        </w:rPr>
        <w:t>risë, të</w:t>
      </w:r>
      <w:r w:rsidR="00F45509">
        <w:rPr>
          <w:rFonts w:ascii="Garamond" w:hAnsi="Garamond" w:cstheme="minorHAnsi"/>
        </w:rPr>
        <w:t xml:space="preserve"> </w:t>
      </w:r>
      <w:r w:rsidR="00C519C7">
        <w:rPr>
          <w:rFonts w:ascii="Garamond" w:hAnsi="Garamond" w:cstheme="minorHAnsi"/>
        </w:rPr>
        <w:t>pranuar nga kërkuesi.</w:t>
      </w:r>
    </w:p>
    <w:p w14:paraId="34356D61" w14:textId="7229F135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t xml:space="preserve">Në lidhje me faktet e çështjes, deklaratën e Qeverisë dhe vendimin e Gjykatës për ta përjashtuar pjesën e kërkesës mbi ankesën në mbështetje të </w:t>
      </w:r>
      <w:r w:rsidR="00C801C2">
        <w:rPr>
          <w:rFonts w:ascii="Garamond" w:hAnsi="Garamond" w:cstheme="minorHAnsi"/>
        </w:rPr>
        <w:t>n</w:t>
      </w:r>
      <w:r w:rsidRPr="006457C1">
        <w:rPr>
          <w:rFonts w:ascii="Garamond" w:hAnsi="Garamond" w:cstheme="minorHAnsi"/>
        </w:rPr>
        <w:t xml:space="preserve">enit 6 § 1, Gjykata gjykon se çështja ligjore kryesore në çështjen konkrete është zgjidhur. Në këtë mënyrë, ajo arrin në përfundimin se nuk është e nevojshme që ankesat e kërkuesit paraqitur në mbështetje të </w:t>
      </w:r>
      <w:r w:rsidR="00C801C2">
        <w:rPr>
          <w:rFonts w:ascii="Garamond" w:hAnsi="Garamond" w:cstheme="minorHAnsi"/>
        </w:rPr>
        <w:t>n</w:t>
      </w:r>
      <w:r w:rsidRPr="006457C1">
        <w:rPr>
          <w:rFonts w:ascii="Garamond" w:hAnsi="Garamond" w:cstheme="minorHAnsi"/>
        </w:rPr>
        <w:t>enit 1</w:t>
      </w:r>
      <w:r w:rsidR="00C801C2">
        <w:rPr>
          <w:rFonts w:ascii="Garamond" w:hAnsi="Garamond" w:cstheme="minorHAnsi"/>
        </w:rPr>
        <w:t>,</w:t>
      </w:r>
      <w:r w:rsidRPr="006457C1">
        <w:rPr>
          <w:rFonts w:ascii="Garamond" w:hAnsi="Garamond" w:cstheme="minorHAnsi"/>
        </w:rPr>
        <w:t xml:space="preserve"> </w:t>
      </w:r>
      <w:r w:rsidR="00C801C2" w:rsidRPr="006457C1">
        <w:rPr>
          <w:rFonts w:ascii="Garamond" w:hAnsi="Garamond" w:cstheme="minorHAnsi"/>
        </w:rPr>
        <w:t>të protokollit nr</w:t>
      </w:r>
      <w:r w:rsidRPr="006457C1">
        <w:rPr>
          <w:rFonts w:ascii="Garamond" w:hAnsi="Garamond" w:cstheme="minorHAnsi"/>
        </w:rPr>
        <w:t>. 1</w:t>
      </w:r>
      <w:r w:rsidR="00C801C2">
        <w:rPr>
          <w:rFonts w:ascii="Garamond" w:hAnsi="Garamond" w:cstheme="minorHAnsi"/>
        </w:rPr>
        <w:t>,</w:t>
      </w:r>
      <w:r w:rsidRPr="006457C1">
        <w:rPr>
          <w:rFonts w:ascii="Garamond" w:hAnsi="Garamond" w:cstheme="minorHAnsi"/>
        </w:rPr>
        <w:t xml:space="preserve"> të Konventës dhe </w:t>
      </w:r>
      <w:r w:rsidR="00C801C2">
        <w:rPr>
          <w:rFonts w:ascii="Garamond" w:hAnsi="Garamond" w:cstheme="minorHAnsi"/>
        </w:rPr>
        <w:t>n</w:t>
      </w:r>
      <w:r w:rsidRPr="006457C1">
        <w:rPr>
          <w:rFonts w:ascii="Garamond" w:hAnsi="Garamond" w:cstheme="minorHAnsi"/>
        </w:rPr>
        <w:t>enit 13 të Konventës të s</w:t>
      </w:r>
      <w:r w:rsidR="00C519C7">
        <w:rPr>
          <w:rFonts w:ascii="Garamond" w:hAnsi="Garamond" w:cstheme="minorHAnsi"/>
        </w:rPr>
        <w:t>hqyrtohen në mënyrë të veçantë.</w:t>
      </w:r>
    </w:p>
    <w:p w14:paraId="42FBACA9" w14:textId="73616298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</w:rPr>
        <w:t>Për këto ars</w:t>
      </w:r>
      <w:r w:rsidR="00C519C7">
        <w:rPr>
          <w:rFonts w:ascii="Garamond" w:hAnsi="Garamond" w:cstheme="minorHAnsi"/>
        </w:rPr>
        <w:t>ye, Gjykata, në mënyrë unanime,</w:t>
      </w:r>
    </w:p>
    <w:p w14:paraId="5A1338A2" w14:textId="0A761382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  <w:i/>
          <w:iCs/>
        </w:rPr>
        <w:t xml:space="preserve">Vendos </w:t>
      </w:r>
      <w:r w:rsidRPr="006457C1">
        <w:rPr>
          <w:rFonts w:ascii="Garamond" w:hAnsi="Garamond" w:cstheme="minorHAnsi"/>
        </w:rPr>
        <w:t xml:space="preserve">ta përjashtojë pjesën e kërkesës të përfshirë në zgjidhjen miqësore nga lista e saj e çështjeve në mbështetje të </w:t>
      </w:r>
      <w:r w:rsidR="00C519C7">
        <w:rPr>
          <w:rFonts w:ascii="Garamond" w:hAnsi="Garamond" w:cstheme="minorHAnsi"/>
        </w:rPr>
        <w:t>nenit 39 të Konventës;</w:t>
      </w:r>
    </w:p>
    <w:p w14:paraId="2D87DC51" w14:textId="4CE13222" w:rsidR="006457C1" w:rsidRPr="006457C1" w:rsidRDefault="006457C1" w:rsidP="006457C1">
      <w:pPr>
        <w:pStyle w:val="JuPara"/>
        <w:rPr>
          <w:rFonts w:ascii="Garamond" w:hAnsi="Garamond" w:cstheme="minorHAnsi"/>
        </w:rPr>
      </w:pPr>
      <w:r w:rsidRPr="006457C1">
        <w:rPr>
          <w:rFonts w:ascii="Garamond" w:hAnsi="Garamond" w:cstheme="minorHAnsi"/>
          <w:i/>
          <w:iCs/>
        </w:rPr>
        <w:t>Vendos</w:t>
      </w:r>
      <w:r w:rsidRPr="006457C1">
        <w:rPr>
          <w:rFonts w:ascii="Garamond" w:hAnsi="Garamond" w:cstheme="minorHAnsi"/>
        </w:rPr>
        <w:t xml:space="preserve"> se nuk është e nevojshme të shqy</w:t>
      </w:r>
      <w:r w:rsidR="00C519C7">
        <w:rPr>
          <w:rFonts w:ascii="Garamond" w:hAnsi="Garamond" w:cstheme="minorHAnsi"/>
        </w:rPr>
        <w:t>rtohet pjesa tjetër e kërkesës.</w:t>
      </w:r>
    </w:p>
    <w:p w14:paraId="57DC7DE0" w14:textId="06705ECA" w:rsidR="006457C1" w:rsidRPr="006457C1" w:rsidRDefault="006457C1" w:rsidP="006457C1">
      <w:pPr>
        <w:pStyle w:val="JuPara"/>
        <w:rPr>
          <w:rFonts w:ascii="Garamond" w:hAnsi="Garamond"/>
        </w:rPr>
      </w:pPr>
      <w:r w:rsidRPr="006457C1">
        <w:rPr>
          <w:rFonts w:ascii="Garamond" w:hAnsi="Garamond" w:cstheme="minorHAnsi"/>
        </w:rPr>
        <w:t>H</w:t>
      </w:r>
      <w:r w:rsidRPr="006457C1">
        <w:rPr>
          <w:rFonts w:ascii="Garamond" w:hAnsi="Garamond"/>
        </w:rPr>
        <w:t xml:space="preserve">artuar në anglisht dhe njoftuar me shkrim, më 25 </w:t>
      </w:r>
      <w:r w:rsidR="00C801C2">
        <w:rPr>
          <w:rFonts w:ascii="Garamond" w:hAnsi="Garamond"/>
        </w:rPr>
        <w:t>m</w:t>
      </w:r>
      <w:r w:rsidR="00C519C7">
        <w:rPr>
          <w:rFonts w:ascii="Garamond" w:hAnsi="Garamond"/>
        </w:rPr>
        <w:t>aj 2022.</w:t>
      </w:r>
    </w:p>
    <w:p w14:paraId="04931BD1" w14:textId="77777777" w:rsidR="005E07D4" w:rsidRPr="00C801C2" w:rsidRDefault="005E07D4" w:rsidP="005E07D4">
      <w:pPr>
        <w:pStyle w:val="JuPara"/>
        <w:ind w:firstLine="0"/>
        <w:jc w:val="right"/>
        <w:rPr>
          <w:rFonts w:ascii="Garamond" w:hAnsi="Garamond"/>
          <w:b/>
        </w:rPr>
      </w:pPr>
      <w:r w:rsidRPr="00C801C2">
        <w:rPr>
          <w:rFonts w:ascii="Garamond" w:hAnsi="Garamond"/>
          <w:b/>
        </w:rPr>
        <w:t>Viktoriya Maradudina</w:t>
      </w:r>
    </w:p>
    <w:p w14:paraId="10BA4C0A" w14:textId="4366EA8C" w:rsidR="006457C1" w:rsidRDefault="005E07D4" w:rsidP="005E07D4">
      <w:pPr>
        <w:pStyle w:val="JuPara"/>
        <w:jc w:val="right"/>
        <w:rPr>
          <w:rFonts w:ascii="Garamond" w:hAnsi="Garamond"/>
        </w:rPr>
      </w:pPr>
      <w:r>
        <w:rPr>
          <w:rFonts w:ascii="Garamond" w:hAnsi="Garamond"/>
        </w:rPr>
        <w:t>ZËVENDËSR</w:t>
      </w:r>
      <w:r w:rsidRPr="006457C1">
        <w:rPr>
          <w:rFonts w:ascii="Garamond" w:hAnsi="Garamond"/>
        </w:rPr>
        <w:t>EGJISTRARE E PËRKOHSHME</w:t>
      </w:r>
    </w:p>
    <w:p w14:paraId="381D732C" w14:textId="77777777" w:rsidR="005E07D4" w:rsidRDefault="005E07D4" w:rsidP="005E07D4">
      <w:pPr>
        <w:pStyle w:val="JuPara"/>
        <w:jc w:val="right"/>
        <w:rPr>
          <w:rFonts w:ascii="Garamond" w:hAnsi="Garamond"/>
        </w:rPr>
      </w:pPr>
    </w:p>
    <w:p w14:paraId="199F0007" w14:textId="77777777" w:rsidR="005E07D4" w:rsidRPr="00C801C2" w:rsidRDefault="005E07D4" w:rsidP="005E07D4">
      <w:pPr>
        <w:pStyle w:val="JuPara"/>
        <w:ind w:firstLine="0"/>
        <w:jc w:val="right"/>
        <w:rPr>
          <w:rFonts w:ascii="Garamond" w:hAnsi="Garamond"/>
          <w:b/>
        </w:rPr>
      </w:pPr>
      <w:r w:rsidRPr="00C801C2">
        <w:rPr>
          <w:rFonts w:ascii="Garamond" w:hAnsi="Garamond"/>
          <w:b/>
        </w:rPr>
        <w:t>Andreas Z</w:t>
      </w:r>
      <w:r w:rsidRPr="00C801C2">
        <w:rPr>
          <w:rFonts w:ascii="Garamond" w:hAnsi="Garamond" w:cstheme="minorHAnsi"/>
          <w:b/>
        </w:rPr>
        <w:t>ü</w:t>
      </w:r>
      <w:r w:rsidRPr="00C801C2">
        <w:rPr>
          <w:rFonts w:ascii="Garamond" w:hAnsi="Garamond"/>
          <w:b/>
        </w:rPr>
        <w:t>nd</w:t>
      </w:r>
    </w:p>
    <w:p w14:paraId="5CD82F62" w14:textId="49471B65" w:rsidR="005E07D4" w:rsidRDefault="005E07D4" w:rsidP="005E07D4">
      <w:pPr>
        <w:pStyle w:val="JuPara"/>
        <w:jc w:val="right"/>
        <w:rPr>
          <w:rFonts w:ascii="Garamond" w:hAnsi="Garamond"/>
        </w:rPr>
      </w:pPr>
      <w:r w:rsidRPr="006457C1">
        <w:rPr>
          <w:rFonts w:ascii="Garamond" w:hAnsi="Garamond"/>
        </w:rPr>
        <w:t>KRYETAR</w:t>
      </w:r>
    </w:p>
    <w:p w14:paraId="619BD405" w14:textId="52B6A612" w:rsidR="000F74B6" w:rsidRDefault="000F74B6" w:rsidP="006457C1">
      <w:pPr>
        <w:pStyle w:val="JuPara"/>
        <w:rPr>
          <w:rFonts w:ascii="Garamond" w:hAnsi="Garamond"/>
        </w:rPr>
      </w:pPr>
    </w:p>
    <w:p w14:paraId="217FFFE5" w14:textId="77777777" w:rsidR="00C00D4F" w:rsidRPr="00C00D4F" w:rsidRDefault="00C00D4F" w:rsidP="00C00D4F">
      <w:pPr>
        <w:pStyle w:val="JuPara"/>
        <w:ind w:firstLine="0"/>
        <w:jc w:val="center"/>
        <w:rPr>
          <w:rFonts w:ascii="Garamond" w:hAnsi="Garamond"/>
        </w:rPr>
      </w:pPr>
      <w:r w:rsidRPr="00C00D4F">
        <w:rPr>
          <w:rFonts w:ascii="Garamond" w:hAnsi="Garamond"/>
        </w:rPr>
        <w:t xml:space="preserve">SHTOJCË </w:t>
      </w:r>
    </w:p>
    <w:p w14:paraId="4688AAF7" w14:textId="77777777" w:rsidR="00C00D4F" w:rsidRPr="00C00D4F" w:rsidRDefault="00C00D4F" w:rsidP="00C00D4F">
      <w:pPr>
        <w:pStyle w:val="JuPara"/>
        <w:ind w:firstLine="0"/>
        <w:jc w:val="center"/>
        <w:rPr>
          <w:rFonts w:ascii="Garamond" w:hAnsi="Garamond"/>
        </w:rPr>
      </w:pPr>
    </w:p>
    <w:p w14:paraId="0413971B" w14:textId="7EA741B2" w:rsidR="00C00D4F" w:rsidRPr="00C801C2" w:rsidRDefault="00C00D4F" w:rsidP="00C00D4F">
      <w:pPr>
        <w:pStyle w:val="JuPara"/>
        <w:ind w:firstLine="0"/>
        <w:jc w:val="center"/>
        <w:rPr>
          <w:rFonts w:ascii="Garamond" w:hAnsi="Garamond" w:cstheme="minorHAnsi"/>
          <w:b/>
        </w:rPr>
      </w:pPr>
      <w:r w:rsidRPr="00C801C2">
        <w:rPr>
          <w:rFonts w:ascii="Garamond" w:hAnsi="Garamond"/>
          <w:b/>
        </w:rPr>
        <w:t xml:space="preserve">Kërkesë e cila parashtron ankesa sipas </w:t>
      </w:r>
      <w:r w:rsidR="00C801C2">
        <w:rPr>
          <w:rFonts w:ascii="Garamond" w:hAnsi="Garamond"/>
          <w:b/>
        </w:rPr>
        <w:t>n</w:t>
      </w:r>
      <w:r w:rsidRPr="00C801C2">
        <w:rPr>
          <w:rFonts w:ascii="Garamond" w:hAnsi="Garamond"/>
          <w:b/>
        </w:rPr>
        <w:t xml:space="preserve">enit 6 </w:t>
      </w:r>
      <w:r w:rsidR="00C519C7">
        <w:rPr>
          <w:rFonts w:ascii="Garamond" w:hAnsi="Garamond" w:cstheme="minorHAnsi"/>
          <w:b/>
        </w:rPr>
        <w:t>§ 1 të Konventës</w:t>
      </w:r>
    </w:p>
    <w:p w14:paraId="7E98A452" w14:textId="77777777" w:rsidR="00C00D4F" w:rsidRPr="00C801C2" w:rsidRDefault="00C00D4F" w:rsidP="00C00D4F">
      <w:pPr>
        <w:pStyle w:val="JuPara"/>
        <w:ind w:firstLine="0"/>
        <w:jc w:val="center"/>
        <w:rPr>
          <w:rFonts w:ascii="Garamond" w:hAnsi="Garamond" w:cstheme="minorHAnsi"/>
          <w:b/>
        </w:rPr>
      </w:pPr>
      <w:r w:rsidRPr="00C801C2">
        <w:rPr>
          <w:rFonts w:ascii="Garamond" w:hAnsi="Garamond" w:cstheme="minorHAnsi"/>
          <w:b/>
        </w:rPr>
        <w:t>(mosekzekutimi ose ekzekutimi i vonuar i vendimeve të brendshme)</w:t>
      </w:r>
    </w:p>
    <w:p w14:paraId="40E4E2DD" w14:textId="77777777" w:rsidR="00C00D4F" w:rsidRPr="00C801C2" w:rsidRDefault="00C00D4F" w:rsidP="00C00D4F">
      <w:pPr>
        <w:pStyle w:val="JuPara"/>
        <w:spacing w:line="276" w:lineRule="auto"/>
        <w:jc w:val="center"/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5"/>
        <w:gridCol w:w="1262"/>
        <w:gridCol w:w="1706"/>
        <w:gridCol w:w="1706"/>
        <w:gridCol w:w="1838"/>
        <w:gridCol w:w="1839"/>
      </w:tblGrid>
      <w:tr w:rsidR="00C00D4F" w:rsidRPr="00C00D4F" w14:paraId="7638848B" w14:textId="77777777" w:rsidTr="00C801C2">
        <w:tc>
          <w:tcPr>
            <w:tcW w:w="674" w:type="pct"/>
            <w:vAlign w:val="center"/>
          </w:tcPr>
          <w:p w14:paraId="27E0028A" w14:textId="5DA09B53" w:rsidR="00C00D4F" w:rsidRPr="00C801C2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801C2">
              <w:rPr>
                <w:rFonts w:ascii="Garamond" w:hAnsi="Garamond"/>
                <w:b/>
                <w:sz w:val="20"/>
                <w:szCs w:val="20"/>
              </w:rPr>
              <w:t>Kërkesa nr.</w:t>
            </w:r>
          </w:p>
          <w:p w14:paraId="57CE4232" w14:textId="7573A101" w:rsidR="00C00D4F" w:rsidRPr="00C801C2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801C2">
              <w:rPr>
                <w:rFonts w:ascii="Garamond" w:hAnsi="Garamond"/>
                <w:b/>
                <w:sz w:val="20"/>
                <w:szCs w:val="20"/>
              </w:rPr>
              <w:t>Data e paraqitjes</w:t>
            </w:r>
          </w:p>
        </w:tc>
        <w:tc>
          <w:tcPr>
            <w:tcW w:w="487" w:type="pct"/>
            <w:vAlign w:val="center"/>
          </w:tcPr>
          <w:p w14:paraId="1ECE5EBE" w14:textId="6FF4AC1B" w:rsidR="00C00D4F" w:rsidRPr="00C801C2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801C2">
              <w:rPr>
                <w:rFonts w:ascii="Garamond" w:hAnsi="Garamond"/>
                <w:b/>
                <w:sz w:val="20"/>
                <w:szCs w:val="20"/>
              </w:rPr>
              <w:t>Emri i kërkuesit</w:t>
            </w:r>
          </w:p>
          <w:p w14:paraId="6E156C0C" w14:textId="77777777" w:rsidR="00C00D4F" w:rsidRPr="00C801C2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801C2">
              <w:rPr>
                <w:rFonts w:ascii="Garamond" w:hAnsi="Garamond"/>
                <w:b/>
                <w:sz w:val="20"/>
                <w:szCs w:val="20"/>
              </w:rPr>
              <w:t>Viti i lindjes</w:t>
            </w:r>
          </w:p>
        </w:tc>
        <w:tc>
          <w:tcPr>
            <w:tcW w:w="925" w:type="pct"/>
            <w:vAlign w:val="center"/>
          </w:tcPr>
          <w:p w14:paraId="46DEFE12" w14:textId="187B74AF" w:rsidR="00C00D4F" w:rsidRPr="00C801C2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801C2">
              <w:rPr>
                <w:rFonts w:ascii="Garamond" w:hAnsi="Garamond"/>
                <w:b/>
                <w:sz w:val="20"/>
                <w:szCs w:val="20"/>
              </w:rPr>
              <w:t>Emri dhe vendndodhja e përfaqësuesit</w:t>
            </w:r>
          </w:p>
        </w:tc>
        <w:tc>
          <w:tcPr>
            <w:tcW w:w="925" w:type="pct"/>
            <w:vAlign w:val="center"/>
          </w:tcPr>
          <w:p w14:paraId="73C5E029" w14:textId="77777777" w:rsidR="00C00D4F" w:rsidRPr="00C801C2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801C2">
              <w:rPr>
                <w:rFonts w:ascii="Garamond" w:hAnsi="Garamond"/>
                <w:b/>
                <w:sz w:val="20"/>
                <w:szCs w:val="20"/>
              </w:rPr>
              <w:t>Data e marrjes së deklaratës së Qeverisë</w:t>
            </w:r>
          </w:p>
        </w:tc>
        <w:tc>
          <w:tcPr>
            <w:tcW w:w="994" w:type="pct"/>
            <w:vAlign w:val="center"/>
          </w:tcPr>
          <w:p w14:paraId="09358D1E" w14:textId="77777777" w:rsidR="00C00D4F" w:rsidRPr="00C801C2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801C2">
              <w:rPr>
                <w:rFonts w:ascii="Garamond" w:hAnsi="Garamond"/>
                <w:b/>
                <w:sz w:val="20"/>
                <w:szCs w:val="20"/>
              </w:rPr>
              <w:t>Data e marrjes së pranimit të kërkuesit</w:t>
            </w:r>
          </w:p>
        </w:tc>
        <w:tc>
          <w:tcPr>
            <w:tcW w:w="994" w:type="pct"/>
            <w:vAlign w:val="center"/>
          </w:tcPr>
          <w:p w14:paraId="66737410" w14:textId="2885B650" w:rsidR="00C00D4F" w:rsidRPr="00C801C2" w:rsidRDefault="00C801C2" w:rsidP="00C801C2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Shuma e dhënë për dëmin jo</w:t>
            </w:r>
            <w:r w:rsidR="00C00D4F" w:rsidRPr="00C801C2">
              <w:rPr>
                <w:rFonts w:ascii="Garamond" w:hAnsi="Garamond"/>
                <w:b/>
                <w:sz w:val="20"/>
                <w:szCs w:val="20"/>
              </w:rPr>
              <w:t>monetar dhe kostot e shpenzimet (në euro)</w:t>
            </w:r>
            <w:r w:rsidR="00C00D4F" w:rsidRPr="00C801C2">
              <w:rPr>
                <w:rStyle w:val="FootnoteReference"/>
                <w:rFonts w:ascii="Garamond" w:hAnsi="Garamond"/>
                <w:b/>
                <w:sz w:val="20"/>
                <w:szCs w:val="20"/>
              </w:rPr>
              <w:footnoteReference w:id="2"/>
            </w:r>
          </w:p>
        </w:tc>
      </w:tr>
      <w:tr w:rsidR="00C00D4F" w:rsidRPr="00C00D4F" w14:paraId="3FB17A66" w14:textId="77777777" w:rsidTr="00C801C2">
        <w:tc>
          <w:tcPr>
            <w:tcW w:w="674" w:type="pct"/>
            <w:vAlign w:val="center"/>
          </w:tcPr>
          <w:p w14:paraId="7141B690" w14:textId="77777777" w:rsidR="00C00D4F" w:rsidRPr="00C00D4F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 w:rsidRPr="00C00D4F">
              <w:rPr>
                <w:rFonts w:ascii="Garamond" w:hAnsi="Garamond"/>
                <w:sz w:val="20"/>
                <w:szCs w:val="20"/>
              </w:rPr>
              <w:t>10893/09</w:t>
            </w:r>
          </w:p>
          <w:p w14:paraId="0105AC13" w14:textId="77777777" w:rsidR="00C00D4F" w:rsidRPr="00C00D4F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 w:rsidRPr="00C00D4F">
              <w:rPr>
                <w:rFonts w:ascii="Garamond" w:hAnsi="Garamond"/>
                <w:sz w:val="20"/>
                <w:szCs w:val="20"/>
              </w:rPr>
              <w:t>18/02/2009</w:t>
            </w:r>
          </w:p>
        </w:tc>
        <w:tc>
          <w:tcPr>
            <w:tcW w:w="487" w:type="pct"/>
            <w:vAlign w:val="center"/>
          </w:tcPr>
          <w:p w14:paraId="51A70ED2" w14:textId="77777777" w:rsidR="00C00D4F" w:rsidRPr="00C00D4F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00D4F">
              <w:rPr>
                <w:rFonts w:ascii="Garamond" w:hAnsi="Garamond"/>
                <w:b/>
                <w:sz w:val="20"/>
                <w:szCs w:val="20"/>
              </w:rPr>
              <w:t>Engjellush BEKTESHI</w:t>
            </w:r>
          </w:p>
          <w:p w14:paraId="10F077CB" w14:textId="77777777" w:rsidR="00C00D4F" w:rsidRPr="00C00D4F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C00D4F">
              <w:rPr>
                <w:rFonts w:ascii="Garamond" w:hAnsi="Garamond"/>
                <w:bCs/>
                <w:sz w:val="20"/>
                <w:szCs w:val="20"/>
              </w:rPr>
              <w:t>1966</w:t>
            </w:r>
          </w:p>
        </w:tc>
        <w:tc>
          <w:tcPr>
            <w:tcW w:w="925" w:type="pct"/>
            <w:vAlign w:val="center"/>
          </w:tcPr>
          <w:p w14:paraId="74305C18" w14:textId="2CAFD13D" w:rsidR="00C00D4F" w:rsidRPr="00C00D4F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 w:rsidRPr="00C00D4F">
              <w:rPr>
                <w:rFonts w:ascii="Garamond" w:hAnsi="Garamond"/>
                <w:sz w:val="20"/>
                <w:szCs w:val="20"/>
              </w:rPr>
              <w:t>Hajdari Artan</w:t>
            </w:r>
          </w:p>
          <w:p w14:paraId="7E49EB24" w14:textId="77777777" w:rsidR="00C00D4F" w:rsidRPr="00C00D4F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 w:rsidRPr="00C00D4F">
              <w:rPr>
                <w:rFonts w:ascii="Garamond" w:hAnsi="Garamond"/>
                <w:sz w:val="20"/>
                <w:szCs w:val="20"/>
              </w:rPr>
              <w:t>Tiranë</w:t>
            </w:r>
          </w:p>
        </w:tc>
        <w:tc>
          <w:tcPr>
            <w:tcW w:w="925" w:type="pct"/>
            <w:vAlign w:val="center"/>
          </w:tcPr>
          <w:p w14:paraId="74CECFF7" w14:textId="2C20B4D2" w:rsidR="00C00D4F" w:rsidRPr="00C00D4F" w:rsidRDefault="00C519C7" w:rsidP="00C519C7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</w:t>
            </w:r>
            <w:r w:rsidR="00C00D4F" w:rsidRPr="00C00D4F">
              <w:rPr>
                <w:rFonts w:ascii="Garamond" w:hAnsi="Garamond"/>
                <w:sz w:val="20"/>
                <w:szCs w:val="20"/>
              </w:rPr>
              <w:t>11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="00C00D4F" w:rsidRPr="00C00D4F"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994" w:type="pct"/>
            <w:vAlign w:val="center"/>
          </w:tcPr>
          <w:p w14:paraId="3D0D3BBB" w14:textId="4CD69C84" w:rsidR="00C00D4F" w:rsidRPr="00C00D4F" w:rsidRDefault="00C801C2" w:rsidP="00C801C2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10.1.</w:t>
            </w:r>
            <w:r w:rsidR="00C00D4F" w:rsidRPr="00C00D4F">
              <w:rPr>
                <w:rFonts w:ascii="Garamond" w:hAnsi="Garamond"/>
                <w:sz w:val="20"/>
                <w:szCs w:val="20"/>
              </w:rPr>
              <w:t>2022</w:t>
            </w:r>
          </w:p>
        </w:tc>
        <w:tc>
          <w:tcPr>
            <w:tcW w:w="994" w:type="pct"/>
            <w:vAlign w:val="center"/>
          </w:tcPr>
          <w:p w14:paraId="3FB9384B" w14:textId="77777777" w:rsidR="00C00D4F" w:rsidRPr="00C00D4F" w:rsidRDefault="00C00D4F" w:rsidP="00C801C2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 w:rsidRPr="00C00D4F">
              <w:rPr>
                <w:rFonts w:ascii="Garamond" w:hAnsi="Garamond"/>
                <w:sz w:val="20"/>
                <w:szCs w:val="20"/>
              </w:rPr>
              <w:t>1200</w:t>
            </w:r>
          </w:p>
        </w:tc>
      </w:tr>
    </w:tbl>
    <w:p w14:paraId="16B17D23" w14:textId="77777777" w:rsidR="00C00D4F" w:rsidRPr="00D81050" w:rsidRDefault="00C00D4F" w:rsidP="00C00D4F">
      <w:pPr>
        <w:pStyle w:val="JuPara"/>
        <w:spacing w:line="276" w:lineRule="auto"/>
        <w:jc w:val="center"/>
      </w:pPr>
    </w:p>
    <w:sectPr w:rsidR="00C00D4F" w:rsidRPr="00D8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A90C9" w14:textId="77777777" w:rsidR="005E07D4" w:rsidRDefault="005E07D4" w:rsidP="00C00D4F">
      <w:pPr>
        <w:spacing w:after="0" w:line="240" w:lineRule="auto"/>
      </w:pPr>
      <w:r>
        <w:separator/>
      </w:r>
    </w:p>
  </w:endnote>
  <w:endnote w:type="continuationSeparator" w:id="0">
    <w:p w14:paraId="1623EA7C" w14:textId="77777777" w:rsidR="005E07D4" w:rsidRDefault="005E07D4" w:rsidP="00C00D4F">
      <w:pPr>
        <w:spacing w:after="0" w:line="240" w:lineRule="auto"/>
      </w:pPr>
      <w:r>
        <w:continuationSeparator/>
      </w:r>
    </w:p>
  </w:endnote>
  <w:endnote w:type="continuationNotice" w:id="1">
    <w:p w14:paraId="158A6F35" w14:textId="77777777" w:rsidR="005E07D4" w:rsidRDefault="005E0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1D227" w14:textId="77777777" w:rsidR="005E07D4" w:rsidRDefault="005E07D4" w:rsidP="00C00D4F">
      <w:pPr>
        <w:spacing w:after="0" w:line="240" w:lineRule="auto"/>
      </w:pPr>
      <w:r>
        <w:separator/>
      </w:r>
    </w:p>
  </w:footnote>
  <w:footnote w:type="continuationSeparator" w:id="0">
    <w:p w14:paraId="22E30F0A" w14:textId="77777777" w:rsidR="005E07D4" w:rsidRDefault="005E07D4" w:rsidP="00C00D4F">
      <w:pPr>
        <w:spacing w:after="0" w:line="240" w:lineRule="auto"/>
      </w:pPr>
      <w:r>
        <w:continuationSeparator/>
      </w:r>
    </w:p>
  </w:footnote>
  <w:footnote w:type="continuationNotice" w:id="1">
    <w:p w14:paraId="461084B5" w14:textId="77777777" w:rsidR="005E07D4" w:rsidRDefault="005E07D4">
      <w:pPr>
        <w:spacing w:after="0" w:line="240" w:lineRule="auto"/>
      </w:pPr>
    </w:p>
  </w:footnote>
  <w:footnote w:id="2">
    <w:p w14:paraId="321A78A3" w14:textId="2E23C98A" w:rsidR="005E07D4" w:rsidRPr="00C519C7" w:rsidRDefault="005E07D4" w:rsidP="00C00D4F">
      <w:pPr>
        <w:pStyle w:val="FootnoteText"/>
        <w:rPr>
          <w:rFonts w:ascii="Garamond" w:hAnsi="Garamond"/>
          <w:lang w:val="en-GB"/>
        </w:rPr>
      </w:pPr>
      <w:r w:rsidRPr="00C519C7">
        <w:rPr>
          <w:rStyle w:val="FootnoteReference"/>
          <w:rFonts w:ascii="Garamond" w:hAnsi="Garamond"/>
        </w:rPr>
        <w:footnoteRef/>
      </w:r>
      <w:r w:rsidRPr="00C519C7">
        <w:rPr>
          <w:rFonts w:ascii="Garamond" w:hAnsi="Garamond"/>
        </w:rPr>
        <w:t xml:space="preserve"> </w:t>
      </w:r>
      <w:r w:rsidRPr="00C519C7">
        <w:rPr>
          <w:rFonts w:ascii="Garamond" w:hAnsi="Garamond"/>
          <w:lang w:val="en-GB"/>
        </w:rPr>
        <w:t xml:space="preserve">Plus </w:t>
      </w:r>
      <w:proofErr w:type="spellStart"/>
      <w:r w:rsidRPr="00C519C7">
        <w:rPr>
          <w:rFonts w:ascii="Garamond" w:hAnsi="Garamond"/>
          <w:lang w:val="en-GB"/>
        </w:rPr>
        <w:t>çdo</w:t>
      </w:r>
      <w:proofErr w:type="spellEnd"/>
      <w:r w:rsidRPr="00C519C7">
        <w:rPr>
          <w:rFonts w:ascii="Garamond" w:hAnsi="Garamond"/>
          <w:lang w:val="en-GB"/>
        </w:rPr>
        <w:t xml:space="preserve"> </w:t>
      </w:r>
      <w:proofErr w:type="spellStart"/>
      <w:r w:rsidRPr="00C519C7">
        <w:rPr>
          <w:rFonts w:ascii="Garamond" w:hAnsi="Garamond"/>
          <w:lang w:val="en-GB"/>
        </w:rPr>
        <w:t>taksë</w:t>
      </w:r>
      <w:proofErr w:type="spellEnd"/>
      <w:r w:rsidRPr="00C519C7">
        <w:rPr>
          <w:rFonts w:ascii="Garamond" w:hAnsi="Garamond"/>
          <w:lang w:val="en-GB"/>
        </w:rPr>
        <w:t xml:space="preserve"> </w:t>
      </w:r>
      <w:proofErr w:type="spellStart"/>
      <w:r w:rsidRPr="00C519C7">
        <w:rPr>
          <w:rFonts w:ascii="Garamond" w:hAnsi="Garamond"/>
          <w:lang w:val="en-GB"/>
        </w:rPr>
        <w:t>q</w:t>
      </w:r>
      <w:r>
        <w:rPr>
          <w:rFonts w:ascii="Garamond" w:hAnsi="Garamond"/>
          <w:lang w:val="en-GB"/>
        </w:rPr>
        <w:t>ë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mund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t’i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tarifohet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kërkuesit</w:t>
      </w:r>
      <w:proofErr w:type="spellEnd"/>
      <w:r>
        <w:rPr>
          <w:rFonts w:ascii="Garamond" w:hAnsi="Garamond"/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F8"/>
    <w:rsid w:val="000879C1"/>
    <w:rsid w:val="000F74B6"/>
    <w:rsid w:val="00135F2C"/>
    <w:rsid w:val="00495544"/>
    <w:rsid w:val="004C5FF7"/>
    <w:rsid w:val="005E07D4"/>
    <w:rsid w:val="006457C1"/>
    <w:rsid w:val="00665596"/>
    <w:rsid w:val="007D7B8A"/>
    <w:rsid w:val="00AE24F8"/>
    <w:rsid w:val="00C00D4F"/>
    <w:rsid w:val="00C519C7"/>
    <w:rsid w:val="00C801C2"/>
    <w:rsid w:val="00D5314B"/>
    <w:rsid w:val="00D92F94"/>
    <w:rsid w:val="00E65ECA"/>
    <w:rsid w:val="00E83C15"/>
    <w:rsid w:val="00F45509"/>
    <w:rsid w:val="00F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D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6457C1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457C1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6457C1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6457C1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6457C1"/>
    <w:rPr>
      <w:sz w:val="24"/>
      <w:szCs w:val="24"/>
      <w:lang w:val="sq-AL"/>
    </w:rPr>
  </w:style>
  <w:style w:type="character" w:customStyle="1" w:styleId="JuParaChar">
    <w:name w:val="Ju_Para Char"/>
    <w:aliases w:val="_Para Char"/>
    <w:link w:val="JuPara"/>
    <w:uiPriority w:val="4"/>
    <w:rsid w:val="006457C1"/>
    <w:rPr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4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8"/>
    <w:semiHidden/>
    <w:rsid w:val="00C00D4F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C00D4F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C00D4F"/>
    <w:rPr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D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B8A"/>
  </w:style>
  <w:style w:type="paragraph" w:styleId="Footer">
    <w:name w:val="footer"/>
    <w:basedOn w:val="Normal"/>
    <w:link w:val="FooterChar"/>
    <w:uiPriority w:val="99"/>
    <w:semiHidden/>
    <w:unhideWhenUsed/>
    <w:rsid w:val="007D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6457C1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457C1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6457C1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6457C1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6457C1"/>
    <w:rPr>
      <w:sz w:val="24"/>
      <w:szCs w:val="24"/>
      <w:lang w:val="sq-AL"/>
    </w:rPr>
  </w:style>
  <w:style w:type="character" w:customStyle="1" w:styleId="JuParaChar">
    <w:name w:val="Ju_Para Char"/>
    <w:aliases w:val="_Para Char"/>
    <w:link w:val="JuPara"/>
    <w:uiPriority w:val="4"/>
    <w:rsid w:val="006457C1"/>
    <w:rPr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4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8"/>
    <w:semiHidden/>
    <w:rsid w:val="00C00D4F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C00D4F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C00D4F"/>
    <w:rPr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D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B8A"/>
  </w:style>
  <w:style w:type="paragraph" w:styleId="Footer">
    <w:name w:val="footer"/>
    <w:basedOn w:val="Normal"/>
    <w:link w:val="FooterChar"/>
    <w:uiPriority w:val="99"/>
    <w:semiHidden/>
    <w:unhideWhenUsed/>
    <w:rsid w:val="007D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385CA19CEB14343A9440452F9E302C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10893-09</Nr_x002e__x0020_akti>
    <Data_x0020_e_x0020_Krijimit xmlns="0e656187-b300-4fb0-8bf4-3a50f872073c">2022-06-23T13:51:43Z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2022-06-22T22:00:00Z</Date_x0020_protokolli>
    <Titulli xmlns="0e656187-b300-4fb0-8bf4-3a50f872073c">Çështja Engjellush Bekteshi kundër Shqipërisë</Titulli>
    <Modifikuesi xmlns="0e656187-b300-4fb0-8bf4-3a50f872073c">Fjora.Korita</Modifikuesi>
    <Nr_x002e__x0020_prot_x0020_QBZ xmlns="0e656187-b300-4fb0-8bf4-3a50f872073c">1023/1</Nr_x002e__x0020_prot_x0020_QBZ>
    <Data_x0020_e_x0020_Modifikimit xmlns="0e656187-b300-4fb0-8bf4-3a50f872073c">2022-06-24T08:31:31Z</Data_x0020_e_x0020_Modifikimit>
    <Dekretuar xmlns="0e656187-b300-4fb0-8bf4-3a50f872073c">false</Dekretuar>
    <Data xmlns="0e656187-b300-4fb0-8bf4-3a50f872073c">2022-05-24T22:00:00Z</Data>
    <Nr_x002e__x0020_protokolli_x0020_i_x0020_aktit xmlns="0e656187-b300-4fb0-8bf4-3a50f872073c">3185/1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385CA19CEB14343A9440452F9E302C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38A9-1118-4767-9FBF-04989F261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8E055B-27A3-4A66-93F8-9625BB29C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0DDFA-C3F0-4CDB-9EF5-3D69C6EA5CE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656187-b300-4fb0-8bf4-3a50f872073c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01BB3F-265C-44B9-907F-6D7B81341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71A7F93-4D23-4487-AA9D-4E4142FFB2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1F05AF-DDA8-4886-8500-0E150625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Engjellush Bekteshi kundër Shqipërisë</vt:lpstr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Engjellush Bekteshi kundër Shqipërisë</dc:title>
  <dc:creator>Entela Suli</dc:creator>
  <cp:lastModifiedBy>Jonida Zaharia</cp:lastModifiedBy>
  <cp:revision>2</cp:revision>
  <dcterms:created xsi:type="dcterms:W3CDTF">2024-03-11T10:12:00Z</dcterms:created>
  <dcterms:modified xsi:type="dcterms:W3CDTF">2024-03-11T10:12:00Z</dcterms:modified>
</cp:coreProperties>
</file>